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con temática animal y naturaleza (macro-idea)</w:t>
      </w:r>
    </w:p>
    <w:p>
      <w:pPr>
        <w:pStyle w:val="Heading1"/>
        <w:spacing w:after="120" w:before="200"/>
      </w:pPr>
      <w:r>
        <w:t xml:space="preserve">Puzzles de animales para niños: los mejores por edad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Animales para Niños: los Mejores por Edad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Puzzles de animales para niños: los mejores por edad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mejores puzzles de animales para niños: gatos, perros, caballos y más. Selección por edad y tipo de animal favorito.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/puzzles/animales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de animales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gatos, puzzle perros, puzzle caballo, puzzles de animales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5500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 (fórmula) — Alta recomendada por fit con el público objetivo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Presentar el listado general de animales como gancho principal antes de entrar en los animales concretos.</w:t>
      </w:r>
    </w:p>
    <w:p>
      <w:pPr>
        <w:pStyle w:val="Heading3"/>
        <w:spacing w:after="60" w:before="160"/>
      </w:pPr>
      <w:r>
        <w:t xml:space="preserve">Los mejores puzzles de animales (general)</w:t>
      </w:r>
      <w:r>
        <w:rPr>
          <w:i/>
          <w:iCs/>
          <w:color w:val="595959"/>
          <w:sz w:val="20"/>
          <w:szCs w:val="20"/>
        </w:rPr>
        <w:t xml:space="preserve">  (1800 búsq./mes)</w:t>
      </w:r>
    </w:p>
    <w:p>
      <w:pPr>
        <w:pStyle w:val="Heading3"/>
        <w:spacing w:after="60" w:before="160"/>
      </w:pPr>
      <w:r>
        <w:t xml:space="preserve">Puzzles de gatos</w:t>
      </w:r>
      <w:r>
        <w:rPr>
          <w:i/>
          <w:iCs/>
          <w:color w:val="595959"/>
          <w:sz w:val="20"/>
          <w:szCs w:val="20"/>
        </w:rPr>
        <w:t xml:space="preserve">  (1300 búsq./mes)</w:t>
      </w:r>
    </w:p>
    <w:p>
      <w:pPr>
        <w:pStyle w:val="Heading3"/>
        <w:spacing w:after="60" w:before="160"/>
      </w:pPr>
      <w:r>
        <w:t xml:space="preserve">Puzzles de perros</w:t>
      </w:r>
      <w:r>
        <w:rPr>
          <w:i/>
          <w:iCs/>
          <w:color w:val="595959"/>
          <w:sz w:val="20"/>
          <w:szCs w:val="20"/>
        </w:rPr>
        <w:t xml:space="preserve">  (650 búsq./mes)</w:t>
      </w:r>
    </w:p>
    <w:p>
      <w:pPr>
        <w:pStyle w:val="Heading3"/>
        <w:spacing w:after="60" w:before="160"/>
      </w:pPr>
      <w:r>
        <w:t xml:space="preserve">Puzzles de caballos</w:t>
      </w:r>
      <w:r>
        <w:rPr>
          <w:i/>
          <w:iCs/>
          <w:color w:val="595959"/>
          <w:sz w:val="20"/>
          <w:szCs w:val="20"/>
        </w:rPr>
        <w:t xml:space="preserve">  (650 búsq./mes)</w:t>
      </w:r>
    </w:p>
    <w:p>
      <w:pPr>
        <w:pStyle w:val="Heading3"/>
        <w:spacing w:after="60" w:before="160"/>
      </w:pPr>
      <w:r>
        <w:t xml:space="preserve">Otros animales: mariposas, lobos, vacas, elefantes, tigres y fondo marino</w:t>
      </w:r>
      <w:r>
        <w:rPr>
          <w:i/>
          <w:iCs/>
          <w:color w:val="595959"/>
          <w:sz w:val="20"/>
          <w:szCs w:val="20"/>
        </w:rPr>
        <w:t xml:space="preserve">  (850 búsq./mes)</w:t>
      </w:r>
    </w:p>
    <w:p>
      <w:pPr>
        <w:spacing w:after="120"/>
      </w:pPr>
      <w:r>
        <w:t xml:space="preserve">Agrupar en un único apartado con mención breve de cada uno (no dan volumen suficiente para H2 propio individualmente).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destacado por apartado con H2 propio (general, gatos, perros, caballos) + mención de producto en el apartado agrupado si existe uno relevante.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Placeholders: [PENDIENTE DE COMPLETAR — ASIN gatos], [PENDIENTE DE COMPLETAR — ASIN perros], [PENDIENTE DE COMPLETAR — ASIN caballos], etc.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de madera" (apartado de animales en madera).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Detectado un error de clasificación automática: "puzzle globos aeróstaticos" cayó en el microcluster "Lobo" por coincidencia de subcadena ("gLOBOs"). Un solo keyword de 50 de volumen — no afecta la decisión, pero corregir en el Excel si se reclasifica el dataset.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2026-08-05T20:13:13.136Z</dcterms:created>
  <dcterms:modified xsi:type="dcterms:W3CDTF">2026-08-05T20:13:13.136Z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