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CBAD" w:val="clear"/>
            <w:tcMar>
              <w:top w:type="dxa" w:w="120"/>
              <w:left w:type="dxa" w:w="150"/>
              <w:bottom w:type="dxa" w:w="120"/>
              <w:right w:type="dxa" w:w="150"/>
            </w:tcMar>
          </w:tcPr>
          <w:p>
            <w:pPr>
              <w:spacing w:after="60"/>
            </w:pPr>
            <w:r>
              <w:rPr>
                <w:b/>
                <w:bCs/>
                <w:sz w:val="20"/>
                <w:szCs w:val="20"/>
              </w:rPr>
              <w:t xml:space="preserve">⚠ Antes de publicar: verificar SERP</w:t>
            </w:r>
          </w:p>
          <w:p>
            <w:r>
              <w:rPr>
                <w:sz w:val="20"/>
                <w:szCs w:val="20"/>
              </w:rPr>
              <w:t xml:space="preserve">Este artículo se sostiene sobre solo 3 keywords (10.050 vol formal, pero el 99,5% concentrado en 2 de ellas). Antes de invertir en producción, comprobar manualmente el SERP de "puzzle japonés": si predominan resultados informativos, la estructura actual es correcta; si Keyword Planner está inflando el dato, tratar este artículo como prioridad Media en el calendario de publicación, no Alta.</w:t>
            </w:r>
          </w:p>
        </w:tc>
      </w:tr>
    </w:tbl>
    <w:p>
      <w:pPr>
        <w:spacing w:after="100"/>
      </w:pPr>
    </w:p>
    <w:p>
      <w:pPr>
        <w:pStyle w:val="Heading1"/>
        <w:spacing w:after="160" w:before="200"/>
      </w:pPr>
      <w:r>
        <w:t xml:space="preserve">Puzzle japonés: qué es y los mejores para regalar</w:t>
      </w:r>
    </w:p>
    <w:p>
      <w:pPr>
        <w:pStyle w:val="Heading2"/>
        <w:spacing w:after="120" w:before="300"/>
      </w:pPr>
      <w:r>
        <w:t xml:space="preserve">Qué es un puzzle japonés y en qué se diferencia de uno normal</w:t>
      </w:r>
    </w:p>
    <w:p>
      <w:pPr>
        <w:spacing w:after="160"/>
        <w:jc w:val="both"/>
      </w:pPr>
      <w:r>
        <w:rPr>
          <w:sz w:val="22"/>
          <w:szCs w:val="22"/>
        </w:rPr>
        <w:t xml:space="preserve">Un puzzle japonés se distingue por el corte de sus piezas: en lugar de las formas geométricas clásicas, cada pieza tiene un contorno orgánico e irregular, y muchas de ellas están talladas con siluetas propias —una hoja, un pez, una luna— escondidas dentro del propio diseño. Este estilo de corte nació en Japón como una evolución artesanal del puzzle tradicional, pensado más como pieza de coleccionismo que como pasatiempo casual.</w:t>
      </w:r>
    </w:p>
    <w:p>
      <w:pPr>
        <w:spacing w:after="160"/>
        <w:jc w:val="both"/>
      </w:pPr>
      <w:r>
        <w:rPr>
          <w:sz w:val="22"/>
          <w:szCs w:val="22"/>
        </w:rPr>
        <w:t xml:space="preserve">La mayoría se fabrican en madera y de forma mucho más artesanal que un puzzle de cartón convencional, lo que explica que su precio sea sensiblemente más alto. A cambio, ofrecen una experiencia de montaje distinta: como las piezas no siguen una cuadrícula regular, es más difícil apoyarse en la forma para encajarlas, y el reto se apoya casi por completo en el color y el motivo de la imagen.</w:t>
      </w:r>
    </w:p>
    <w:p>
      <w:pPr>
        <w:spacing w:after="100"/>
      </w:pPr>
    </w:p>
    <w:p>
      <w:pPr>
        <w:pStyle w:val="Heading2"/>
        <w:spacing w:after="120" w:before="300"/>
      </w:pPr>
      <w:r>
        <w:t xml:space="preserve">Los mejores puzzles japoneses para regalar</w:t>
      </w:r>
    </w:p>
    <w:p>
      <w:pPr>
        <w:spacing w:after="160"/>
        <w:jc w:val="both"/>
      </w:pPr>
      <w:r>
        <w:rPr>
          <w:sz w:val="22"/>
          <w:szCs w:val="22"/>
        </w:rPr>
        <w:t xml:space="preserve">Al tratarse de una categoría de nicho, no hace falta una comparativa extensa: estos son los modelos que mejor representan el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puzzle japonés — completar]</w:t>
            </w:r>
          </w:p>
          <w:p>
            <w:pPr>
              <w:spacing w:after="80"/>
            </w:pPr>
            <w:r>
              <w:rPr>
                <w:sz w:val="21"/>
                <w:szCs w:val="21"/>
              </w:rPr>
              <w:t xml:space="preserve">Piezas de corte orgánico talladas en madera, con formas ocultas dentro del diseño. Un regalo distinto para quien ya tiene de todo en puzzles convencionales.</w:t>
            </w:r>
          </w:p>
          <w:p>
            <w:r>
              <w:rPr>
                <w:i/>
                <w:iCs/>
                <w:color w:val="595959"/>
                <w:sz w:val="18"/>
                <w:szCs w:val="18"/>
              </w:rPr>
              <w:t xml:space="preserve">[PENDIENTE DE COMPLETAR — ASIN puzzle japonés]</w:t>
            </w:r>
          </w:p>
        </w:tc>
      </w:tr>
    </w:tbl>
    <w:p>
      <w:pPr>
        <w:spacing w:after="100"/>
      </w:pPr>
    </w:p>
    <w:p>
      <w:pPr>
        <w:spacing w:after="160"/>
        <w:jc w:val="both"/>
      </w:pPr>
      <w:r>
        <w:rPr>
          <w:sz w:val="22"/>
          <w:szCs w:val="22"/>
        </w:rPr>
        <w:t xml:space="preserve">Al ser un producto de madera y de ticket más alto, si buscas más opciones en este material también puede interesarte nuestra </w:t>
      </w:r>
    </w:p>
    <w:p>
      <w:pPr>
        <w:pStyle w:val="ListParagraph"/>
        <w:numPr>
          <w:ilvl w:val="0"/>
          <w:numId w:val="2"/>
        </w:numPr>
        <w:spacing w:after="80"/>
      </w:pPr>
      <w:r>
        <w:rPr>
          <w:b/>
          <w:bCs/>
          <w:color w:val="2F5496"/>
        </w:rPr>
        <w:t xml:space="preserve">guía de puzzles de madera</w:t>
      </w:r>
      <w:r>
        <w:rPr>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de puzzles de madera" → /puzzles/madera/ · pilar de la categoría → /puzzles/. ASINs pendientes: 1-2 destacados (categoría de nicho, no necesita tabla comparativa extensa). Recordatorio: es un producto de ticket alto, buen candidato de afiliación si el volumen real se confirma tras la verificación de SERP indicada arriba.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2026-08-05T20:26:16.476Z</dcterms:created>
  <dcterms:modified xsi:type="dcterms:W3CDTF">2026-08-05T20:26:16.481Z</dcterms:modified>
</cp:coreProperties>
</file>

<file path=docProps/custom.xml><?xml version="1.0" encoding="utf-8"?>
<Properties xmlns="http://schemas.openxmlformats.org/officeDocument/2006/custom-properties" xmlns:vt="http://schemas.openxmlformats.org/officeDocument/2006/docPropsVTypes"/>
</file>