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Redactado final · Artículo hijo (13/13, cierre de categoría) · Categoría Puzzles</w:t>
      </w:r>
    </w:p>
    <w:p>
      <w:pPr>
        <w:spacing w:after="240"/>
      </w:pPr>
      <w:r>
        <w:rPr>
          <w:i/>
          <w:iCs/>
          <w:color w:val="595959"/>
          <w:sz w:val="18"/>
          <w:szCs w:val="18"/>
        </w:rPr>
        <w:t xml:space="preserve">Listo para publicar · Enlaces internos en azul y negrita · Placeholders de producto marcados entre corchetes</w:t>
      </w:r>
    </w:p>
    <w:p>
      <w:pPr>
        <w:pStyle w:val="Heading1"/>
        <w:spacing w:after="160" w:before="200"/>
      </w:pPr>
      <w:r>
        <w:t xml:space="preserve">Alfombras, tapetes y accesorios imprescindibles para hacer puzzles</w:t>
      </w:r>
    </w:p>
    <w:p>
      <w:pPr>
        <w:spacing w:after="160"/>
        <w:jc w:val="both"/>
      </w:pPr>
      <w:r>
        <w:rPr>
          <w:sz w:val="22"/>
          <w:szCs w:val="22"/>
        </w:rPr>
        <w:t xml:space="preserve">Más allá del propio puzzle, hay unos pocos accesorios que marcan la diferencia entre montarlo cómodamente o pasar apuros: una superficie donde las piezas no se muevan, y una forma de conservar el resultado una vez terminado. Aquí tienes los dos imprescindibles.</w:t>
      </w:r>
    </w:p>
    <w:p>
      <w:pPr>
        <w:spacing w:after="100"/>
      </w:pPr>
    </w:p>
    <w:p>
      <w:pPr>
        <w:pStyle w:val="Heading2"/>
        <w:spacing w:after="120" w:before="300"/>
      </w:pPr>
      <w:r>
        <w:t xml:space="preserve">Tapetes y alfombras de goma eva para puzzles</w:t>
      </w:r>
    </w:p>
    <w:p>
      <w:pPr>
        <w:spacing w:after="160"/>
        <w:jc w:val="both"/>
      </w:pPr>
      <w:r>
        <w:rPr>
          <w:sz w:val="22"/>
          <w:szCs w:val="22"/>
        </w:rPr>
        <w:t xml:space="preserve">Un tapete de goma eva cumple una doble función muy útil en cualquier casa con niños pequeños: por un lado, es una alfombra de juego blanda y segura para bebés y primera infancia; por otro, es la superficie perfecta para montar puzzles grandes, ya que evita que las piezas se deslicen y permite enrollarlo para guardar el puzzle a medio montar sin perder el progreso.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tapete goma eva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Superficie blanda y antideslizante, válida tanto como alfombra de juego para bebés como base estable para puzzles de muchas piezas.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tapete goma eva]</w:t>
            </w:r>
          </w:p>
        </w:tc>
      </w:tr>
    </w:tbl>
    <w:p>
      <w:pPr>
        <w:spacing w:after="100"/>
      </w:pPr>
    </w:p>
    <w:p>
      <w:pPr>
        <w:pStyle w:val="Heading2"/>
        <w:spacing w:after="120" w:before="300"/>
      </w:pPr>
      <w:r>
        <w:t xml:space="preserve">Cómo enmarcar tu puzzle terminado</w:t>
      </w:r>
    </w:p>
    <w:p>
      <w:pPr>
        <w:spacing w:after="160"/>
        <w:jc w:val="both"/>
      </w:pPr>
      <w:r>
        <w:rPr>
          <w:sz w:val="22"/>
          <w:szCs w:val="22"/>
        </w:rPr>
        <w:t xml:space="preserve">Después de horas de montaje, muchas familias deciden conservar el puzzle terminado como si fuera un cuadro. El proceso es más sencillo de lo que parece: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Aplica el pegamento especial para puzzles en pequeñas cantidades, extendiéndolo con una espátula o brocha ancha desde el centro hacia los bordes para evitar arrugas.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Deja secar completamente (normalmente 24 horas) antes de mover el puzzle, para que el pegamento fije bien todas las piezas entre sí.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Elige un marco del tamaño exacto del puzzle terminado — la mayoría de fabricantes venden marcos a medida para sus formatos más populares (500, 1000 y 1500 piezas).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Coloca el puzzle en el marco con cuidado, asegurándote de que quede bien centrado antes de cerrar el respaldo.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DEBF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496"/>
                <w:sz w:val="20"/>
                <w:szCs w:val="20"/>
              </w:rPr>
              <w:t xml:space="preserve">⭐ Nuestra recomendación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[Nombre de producto kit enmarcado — completar]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Kit con pegamento especial y accesorios para dejar tu puzzle listo para colgar en la pared.</w:t>
            </w:r>
          </w:p>
          <w:p>
            <w:r>
              <w:rPr>
                <w:i/>
                <w:iCs/>
                <w:color w:val="595959"/>
                <w:sz w:val="18"/>
                <w:szCs w:val="18"/>
              </w:rPr>
              <w:t xml:space="preserve">[PENDIENTE DE COMPLETAR — ASIN kit enmarcado]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📌 Nota de producción (no publicar)</w:t>
            </w:r>
          </w:p>
          <w:p>
            <w:r>
              <w:rPr>
                <w:sz w:val="20"/>
                <w:szCs w:val="20"/>
              </w:rPr>
              <w:t xml:space="preserve">Este artículo es de cross-sell: enlazar DESDE todos los demás artículos de la categoría (no solo esperar tráfico propio) — es el destino natural de cualquier mención a "dónde montar el puzzle" o "cómo conservarlo" en el resto de contenidos. Enlace al pilar de la categoría → /puzzles/. ASINs pendientes: tapete goma eva + kit de enmarcado (2 en total). Conexión con público de bebés/primera infancia ya mencionada en el bloque de tapetes, aunque el artículo dedicado a "primeros puzzles para bebés" se descartara en el alcance de esta categoría — vale la pena reforzar este cruce si en el futuro se desarrolla contenido específico de 0-3 años en Lauderem.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2026-08-05T20:39:56.687Z</dcterms:created>
  <dcterms:modified xsi:type="dcterms:W3CDTF">2026-08-05T20:39:56.687Z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