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A13076" w14:textId="77777777" w:rsidR="00594836" w:rsidRDefault="00594836" w:rsidP="00606C6E">
      <w:pPr>
        <w:spacing w:line="480" w:lineRule="auto"/>
        <w:ind w:left="-360"/>
        <w:jc w:val="center"/>
        <w:rPr>
          <w:sz w:val="24"/>
          <w:szCs w:val="24"/>
        </w:rPr>
      </w:pPr>
    </w:p>
    <w:p w14:paraId="360EF14D" w14:textId="597677D6" w:rsidR="00893C3F" w:rsidRPr="00893C3F" w:rsidRDefault="00893C3F" w:rsidP="00893C3F">
      <w:pPr>
        <w:ind w:left="-360"/>
        <w:jc w:val="center"/>
        <w:rPr>
          <w:sz w:val="36"/>
          <w:szCs w:val="36"/>
        </w:rPr>
      </w:pPr>
      <w:r w:rsidRPr="00893C3F">
        <w:rPr>
          <w:sz w:val="36"/>
          <w:szCs w:val="36"/>
        </w:rPr>
        <w:t>Tulip Medical</w:t>
      </w:r>
    </w:p>
    <w:p w14:paraId="30E04527" w14:textId="17B84DDA" w:rsidR="00893C3F" w:rsidRPr="00893C3F" w:rsidRDefault="00893C3F" w:rsidP="00893C3F">
      <w:pPr>
        <w:ind w:left="-360"/>
        <w:jc w:val="center"/>
        <w:rPr>
          <w:sz w:val="36"/>
          <w:szCs w:val="36"/>
        </w:rPr>
      </w:pPr>
      <w:r w:rsidRPr="00893C3F">
        <w:rPr>
          <w:sz w:val="36"/>
          <w:szCs w:val="36"/>
        </w:rPr>
        <w:t>Quality System Procedure</w:t>
      </w:r>
    </w:p>
    <w:p w14:paraId="3EFD5525" w14:textId="7A7E671E" w:rsidR="00893C3F" w:rsidRPr="00893C3F" w:rsidRDefault="00B62E4F" w:rsidP="00893C3F">
      <w:pPr>
        <w:ind w:left="-360"/>
        <w:jc w:val="center"/>
        <w:rPr>
          <w:sz w:val="36"/>
          <w:szCs w:val="36"/>
        </w:rPr>
      </w:pPr>
      <w:r>
        <w:rPr>
          <w:sz w:val="36"/>
          <w:szCs w:val="36"/>
        </w:rPr>
        <w:t xml:space="preserve">QSP </w:t>
      </w:r>
      <w:r w:rsidR="00107E1A">
        <w:rPr>
          <w:sz w:val="36"/>
          <w:szCs w:val="36"/>
        </w:rPr>
        <w:t>9.1-2</w:t>
      </w:r>
    </w:p>
    <w:p w14:paraId="148F683C" w14:textId="7907276B" w:rsidR="00893C3F" w:rsidRDefault="00107E1A" w:rsidP="00893C3F">
      <w:pPr>
        <w:ind w:left="-360"/>
        <w:jc w:val="center"/>
        <w:rPr>
          <w:sz w:val="36"/>
          <w:szCs w:val="36"/>
        </w:rPr>
      </w:pPr>
      <w:r>
        <w:rPr>
          <w:sz w:val="36"/>
          <w:szCs w:val="36"/>
        </w:rPr>
        <w:t>Conducting Recalls – US FDA</w:t>
      </w:r>
    </w:p>
    <w:p w14:paraId="651D8EC5" w14:textId="77777777" w:rsidR="00893C3F" w:rsidRDefault="00893C3F" w:rsidP="00893C3F">
      <w:pPr>
        <w:ind w:left="-360"/>
        <w:rPr>
          <w:sz w:val="36"/>
          <w:szCs w:val="36"/>
        </w:rPr>
      </w:pPr>
    </w:p>
    <w:p w14:paraId="0D039372" w14:textId="77777777" w:rsidR="009B4BFB" w:rsidRDefault="009B4BFB" w:rsidP="009B4BFB">
      <w:pPr>
        <w:ind w:left="-450"/>
        <w:rPr>
          <w:sz w:val="24"/>
          <w:szCs w:val="24"/>
        </w:rPr>
      </w:pPr>
      <w:r>
        <w:rPr>
          <w:sz w:val="24"/>
          <w:szCs w:val="24"/>
        </w:rPr>
        <w:t>Approvals</w:t>
      </w:r>
    </w:p>
    <w:p w14:paraId="5D3C3F79" w14:textId="77777777" w:rsidR="009B4BFB" w:rsidRDefault="009B4BFB" w:rsidP="009B4BFB">
      <w:pPr>
        <w:ind w:left="-360"/>
        <w:rPr>
          <w:sz w:val="24"/>
          <w:szCs w:val="24"/>
        </w:rPr>
      </w:pPr>
    </w:p>
    <w:p w14:paraId="6B5BF499" w14:textId="17E0034A" w:rsidR="009B4BFB" w:rsidRDefault="009B4BFB" w:rsidP="009B4BFB">
      <w:pPr>
        <w:ind w:left="-360"/>
        <w:rPr>
          <w:sz w:val="24"/>
          <w:szCs w:val="24"/>
        </w:rPr>
      </w:pPr>
      <w:r>
        <w:rPr>
          <w:sz w:val="24"/>
          <w:szCs w:val="24"/>
        </w:rPr>
        <w:tab/>
      </w:r>
      <w:r>
        <w:rPr>
          <w:noProof/>
          <w:sz w:val="24"/>
          <w:szCs w:val="24"/>
        </w:rPr>
        <w:drawing>
          <wp:inline distT="0" distB="0" distL="0" distR="0" wp14:anchorId="433965D7" wp14:editId="0C04CE7D">
            <wp:extent cx="2197100" cy="698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arc's Signature.jpg"/>
                    <pic:cNvPicPr/>
                  </pic:nvPicPr>
                  <pic:blipFill>
                    <a:blip r:embed="rId9"/>
                    <a:stretch>
                      <a:fillRect/>
                    </a:stretch>
                  </pic:blipFill>
                  <pic:spPr>
                    <a:xfrm>
                      <a:off x="0" y="0"/>
                      <a:ext cx="2197100" cy="698500"/>
                    </a:xfrm>
                    <a:prstGeom prst="rect">
                      <a:avLst/>
                    </a:prstGeom>
                  </pic:spPr>
                </pic:pic>
              </a:graphicData>
            </a:graphic>
          </wp:inline>
        </w:drawing>
      </w:r>
      <w:r>
        <w:rPr>
          <w:sz w:val="24"/>
          <w:szCs w:val="24"/>
        </w:rPr>
        <w:tab/>
      </w:r>
      <w:r>
        <w:rPr>
          <w:sz w:val="24"/>
          <w:szCs w:val="24"/>
        </w:rPr>
        <w:tab/>
      </w:r>
      <w:r>
        <w:rPr>
          <w:sz w:val="24"/>
          <w:szCs w:val="24"/>
        </w:rPr>
        <w:tab/>
      </w:r>
      <w:r>
        <w:rPr>
          <w:sz w:val="24"/>
          <w:szCs w:val="24"/>
        </w:rPr>
        <w:tab/>
      </w:r>
      <w:r>
        <w:rPr>
          <w:sz w:val="24"/>
          <w:szCs w:val="24"/>
        </w:rPr>
        <w:tab/>
      </w:r>
      <w:r w:rsidR="004659AA">
        <w:rPr>
          <w:sz w:val="24"/>
          <w:szCs w:val="24"/>
        </w:rPr>
        <w:t>11/12/2018</w:t>
      </w:r>
    </w:p>
    <w:p w14:paraId="41C38426" w14:textId="77777777" w:rsidR="009B4BFB" w:rsidRDefault="009B4BFB" w:rsidP="009B4BFB">
      <w:pPr>
        <w:pBdr>
          <w:top w:val="single" w:sz="4" w:space="1" w:color="auto"/>
        </w:pBdr>
        <w:rPr>
          <w:sz w:val="24"/>
          <w:szCs w:val="24"/>
        </w:rPr>
      </w:pPr>
      <w:r w:rsidRPr="005B543F">
        <w:rPr>
          <w:sz w:val="24"/>
          <w:szCs w:val="24"/>
        </w:rPr>
        <w:t>Director of Operation</w:t>
      </w:r>
      <w:r>
        <w:rPr>
          <w:sz w:val="24"/>
          <w:szCs w:val="24"/>
        </w:rPr>
        <w:t xml:space="preserve">s </w:t>
      </w:r>
      <w:r>
        <w:rPr>
          <w:sz w:val="24"/>
          <w:szCs w:val="24"/>
        </w:rPr>
        <w:tab/>
      </w:r>
      <w:r>
        <w:rPr>
          <w:sz w:val="24"/>
          <w:szCs w:val="24"/>
        </w:rPr>
        <w:tab/>
      </w:r>
      <w:r>
        <w:rPr>
          <w:sz w:val="24"/>
          <w:szCs w:val="24"/>
        </w:rPr>
        <w:tab/>
      </w:r>
      <w:r>
        <w:rPr>
          <w:sz w:val="24"/>
          <w:szCs w:val="24"/>
        </w:rPr>
        <w:tab/>
      </w:r>
      <w:r>
        <w:rPr>
          <w:sz w:val="24"/>
          <w:szCs w:val="24"/>
        </w:rPr>
        <w:tab/>
      </w:r>
      <w:r>
        <w:rPr>
          <w:sz w:val="24"/>
          <w:szCs w:val="24"/>
        </w:rPr>
        <w:tab/>
        <w:t>Date</w:t>
      </w:r>
    </w:p>
    <w:p w14:paraId="04B1754F" w14:textId="77777777" w:rsidR="009B4BFB" w:rsidRDefault="009B4BFB" w:rsidP="009B4BFB">
      <w:pPr>
        <w:ind w:left="-360"/>
        <w:rPr>
          <w:sz w:val="24"/>
          <w:szCs w:val="24"/>
        </w:rPr>
      </w:pPr>
    </w:p>
    <w:p w14:paraId="26EE0076" w14:textId="07EAFCF0" w:rsidR="009B4BFB" w:rsidRDefault="009B4BFB" w:rsidP="009B4BFB">
      <w:pPr>
        <w:ind w:left="-360"/>
        <w:rPr>
          <w:sz w:val="24"/>
          <w:szCs w:val="24"/>
        </w:rPr>
      </w:pPr>
      <w:r>
        <w:rPr>
          <w:sz w:val="24"/>
          <w:szCs w:val="24"/>
        </w:rPr>
        <w:tab/>
      </w:r>
      <w:r>
        <w:rPr>
          <w:sz w:val="24"/>
          <w:szCs w:val="24"/>
        </w:rPr>
        <w:tab/>
      </w:r>
      <w:r>
        <w:rPr>
          <w:noProof/>
          <w:sz w:val="24"/>
          <w:szCs w:val="24"/>
        </w:rPr>
        <w:drawing>
          <wp:inline distT="0" distB="0" distL="0" distR="0" wp14:anchorId="2F723BAC" wp14:editId="4C67FA0B">
            <wp:extent cx="838200" cy="5969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ignature.jpg"/>
                    <pic:cNvPicPr/>
                  </pic:nvPicPr>
                  <pic:blipFill>
                    <a:blip r:embed="rId10"/>
                    <a:stretch>
                      <a:fillRect/>
                    </a:stretch>
                  </pic:blipFill>
                  <pic:spPr>
                    <a:xfrm>
                      <a:off x="0" y="0"/>
                      <a:ext cx="838200" cy="596900"/>
                    </a:xfrm>
                    <a:prstGeom prst="rect">
                      <a:avLst/>
                    </a:prstGeom>
                  </pic:spPr>
                </pic:pic>
              </a:graphicData>
            </a:graphic>
          </wp:inline>
        </w:drawing>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4659AA">
        <w:rPr>
          <w:sz w:val="24"/>
          <w:szCs w:val="24"/>
        </w:rPr>
        <w:t>11/12/2018</w:t>
      </w:r>
      <w:bookmarkStart w:id="0" w:name="_GoBack"/>
      <w:bookmarkEnd w:id="0"/>
    </w:p>
    <w:p w14:paraId="13948184" w14:textId="77777777" w:rsidR="009B4BFB" w:rsidRDefault="009B4BFB" w:rsidP="009B4BFB">
      <w:pPr>
        <w:pBdr>
          <w:top w:val="single" w:sz="4" w:space="1" w:color="auto"/>
        </w:pBdr>
        <w:rPr>
          <w:sz w:val="24"/>
          <w:szCs w:val="24"/>
        </w:rPr>
      </w:pPr>
      <w:r>
        <w:rPr>
          <w:sz w:val="24"/>
          <w:szCs w:val="24"/>
        </w:rPr>
        <w:t xml:space="preserve">Management Representative </w:t>
      </w:r>
      <w:r>
        <w:rPr>
          <w:sz w:val="24"/>
          <w:szCs w:val="24"/>
        </w:rPr>
        <w:tab/>
      </w:r>
      <w:r>
        <w:rPr>
          <w:sz w:val="24"/>
          <w:szCs w:val="24"/>
        </w:rPr>
        <w:tab/>
      </w:r>
      <w:r>
        <w:rPr>
          <w:sz w:val="24"/>
          <w:szCs w:val="24"/>
        </w:rPr>
        <w:tab/>
      </w:r>
      <w:r>
        <w:rPr>
          <w:sz w:val="24"/>
          <w:szCs w:val="24"/>
        </w:rPr>
        <w:tab/>
      </w:r>
      <w:r>
        <w:rPr>
          <w:sz w:val="24"/>
          <w:szCs w:val="24"/>
        </w:rPr>
        <w:tab/>
      </w:r>
      <w:r>
        <w:rPr>
          <w:sz w:val="24"/>
          <w:szCs w:val="24"/>
        </w:rPr>
        <w:tab/>
        <w:t>Date</w:t>
      </w:r>
    </w:p>
    <w:p w14:paraId="1A220817" w14:textId="77777777" w:rsidR="00893C3F" w:rsidRDefault="00893C3F" w:rsidP="00893C3F">
      <w:pPr>
        <w:ind w:left="-360"/>
        <w:rPr>
          <w:sz w:val="24"/>
          <w:szCs w:val="24"/>
        </w:rPr>
      </w:pPr>
    </w:p>
    <w:p w14:paraId="715F3F1A" w14:textId="77777777" w:rsidR="00893C3F" w:rsidRDefault="00893C3F" w:rsidP="00893C3F">
      <w:pPr>
        <w:ind w:left="-360"/>
        <w:rPr>
          <w:sz w:val="24"/>
          <w:szCs w:val="24"/>
        </w:rPr>
      </w:pPr>
    </w:p>
    <w:tbl>
      <w:tblPr>
        <w:tblStyle w:val="TableGrid"/>
        <w:tblW w:w="10188" w:type="dxa"/>
        <w:tblInd w:w="-360" w:type="dxa"/>
        <w:tblLook w:val="04A0" w:firstRow="1" w:lastRow="0" w:firstColumn="1" w:lastColumn="0" w:noHBand="0" w:noVBand="1"/>
      </w:tblPr>
      <w:tblGrid>
        <w:gridCol w:w="640"/>
        <w:gridCol w:w="1358"/>
        <w:gridCol w:w="8190"/>
      </w:tblGrid>
      <w:tr w:rsidR="008D355D" w14:paraId="073AE9D6" w14:textId="77777777" w:rsidTr="008D355D">
        <w:tc>
          <w:tcPr>
            <w:tcW w:w="640" w:type="dxa"/>
          </w:tcPr>
          <w:p w14:paraId="11032D82" w14:textId="214D6BD7" w:rsidR="008D355D" w:rsidRDefault="008D355D" w:rsidP="00893C3F">
            <w:pPr>
              <w:ind w:left="-90"/>
              <w:rPr>
                <w:sz w:val="24"/>
                <w:szCs w:val="24"/>
              </w:rPr>
            </w:pPr>
            <w:r>
              <w:rPr>
                <w:sz w:val="24"/>
                <w:szCs w:val="24"/>
              </w:rPr>
              <w:t>Rev</w:t>
            </w:r>
          </w:p>
        </w:tc>
        <w:tc>
          <w:tcPr>
            <w:tcW w:w="1358" w:type="dxa"/>
          </w:tcPr>
          <w:p w14:paraId="29636555" w14:textId="2C984371" w:rsidR="008D355D" w:rsidRDefault="008D355D" w:rsidP="00893C3F">
            <w:pPr>
              <w:jc w:val="both"/>
              <w:rPr>
                <w:sz w:val="24"/>
                <w:szCs w:val="24"/>
              </w:rPr>
            </w:pPr>
            <w:r>
              <w:rPr>
                <w:sz w:val="24"/>
                <w:szCs w:val="24"/>
              </w:rPr>
              <w:t>Date</w:t>
            </w:r>
          </w:p>
        </w:tc>
        <w:tc>
          <w:tcPr>
            <w:tcW w:w="8190" w:type="dxa"/>
          </w:tcPr>
          <w:p w14:paraId="41F5A154" w14:textId="00A3DD09" w:rsidR="008D355D" w:rsidRDefault="008D355D" w:rsidP="00893C3F">
            <w:pPr>
              <w:jc w:val="both"/>
              <w:rPr>
                <w:sz w:val="24"/>
                <w:szCs w:val="24"/>
              </w:rPr>
            </w:pPr>
            <w:r>
              <w:rPr>
                <w:sz w:val="24"/>
                <w:szCs w:val="24"/>
              </w:rPr>
              <w:t>Description of Change</w:t>
            </w:r>
          </w:p>
        </w:tc>
      </w:tr>
      <w:tr w:rsidR="008D355D" w14:paraId="4EC13CFF" w14:textId="77777777" w:rsidTr="00B46DD0">
        <w:tc>
          <w:tcPr>
            <w:tcW w:w="640" w:type="dxa"/>
            <w:vAlign w:val="center"/>
          </w:tcPr>
          <w:p w14:paraId="7A2973CE" w14:textId="322ECEDA" w:rsidR="008D355D" w:rsidRDefault="008D355D" w:rsidP="00B46DD0">
            <w:pPr>
              <w:jc w:val="center"/>
              <w:rPr>
                <w:sz w:val="24"/>
                <w:szCs w:val="24"/>
              </w:rPr>
            </w:pPr>
            <w:r>
              <w:rPr>
                <w:sz w:val="24"/>
                <w:szCs w:val="24"/>
              </w:rPr>
              <w:t>0</w:t>
            </w:r>
          </w:p>
        </w:tc>
        <w:tc>
          <w:tcPr>
            <w:tcW w:w="1358" w:type="dxa"/>
            <w:vAlign w:val="center"/>
          </w:tcPr>
          <w:p w14:paraId="78D7F798" w14:textId="466A30E7" w:rsidR="008D355D" w:rsidRDefault="008D355D" w:rsidP="00B46DD0">
            <w:pPr>
              <w:jc w:val="center"/>
              <w:rPr>
                <w:sz w:val="24"/>
                <w:szCs w:val="24"/>
              </w:rPr>
            </w:pPr>
            <w:r>
              <w:rPr>
                <w:sz w:val="24"/>
                <w:szCs w:val="24"/>
              </w:rPr>
              <w:t>05/08/2013</w:t>
            </w:r>
          </w:p>
        </w:tc>
        <w:tc>
          <w:tcPr>
            <w:tcW w:w="8190" w:type="dxa"/>
          </w:tcPr>
          <w:p w14:paraId="234CA777" w14:textId="65333728" w:rsidR="008D355D" w:rsidRDefault="008D355D" w:rsidP="00B62E4F">
            <w:pPr>
              <w:jc w:val="both"/>
              <w:rPr>
                <w:sz w:val="24"/>
                <w:szCs w:val="24"/>
              </w:rPr>
            </w:pPr>
            <w:r>
              <w:rPr>
                <w:sz w:val="24"/>
                <w:szCs w:val="24"/>
              </w:rPr>
              <w:t xml:space="preserve">Initial release.  </w:t>
            </w:r>
          </w:p>
        </w:tc>
      </w:tr>
      <w:tr w:rsidR="008D355D" w14:paraId="037E7F48" w14:textId="77777777" w:rsidTr="00B46DD0">
        <w:tc>
          <w:tcPr>
            <w:tcW w:w="640" w:type="dxa"/>
            <w:vAlign w:val="center"/>
          </w:tcPr>
          <w:p w14:paraId="664DE863" w14:textId="48C2606E" w:rsidR="008D355D" w:rsidRDefault="008D355D" w:rsidP="00B46DD0">
            <w:pPr>
              <w:jc w:val="center"/>
              <w:rPr>
                <w:sz w:val="24"/>
                <w:szCs w:val="24"/>
              </w:rPr>
            </w:pPr>
            <w:r>
              <w:rPr>
                <w:sz w:val="24"/>
                <w:szCs w:val="24"/>
              </w:rPr>
              <w:t>1</w:t>
            </w:r>
          </w:p>
        </w:tc>
        <w:tc>
          <w:tcPr>
            <w:tcW w:w="1358" w:type="dxa"/>
            <w:vAlign w:val="center"/>
          </w:tcPr>
          <w:p w14:paraId="63361388" w14:textId="68600344" w:rsidR="008D355D" w:rsidRPr="008D355D" w:rsidRDefault="008D355D" w:rsidP="00B46DD0">
            <w:pPr>
              <w:jc w:val="center"/>
              <w:rPr>
                <w:sz w:val="24"/>
                <w:szCs w:val="24"/>
              </w:rPr>
            </w:pPr>
            <w:r w:rsidRPr="008D355D">
              <w:rPr>
                <w:sz w:val="24"/>
                <w:szCs w:val="24"/>
              </w:rPr>
              <w:t>09/11/2018</w:t>
            </w:r>
          </w:p>
        </w:tc>
        <w:tc>
          <w:tcPr>
            <w:tcW w:w="8190" w:type="dxa"/>
          </w:tcPr>
          <w:p w14:paraId="55D9116E" w14:textId="1E2AD491" w:rsidR="008D355D" w:rsidRPr="008D355D" w:rsidRDefault="008D355D" w:rsidP="00B62E4F">
            <w:pPr>
              <w:jc w:val="both"/>
              <w:rPr>
                <w:sz w:val="24"/>
                <w:szCs w:val="24"/>
              </w:rPr>
            </w:pPr>
            <w:r>
              <w:rPr>
                <w:sz w:val="24"/>
                <w:szCs w:val="24"/>
              </w:rPr>
              <w:t xml:space="preserve">Reformatted. Approval block changed to require approval from Regulatory Affairs. </w:t>
            </w:r>
          </w:p>
        </w:tc>
      </w:tr>
      <w:tr w:rsidR="009F4885" w14:paraId="6EC152BE" w14:textId="77777777" w:rsidTr="00B46DD0">
        <w:tc>
          <w:tcPr>
            <w:tcW w:w="640" w:type="dxa"/>
            <w:vAlign w:val="center"/>
          </w:tcPr>
          <w:p w14:paraId="6E6C8777" w14:textId="099030CC" w:rsidR="009F4885" w:rsidRDefault="009F4885" w:rsidP="00B46DD0">
            <w:pPr>
              <w:jc w:val="center"/>
              <w:rPr>
                <w:sz w:val="24"/>
                <w:szCs w:val="24"/>
              </w:rPr>
            </w:pPr>
            <w:r>
              <w:rPr>
                <w:sz w:val="24"/>
                <w:szCs w:val="24"/>
              </w:rPr>
              <w:t>2</w:t>
            </w:r>
          </w:p>
        </w:tc>
        <w:tc>
          <w:tcPr>
            <w:tcW w:w="1358" w:type="dxa"/>
            <w:vAlign w:val="center"/>
          </w:tcPr>
          <w:p w14:paraId="5495D15F" w14:textId="7FD99AA1" w:rsidR="009F4885" w:rsidRPr="008D355D" w:rsidRDefault="009F4885" w:rsidP="00B46DD0">
            <w:pPr>
              <w:jc w:val="center"/>
              <w:rPr>
                <w:sz w:val="24"/>
                <w:szCs w:val="24"/>
              </w:rPr>
            </w:pPr>
            <w:r>
              <w:rPr>
                <w:sz w:val="24"/>
                <w:szCs w:val="24"/>
              </w:rPr>
              <w:t>11/06/2018</w:t>
            </w:r>
          </w:p>
        </w:tc>
        <w:tc>
          <w:tcPr>
            <w:tcW w:w="8190" w:type="dxa"/>
          </w:tcPr>
          <w:p w14:paraId="128E0E25" w14:textId="433E7E8F" w:rsidR="009F4885" w:rsidRDefault="009F4885" w:rsidP="00B62E4F">
            <w:pPr>
              <w:jc w:val="both"/>
              <w:rPr>
                <w:sz w:val="24"/>
                <w:szCs w:val="24"/>
              </w:rPr>
            </w:pPr>
            <w:r>
              <w:rPr>
                <w:sz w:val="24"/>
                <w:szCs w:val="24"/>
              </w:rPr>
              <w:t xml:space="preserve">Revised sections 3.0 and 7.5.1 to read “Form 9.1-5-1 Advisory Notices, Recalls and Vigilance Plan.” </w:t>
            </w:r>
          </w:p>
        </w:tc>
      </w:tr>
    </w:tbl>
    <w:p w14:paraId="581F7D4C" w14:textId="3091EC09" w:rsidR="00893C3F" w:rsidRDefault="00893C3F" w:rsidP="00893C3F">
      <w:pPr>
        <w:ind w:left="-450"/>
        <w:rPr>
          <w:sz w:val="24"/>
          <w:szCs w:val="24"/>
        </w:rPr>
      </w:pPr>
    </w:p>
    <w:p w14:paraId="6918D136" w14:textId="77777777" w:rsidR="00893C3F" w:rsidRDefault="00893C3F">
      <w:pPr>
        <w:rPr>
          <w:sz w:val="24"/>
          <w:szCs w:val="24"/>
        </w:rPr>
      </w:pPr>
      <w:r>
        <w:rPr>
          <w:sz w:val="24"/>
          <w:szCs w:val="24"/>
        </w:rPr>
        <w:br w:type="page"/>
      </w:r>
    </w:p>
    <w:p w14:paraId="577EA522" w14:textId="19239962" w:rsidR="001A33F3" w:rsidRPr="00AA0F8A" w:rsidRDefault="00893C3F" w:rsidP="00AA0F8A">
      <w:pPr>
        <w:pStyle w:val="ListParagraph"/>
        <w:numPr>
          <w:ilvl w:val="0"/>
          <w:numId w:val="1"/>
        </w:numPr>
        <w:spacing w:after="120"/>
        <w:ind w:left="274"/>
        <w:rPr>
          <w:b/>
          <w:sz w:val="24"/>
          <w:szCs w:val="24"/>
        </w:rPr>
      </w:pPr>
      <w:r w:rsidRPr="00AA0F8A">
        <w:rPr>
          <w:b/>
          <w:sz w:val="24"/>
          <w:szCs w:val="24"/>
        </w:rPr>
        <w:lastRenderedPageBreak/>
        <w:t>PURPOSE</w:t>
      </w:r>
    </w:p>
    <w:p w14:paraId="72542874" w14:textId="52574F11" w:rsidR="00AA0F8A" w:rsidRDefault="00893C3F" w:rsidP="00197B9B">
      <w:pPr>
        <w:spacing w:after="120"/>
        <w:ind w:left="274"/>
        <w:jc w:val="both"/>
        <w:rPr>
          <w:sz w:val="24"/>
          <w:szCs w:val="24"/>
        </w:rPr>
      </w:pPr>
      <w:r>
        <w:rPr>
          <w:sz w:val="24"/>
          <w:szCs w:val="24"/>
        </w:rPr>
        <w:t xml:space="preserve">To describe </w:t>
      </w:r>
      <w:r w:rsidR="00107E1A">
        <w:rPr>
          <w:sz w:val="24"/>
          <w:szCs w:val="24"/>
        </w:rPr>
        <w:t xml:space="preserve">the procedure used in case of a product recall or product retrieval of any product manufactured and/or distributed by Tulip Medical Products. This includes details for definition, initiation, strategy, and implementation and follow up of a product recall. </w:t>
      </w:r>
    </w:p>
    <w:p w14:paraId="194C2491" w14:textId="3129C29A" w:rsidR="00893C3F" w:rsidRPr="00AA0F8A" w:rsidRDefault="00893C3F" w:rsidP="00AA0F8A">
      <w:pPr>
        <w:pStyle w:val="ListParagraph"/>
        <w:numPr>
          <w:ilvl w:val="0"/>
          <w:numId w:val="1"/>
        </w:numPr>
        <w:spacing w:after="120"/>
        <w:ind w:left="274"/>
        <w:jc w:val="both"/>
        <w:rPr>
          <w:b/>
          <w:sz w:val="24"/>
          <w:szCs w:val="24"/>
        </w:rPr>
      </w:pPr>
      <w:r w:rsidRPr="00AA0F8A">
        <w:rPr>
          <w:b/>
          <w:sz w:val="24"/>
          <w:szCs w:val="24"/>
        </w:rPr>
        <w:t>SCOPE</w:t>
      </w:r>
    </w:p>
    <w:p w14:paraId="1F50218D" w14:textId="0F65FA3D" w:rsidR="00EF4199" w:rsidRDefault="00107E1A" w:rsidP="00AA0F8A">
      <w:pPr>
        <w:spacing w:after="120"/>
        <w:ind w:left="270"/>
        <w:jc w:val="both"/>
        <w:rPr>
          <w:sz w:val="24"/>
          <w:szCs w:val="24"/>
        </w:rPr>
      </w:pPr>
      <w:r>
        <w:rPr>
          <w:sz w:val="24"/>
          <w:szCs w:val="24"/>
        </w:rPr>
        <w:t xml:space="preserve">These procedures apply to all situations which could conceivably result in a recall, product retrieval action, product correction, market withdrawal, and where the FDA requires contacting in line with 21 CFR Part 806. </w:t>
      </w:r>
    </w:p>
    <w:p w14:paraId="7A81296C" w14:textId="499D99E3" w:rsidR="00107E1A" w:rsidRPr="00EF4199" w:rsidRDefault="00107E1A" w:rsidP="00AA0F8A">
      <w:pPr>
        <w:spacing w:after="120"/>
        <w:ind w:left="270"/>
        <w:jc w:val="both"/>
        <w:rPr>
          <w:sz w:val="24"/>
          <w:szCs w:val="24"/>
        </w:rPr>
      </w:pPr>
      <w:r>
        <w:rPr>
          <w:sz w:val="24"/>
          <w:szCs w:val="24"/>
        </w:rPr>
        <w:t xml:space="preserve">Tulip Medical Products may voluntarily initiate a recall, or the FDA may require it. </w:t>
      </w:r>
    </w:p>
    <w:p w14:paraId="05BFFBC1" w14:textId="5DD37C8A" w:rsidR="00893C3F" w:rsidRDefault="00893C3F" w:rsidP="00AA0F8A">
      <w:pPr>
        <w:pStyle w:val="ListParagraph"/>
        <w:numPr>
          <w:ilvl w:val="0"/>
          <w:numId w:val="1"/>
        </w:numPr>
        <w:spacing w:after="120"/>
        <w:ind w:left="274"/>
        <w:jc w:val="both"/>
        <w:rPr>
          <w:b/>
          <w:sz w:val="24"/>
          <w:szCs w:val="24"/>
        </w:rPr>
      </w:pPr>
      <w:r w:rsidRPr="00AA0F8A">
        <w:rPr>
          <w:b/>
          <w:sz w:val="24"/>
          <w:szCs w:val="24"/>
        </w:rPr>
        <w:t>REFERENCE DOCUMENTS</w:t>
      </w:r>
      <w:r w:rsidR="00D4173A">
        <w:rPr>
          <w:b/>
          <w:sz w:val="24"/>
          <w:szCs w:val="24"/>
        </w:rPr>
        <w:t xml:space="preserve"> </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107E1A" w:rsidRPr="00CC5F3D" w14:paraId="59AAE558" w14:textId="77777777" w:rsidTr="00107E1A">
        <w:tc>
          <w:tcPr>
            <w:tcW w:w="8856" w:type="dxa"/>
            <w:gridSpan w:val="2"/>
            <w:vAlign w:val="center"/>
          </w:tcPr>
          <w:p w14:paraId="6CBE4005" w14:textId="00B6DC44" w:rsidR="00107E1A" w:rsidRPr="00107E1A" w:rsidRDefault="00107E1A" w:rsidP="00FA7465">
            <w:pPr>
              <w:jc w:val="both"/>
              <w:rPr>
                <w:sz w:val="24"/>
                <w:szCs w:val="24"/>
              </w:rPr>
            </w:pPr>
            <w:r>
              <w:rPr>
                <w:sz w:val="24"/>
                <w:szCs w:val="24"/>
              </w:rPr>
              <w:t xml:space="preserve">Food and Drug Administration 21 CFR Part 7, Subpart C – </w:t>
            </w:r>
            <w:r>
              <w:rPr>
                <w:i/>
                <w:sz w:val="24"/>
                <w:szCs w:val="24"/>
              </w:rPr>
              <w:t>Recalls (Including Product Corrections) – Guidance on Policy, Procedures, and Industry Responsibilities</w:t>
            </w:r>
          </w:p>
        </w:tc>
      </w:tr>
      <w:tr w:rsidR="00107E1A" w:rsidRPr="00CC5F3D" w14:paraId="6ECD9AF0" w14:textId="77777777" w:rsidTr="00107E1A">
        <w:tc>
          <w:tcPr>
            <w:tcW w:w="8856" w:type="dxa"/>
            <w:gridSpan w:val="2"/>
            <w:vAlign w:val="center"/>
          </w:tcPr>
          <w:p w14:paraId="0B91AE05" w14:textId="70218573" w:rsidR="00107E1A" w:rsidRPr="00107E1A" w:rsidRDefault="00107E1A" w:rsidP="00FA7465">
            <w:pPr>
              <w:jc w:val="both"/>
              <w:rPr>
                <w:sz w:val="24"/>
                <w:szCs w:val="24"/>
              </w:rPr>
            </w:pPr>
            <w:r>
              <w:rPr>
                <w:sz w:val="24"/>
                <w:szCs w:val="24"/>
              </w:rPr>
              <w:t xml:space="preserve">Food and Drug Administration 21 CFR 806 Medical Devices; </w:t>
            </w:r>
            <w:r>
              <w:rPr>
                <w:i/>
                <w:sz w:val="24"/>
                <w:szCs w:val="24"/>
              </w:rPr>
              <w:t>Reports of Corrections and Withdrawals</w:t>
            </w:r>
          </w:p>
        </w:tc>
      </w:tr>
      <w:tr w:rsidR="00B00791" w:rsidRPr="00CC5F3D" w14:paraId="7BAE24A6" w14:textId="77777777" w:rsidTr="00FA7465">
        <w:tc>
          <w:tcPr>
            <w:tcW w:w="1728" w:type="dxa"/>
            <w:vAlign w:val="center"/>
          </w:tcPr>
          <w:p w14:paraId="68B2269E" w14:textId="77777777" w:rsidR="00B00791" w:rsidRPr="00CC5F3D" w:rsidRDefault="00B00791" w:rsidP="00FA7465">
            <w:pPr>
              <w:jc w:val="both"/>
              <w:rPr>
                <w:sz w:val="24"/>
                <w:szCs w:val="24"/>
              </w:rPr>
            </w:pPr>
            <w:r w:rsidRPr="00CC5F3D">
              <w:rPr>
                <w:sz w:val="24"/>
                <w:szCs w:val="24"/>
              </w:rPr>
              <w:t>Form 6.2-1-2</w:t>
            </w:r>
          </w:p>
        </w:tc>
        <w:tc>
          <w:tcPr>
            <w:tcW w:w="7128" w:type="dxa"/>
            <w:vAlign w:val="center"/>
          </w:tcPr>
          <w:p w14:paraId="15807250" w14:textId="77777777" w:rsidR="00B00791" w:rsidRPr="00CC5F3D" w:rsidRDefault="00B00791" w:rsidP="00FA7465">
            <w:pPr>
              <w:jc w:val="both"/>
              <w:rPr>
                <w:sz w:val="24"/>
                <w:szCs w:val="24"/>
              </w:rPr>
            </w:pPr>
            <w:r>
              <w:rPr>
                <w:sz w:val="24"/>
                <w:szCs w:val="24"/>
              </w:rPr>
              <w:t>Training Record</w:t>
            </w:r>
          </w:p>
        </w:tc>
      </w:tr>
      <w:tr w:rsidR="00B00791" w:rsidRPr="00CC5F3D" w14:paraId="5A4EBB8A" w14:textId="77777777" w:rsidTr="00FA7465">
        <w:tc>
          <w:tcPr>
            <w:tcW w:w="1728" w:type="dxa"/>
            <w:vAlign w:val="center"/>
          </w:tcPr>
          <w:p w14:paraId="62C10058" w14:textId="734A8F58" w:rsidR="00B00791" w:rsidRPr="00CC5F3D" w:rsidRDefault="00107E1A" w:rsidP="00FA7465">
            <w:pPr>
              <w:jc w:val="both"/>
              <w:rPr>
                <w:sz w:val="24"/>
                <w:szCs w:val="24"/>
              </w:rPr>
            </w:pPr>
            <w:r>
              <w:rPr>
                <w:sz w:val="24"/>
                <w:szCs w:val="24"/>
              </w:rPr>
              <w:t>Form 8.2-2-2-2</w:t>
            </w:r>
          </w:p>
        </w:tc>
        <w:tc>
          <w:tcPr>
            <w:tcW w:w="7128" w:type="dxa"/>
            <w:vAlign w:val="center"/>
          </w:tcPr>
          <w:p w14:paraId="21371C8B" w14:textId="162ADF76" w:rsidR="00B00791" w:rsidRPr="00CC5F3D" w:rsidRDefault="00107E1A" w:rsidP="00FA7465">
            <w:pPr>
              <w:jc w:val="both"/>
              <w:rPr>
                <w:sz w:val="24"/>
                <w:szCs w:val="24"/>
              </w:rPr>
            </w:pPr>
            <w:r>
              <w:rPr>
                <w:sz w:val="24"/>
                <w:szCs w:val="24"/>
              </w:rPr>
              <w:t>Complaint Investigation</w:t>
            </w:r>
          </w:p>
        </w:tc>
      </w:tr>
      <w:tr w:rsidR="00107E1A" w:rsidRPr="00CC5F3D" w14:paraId="4536D8C0" w14:textId="77777777" w:rsidTr="00FA7465">
        <w:tc>
          <w:tcPr>
            <w:tcW w:w="1728" w:type="dxa"/>
            <w:vAlign w:val="center"/>
          </w:tcPr>
          <w:p w14:paraId="1852F793" w14:textId="64260D8C" w:rsidR="00107E1A" w:rsidRDefault="00107E1A" w:rsidP="00FA7465">
            <w:pPr>
              <w:jc w:val="both"/>
              <w:rPr>
                <w:sz w:val="24"/>
                <w:szCs w:val="24"/>
              </w:rPr>
            </w:pPr>
            <w:r>
              <w:rPr>
                <w:sz w:val="24"/>
                <w:szCs w:val="24"/>
              </w:rPr>
              <w:t>Form 9.1-2-1</w:t>
            </w:r>
          </w:p>
        </w:tc>
        <w:tc>
          <w:tcPr>
            <w:tcW w:w="7128" w:type="dxa"/>
            <w:vAlign w:val="center"/>
          </w:tcPr>
          <w:p w14:paraId="41F092A7" w14:textId="22E29EDC" w:rsidR="00107E1A" w:rsidRDefault="00107E1A" w:rsidP="00FA7465">
            <w:pPr>
              <w:jc w:val="both"/>
              <w:rPr>
                <w:sz w:val="24"/>
                <w:szCs w:val="24"/>
              </w:rPr>
            </w:pPr>
            <w:r>
              <w:rPr>
                <w:sz w:val="24"/>
                <w:szCs w:val="24"/>
              </w:rPr>
              <w:t xml:space="preserve">Health Hazard Evaluation Form </w:t>
            </w:r>
          </w:p>
        </w:tc>
      </w:tr>
      <w:tr w:rsidR="00107E1A" w:rsidRPr="00CC5F3D" w14:paraId="6BD94513" w14:textId="77777777" w:rsidTr="00FA7465">
        <w:tc>
          <w:tcPr>
            <w:tcW w:w="1728" w:type="dxa"/>
            <w:vAlign w:val="center"/>
          </w:tcPr>
          <w:p w14:paraId="251A96AE" w14:textId="093BD282" w:rsidR="00107E1A" w:rsidRDefault="00107E1A" w:rsidP="00FA7465">
            <w:pPr>
              <w:jc w:val="both"/>
              <w:rPr>
                <w:sz w:val="24"/>
                <w:szCs w:val="24"/>
              </w:rPr>
            </w:pPr>
            <w:r>
              <w:rPr>
                <w:sz w:val="24"/>
                <w:szCs w:val="24"/>
              </w:rPr>
              <w:t>Form 9.1-2-2</w:t>
            </w:r>
          </w:p>
        </w:tc>
        <w:tc>
          <w:tcPr>
            <w:tcW w:w="7128" w:type="dxa"/>
            <w:vAlign w:val="center"/>
          </w:tcPr>
          <w:p w14:paraId="08136A14" w14:textId="57076838" w:rsidR="00107E1A" w:rsidRDefault="00107E1A" w:rsidP="00FA7465">
            <w:pPr>
              <w:jc w:val="both"/>
              <w:rPr>
                <w:sz w:val="24"/>
                <w:szCs w:val="24"/>
              </w:rPr>
            </w:pPr>
            <w:r>
              <w:rPr>
                <w:sz w:val="24"/>
                <w:szCs w:val="24"/>
              </w:rPr>
              <w:t xml:space="preserve">Product Recall Worksheet </w:t>
            </w:r>
          </w:p>
        </w:tc>
      </w:tr>
      <w:tr w:rsidR="009F4885" w:rsidRPr="00CC5F3D" w14:paraId="7261644D" w14:textId="77777777" w:rsidTr="00FA7465">
        <w:tc>
          <w:tcPr>
            <w:tcW w:w="1728" w:type="dxa"/>
            <w:vAlign w:val="center"/>
          </w:tcPr>
          <w:p w14:paraId="76664A81" w14:textId="1D51CFB7" w:rsidR="009F4885" w:rsidRDefault="009F4885" w:rsidP="009F4885">
            <w:pPr>
              <w:jc w:val="both"/>
              <w:rPr>
                <w:sz w:val="24"/>
                <w:szCs w:val="24"/>
              </w:rPr>
            </w:pPr>
            <w:r>
              <w:rPr>
                <w:sz w:val="24"/>
                <w:szCs w:val="24"/>
              </w:rPr>
              <w:t>Form 9.1-5-1</w:t>
            </w:r>
          </w:p>
        </w:tc>
        <w:tc>
          <w:tcPr>
            <w:tcW w:w="7128" w:type="dxa"/>
            <w:vAlign w:val="center"/>
          </w:tcPr>
          <w:p w14:paraId="4D453079" w14:textId="2205C6C7" w:rsidR="009F4885" w:rsidRDefault="009F4885" w:rsidP="009F4885">
            <w:pPr>
              <w:jc w:val="both"/>
              <w:rPr>
                <w:sz w:val="24"/>
                <w:szCs w:val="24"/>
              </w:rPr>
            </w:pPr>
            <w:r>
              <w:rPr>
                <w:sz w:val="24"/>
                <w:szCs w:val="24"/>
              </w:rPr>
              <w:t xml:space="preserve">Advisory Notices, Recalls and Vigilance Plan </w:t>
            </w:r>
          </w:p>
        </w:tc>
      </w:tr>
      <w:tr w:rsidR="009733B3" w:rsidRPr="00CC5F3D" w14:paraId="16F8FC2F" w14:textId="77777777" w:rsidTr="00FA7465">
        <w:tc>
          <w:tcPr>
            <w:tcW w:w="1728" w:type="dxa"/>
            <w:vAlign w:val="center"/>
          </w:tcPr>
          <w:p w14:paraId="09EA5145" w14:textId="62265499" w:rsidR="009733B3" w:rsidRPr="00CC5F3D" w:rsidRDefault="009733B3" w:rsidP="00FA7465">
            <w:pPr>
              <w:jc w:val="both"/>
              <w:rPr>
                <w:sz w:val="24"/>
                <w:szCs w:val="24"/>
              </w:rPr>
            </w:pPr>
            <w:r w:rsidRPr="00CC5F3D">
              <w:rPr>
                <w:sz w:val="24"/>
                <w:szCs w:val="24"/>
              </w:rPr>
              <w:t>QSP 6.2-1</w:t>
            </w:r>
          </w:p>
        </w:tc>
        <w:tc>
          <w:tcPr>
            <w:tcW w:w="7128" w:type="dxa"/>
            <w:vAlign w:val="center"/>
          </w:tcPr>
          <w:p w14:paraId="7D3C8CF8" w14:textId="50DEA798" w:rsidR="009733B3" w:rsidRPr="00CC5F3D" w:rsidRDefault="009733B3" w:rsidP="00FA7465">
            <w:pPr>
              <w:jc w:val="both"/>
              <w:rPr>
                <w:sz w:val="24"/>
                <w:szCs w:val="24"/>
              </w:rPr>
            </w:pPr>
            <w:r>
              <w:rPr>
                <w:sz w:val="24"/>
                <w:szCs w:val="24"/>
              </w:rPr>
              <w:t>Training and Qualification</w:t>
            </w:r>
          </w:p>
        </w:tc>
      </w:tr>
      <w:tr w:rsidR="009733B3" w:rsidRPr="00CC5F3D" w14:paraId="595B6FB6" w14:textId="77777777" w:rsidTr="00FA7465">
        <w:tc>
          <w:tcPr>
            <w:tcW w:w="1728" w:type="dxa"/>
            <w:vAlign w:val="center"/>
          </w:tcPr>
          <w:p w14:paraId="68EF54BD" w14:textId="79751720" w:rsidR="009733B3" w:rsidRPr="00CC5F3D" w:rsidRDefault="009733B3" w:rsidP="00107E1A">
            <w:pPr>
              <w:jc w:val="both"/>
              <w:rPr>
                <w:sz w:val="24"/>
                <w:szCs w:val="24"/>
              </w:rPr>
            </w:pPr>
            <w:r w:rsidRPr="00CC5F3D">
              <w:rPr>
                <w:sz w:val="24"/>
                <w:szCs w:val="24"/>
              </w:rPr>
              <w:t xml:space="preserve">QSP </w:t>
            </w:r>
            <w:r w:rsidR="00107E1A">
              <w:rPr>
                <w:sz w:val="24"/>
                <w:szCs w:val="24"/>
              </w:rPr>
              <w:t>8.2-3</w:t>
            </w:r>
          </w:p>
        </w:tc>
        <w:tc>
          <w:tcPr>
            <w:tcW w:w="7128" w:type="dxa"/>
            <w:vAlign w:val="center"/>
          </w:tcPr>
          <w:p w14:paraId="4092C34E" w14:textId="090EEE77" w:rsidR="009733B3" w:rsidRPr="00CC5F3D" w:rsidRDefault="00107E1A" w:rsidP="00FA7465">
            <w:pPr>
              <w:jc w:val="both"/>
              <w:rPr>
                <w:sz w:val="24"/>
                <w:szCs w:val="24"/>
              </w:rPr>
            </w:pPr>
            <w:r>
              <w:rPr>
                <w:sz w:val="24"/>
                <w:szCs w:val="24"/>
              </w:rPr>
              <w:t>Customer Feedback / Complaints</w:t>
            </w:r>
          </w:p>
        </w:tc>
      </w:tr>
      <w:tr w:rsidR="009733B3" w:rsidRPr="00CC5F3D" w14:paraId="2CCD10D1" w14:textId="77777777" w:rsidTr="00FA7465">
        <w:tc>
          <w:tcPr>
            <w:tcW w:w="1728" w:type="dxa"/>
            <w:vAlign w:val="center"/>
          </w:tcPr>
          <w:p w14:paraId="23D973EF" w14:textId="300F6C40" w:rsidR="009733B3" w:rsidRPr="00CC5F3D" w:rsidRDefault="00107E1A" w:rsidP="00FA7465">
            <w:pPr>
              <w:jc w:val="both"/>
              <w:rPr>
                <w:sz w:val="24"/>
                <w:szCs w:val="24"/>
              </w:rPr>
            </w:pPr>
            <w:r>
              <w:rPr>
                <w:sz w:val="24"/>
                <w:szCs w:val="24"/>
              </w:rPr>
              <w:t>QSP 9.1-5</w:t>
            </w:r>
          </w:p>
        </w:tc>
        <w:tc>
          <w:tcPr>
            <w:tcW w:w="7128" w:type="dxa"/>
            <w:vAlign w:val="center"/>
          </w:tcPr>
          <w:p w14:paraId="684150FE" w14:textId="75B62C7D" w:rsidR="009733B3" w:rsidRPr="00CC5F3D" w:rsidRDefault="00107E1A" w:rsidP="00FA7465">
            <w:pPr>
              <w:jc w:val="both"/>
              <w:rPr>
                <w:sz w:val="24"/>
                <w:szCs w:val="24"/>
              </w:rPr>
            </w:pPr>
            <w:r>
              <w:rPr>
                <w:sz w:val="24"/>
                <w:szCs w:val="24"/>
              </w:rPr>
              <w:t>Advisory Notices, Recalls, and Vigilance</w:t>
            </w:r>
          </w:p>
        </w:tc>
      </w:tr>
      <w:tr w:rsidR="009733B3" w:rsidRPr="00CC5F3D" w14:paraId="42CEB39B" w14:textId="77777777" w:rsidTr="00FA7465">
        <w:tc>
          <w:tcPr>
            <w:tcW w:w="1728" w:type="dxa"/>
            <w:vAlign w:val="center"/>
          </w:tcPr>
          <w:p w14:paraId="520AF505" w14:textId="66909AC8" w:rsidR="009733B3" w:rsidRPr="00CC5F3D" w:rsidRDefault="00107E1A" w:rsidP="00FA7465">
            <w:pPr>
              <w:jc w:val="both"/>
              <w:rPr>
                <w:sz w:val="24"/>
                <w:szCs w:val="24"/>
              </w:rPr>
            </w:pPr>
            <w:r>
              <w:rPr>
                <w:sz w:val="24"/>
                <w:szCs w:val="24"/>
              </w:rPr>
              <w:t>QSP 9.1-6</w:t>
            </w:r>
          </w:p>
        </w:tc>
        <w:tc>
          <w:tcPr>
            <w:tcW w:w="7128" w:type="dxa"/>
            <w:vAlign w:val="center"/>
          </w:tcPr>
          <w:p w14:paraId="0966AB85" w14:textId="0806006B" w:rsidR="009733B3" w:rsidRPr="00CC5F3D" w:rsidRDefault="00107E1A" w:rsidP="00FA7465">
            <w:pPr>
              <w:jc w:val="both"/>
              <w:rPr>
                <w:sz w:val="24"/>
                <w:szCs w:val="24"/>
              </w:rPr>
            </w:pPr>
            <w:r>
              <w:rPr>
                <w:sz w:val="24"/>
                <w:szCs w:val="24"/>
              </w:rPr>
              <w:t xml:space="preserve">Medical Device Reporting </w:t>
            </w:r>
          </w:p>
        </w:tc>
      </w:tr>
    </w:tbl>
    <w:p w14:paraId="22B8C562" w14:textId="77777777" w:rsidR="00B00791" w:rsidRPr="00B00791" w:rsidRDefault="00B00791" w:rsidP="00B00791">
      <w:pPr>
        <w:jc w:val="both"/>
        <w:rPr>
          <w:b/>
          <w:sz w:val="24"/>
          <w:szCs w:val="24"/>
        </w:rPr>
      </w:pPr>
    </w:p>
    <w:p w14:paraId="6502E3C3" w14:textId="227590D4" w:rsidR="00AA0F8A" w:rsidRPr="001C4071" w:rsidRDefault="00893C3F" w:rsidP="001C4071">
      <w:pPr>
        <w:pStyle w:val="ListParagraph"/>
        <w:numPr>
          <w:ilvl w:val="0"/>
          <w:numId w:val="1"/>
        </w:numPr>
        <w:spacing w:after="120"/>
        <w:ind w:left="274"/>
        <w:jc w:val="both"/>
        <w:rPr>
          <w:b/>
          <w:sz w:val="24"/>
          <w:szCs w:val="24"/>
        </w:rPr>
      </w:pPr>
      <w:r w:rsidRPr="001C4071">
        <w:rPr>
          <w:b/>
          <w:sz w:val="24"/>
          <w:szCs w:val="24"/>
        </w:rPr>
        <w:t>DEFINITIONS</w:t>
      </w:r>
    </w:p>
    <w:p w14:paraId="7044A1F2" w14:textId="6BF8C594" w:rsidR="001C4071" w:rsidRDefault="00107E1A" w:rsidP="00D4173A">
      <w:pPr>
        <w:spacing w:after="120"/>
        <w:ind w:left="274"/>
        <w:jc w:val="both"/>
        <w:rPr>
          <w:sz w:val="24"/>
          <w:szCs w:val="24"/>
        </w:rPr>
      </w:pPr>
      <w:r>
        <w:rPr>
          <w:sz w:val="24"/>
          <w:szCs w:val="24"/>
          <w:u w:val="single"/>
        </w:rPr>
        <w:t>Complaint</w:t>
      </w:r>
      <w:r w:rsidR="001C4071">
        <w:rPr>
          <w:sz w:val="24"/>
          <w:szCs w:val="24"/>
        </w:rPr>
        <w:t xml:space="preserve"> – </w:t>
      </w:r>
      <w:r>
        <w:rPr>
          <w:sz w:val="24"/>
          <w:szCs w:val="24"/>
        </w:rPr>
        <w:t xml:space="preserve">Any written, electronic, or oral communication that alleges deficiencies related to the identity, quality, durability, reliability, safety, effectiveness, or performance of a device after it is released for distribution. </w:t>
      </w:r>
      <w:r w:rsidR="00D4173A">
        <w:rPr>
          <w:sz w:val="24"/>
          <w:szCs w:val="24"/>
        </w:rPr>
        <w:t xml:space="preserve"> </w:t>
      </w:r>
    </w:p>
    <w:p w14:paraId="155DB073" w14:textId="2E61F1EA" w:rsidR="00107E1A" w:rsidRPr="00107E1A" w:rsidRDefault="00107E1A" w:rsidP="00D4173A">
      <w:pPr>
        <w:spacing w:after="120"/>
        <w:ind w:left="274"/>
        <w:jc w:val="both"/>
        <w:rPr>
          <w:sz w:val="24"/>
          <w:szCs w:val="24"/>
        </w:rPr>
      </w:pPr>
      <w:r>
        <w:rPr>
          <w:sz w:val="24"/>
          <w:szCs w:val="24"/>
          <w:u w:val="single"/>
        </w:rPr>
        <w:t>Correction</w:t>
      </w:r>
      <w:r>
        <w:rPr>
          <w:sz w:val="24"/>
          <w:szCs w:val="24"/>
        </w:rPr>
        <w:t xml:space="preserve"> – A repair, modification, adjustment, relabeling, destruction, or inspection (including patient monitoring) of a product without its physical removal to some other location. </w:t>
      </w:r>
    </w:p>
    <w:p w14:paraId="212B6DFD" w14:textId="77777777" w:rsidR="001B62DB" w:rsidRDefault="001B62DB" w:rsidP="001B62DB">
      <w:pPr>
        <w:spacing w:after="120"/>
        <w:ind w:left="270"/>
        <w:jc w:val="both"/>
        <w:rPr>
          <w:sz w:val="24"/>
          <w:szCs w:val="24"/>
        </w:rPr>
      </w:pPr>
      <w:r>
        <w:rPr>
          <w:sz w:val="24"/>
          <w:szCs w:val="24"/>
          <w:u w:val="single"/>
        </w:rPr>
        <w:t>Management Representative</w:t>
      </w:r>
      <w:r>
        <w:rPr>
          <w:sz w:val="24"/>
          <w:szCs w:val="24"/>
        </w:rPr>
        <w:t xml:space="preserve"> – The member of Tulip Medical whose cross-functional role encompasses the development and monitoring of the quality management system to ensure accuracy and effectiveness of all Quality System Procedures (QSPs).  </w:t>
      </w:r>
    </w:p>
    <w:p w14:paraId="7E8A754C" w14:textId="54D4D9E8" w:rsidR="00107E1A" w:rsidRDefault="00107E1A" w:rsidP="001B62DB">
      <w:pPr>
        <w:spacing w:after="120"/>
        <w:ind w:left="270"/>
        <w:jc w:val="both"/>
        <w:rPr>
          <w:sz w:val="24"/>
          <w:szCs w:val="24"/>
        </w:rPr>
      </w:pPr>
      <w:r>
        <w:rPr>
          <w:sz w:val="24"/>
          <w:szCs w:val="24"/>
          <w:u w:val="single"/>
        </w:rPr>
        <w:t>Market Withdrawal</w:t>
      </w:r>
      <w:r>
        <w:rPr>
          <w:sz w:val="24"/>
          <w:szCs w:val="24"/>
        </w:rPr>
        <w:t xml:space="preserve"> – A firm’s removal or correction of a distributed product that involves a minor violation that would not be subject to legal action by FDA, or which involves no violation, e.g. normal stock rotation practices or technology upgrades. </w:t>
      </w:r>
    </w:p>
    <w:p w14:paraId="04B86C15" w14:textId="069F3AE5" w:rsidR="00107E1A" w:rsidRDefault="00107E1A" w:rsidP="001B62DB">
      <w:pPr>
        <w:spacing w:after="120"/>
        <w:ind w:left="270"/>
        <w:jc w:val="both"/>
        <w:rPr>
          <w:sz w:val="24"/>
          <w:szCs w:val="24"/>
        </w:rPr>
      </w:pPr>
      <w:r>
        <w:rPr>
          <w:sz w:val="24"/>
          <w:szCs w:val="24"/>
          <w:u w:val="single"/>
        </w:rPr>
        <w:t>Medical Device Report</w:t>
      </w:r>
      <w:r>
        <w:rPr>
          <w:sz w:val="24"/>
          <w:szCs w:val="24"/>
        </w:rPr>
        <w:t xml:space="preserve"> (MDR) – A US FDA regulation (21 CFR 803) that requires manufacturers to report to the FDA incidents where death or serious injury, or their potential, </w:t>
      </w:r>
      <w:r>
        <w:rPr>
          <w:sz w:val="24"/>
          <w:szCs w:val="24"/>
        </w:rPr>
        <w:lastRenderedPageBreak/>
        <w:t xml:space="preserve">may have or could have occurred. Refer to QSP 9.1-6 Medical Device Reporting for additional information. </w:t>
      </w:r>
    </w:p>
    <w:p w14:paraId="5664D9A1" w14:textId="77777777" w:rsidR="00107E1A" w:rsidRDefault="00107E1A" w:rsidP="00467C9E">
      <w:pPr>
        <w:ind w:left="274"/>
        <w:jc w:val="both"/>
        <w:rPr>
          <w:sz w:val="24"/>
          <w:szCs w:val="24"/>
        </w:rPr>
      </w:pPr>
      <w:r>
        <w:rPr>
          <w:sz w:val="24"/>
          <w:szCs w:val="24"/>
          <w:u w:val="single"/>
        </w:rPr>
        <w:t>Recall</w:t>
      </w:r>
      <w:r>
        <w:rPr>
          <w:sz w:val="24"/>
          <w:szCs w:val="24"/>
        </w:rPr>
        <w:t xml:space="preserve"> – Recalls are conducted when there is a risk of death or serious deterioration to the state of health caused, or contributed to, by a device. Recall means a firm’s removal or correction of a marketed product that the FDA considered to be in violation of the laws it administers and against which the FDA would initiate a legal action.</w:t>
      </w:r>
    </w:p>
    <w:p w14:paraId="3C6EEDA2" w14:textId="7370BF0D" w:rsidR="00107E1A" w:rsidRPr="00107E1A" w:rsidRDefault="00107E1A" w:rsidP="00107E1A">
      <w:pPr>
        <w:pStyle w:val="ListParagraph"/>
        <w:numPr>
          <w:ilvl w:val="0"/>
          <w:numId w:val="3"/>
        </w:numPr>
        <w:spacing w:after="120"/>
        <w:ind w:left="630" w:hanging="234"/>
        <w:jc w:val="both"/>
        <w:rPr>
          <w:sz w:val="24"/>
          <w:szCs w:val="24"/>
        </w:rPr>
      </w:pPr>
      <w:r>
        <w:rPr>
          <w:sz w:val="24"/>
          <w:szCs w:val="24"/>
        </w:rPr>
        <w:t xml:space="preserve">E.g. seizure, the return of a medical device to the manufacturer, its modification y the manufacturer at the site of installation, </w:t>
      </w:r>
      <w:r w:rsidR="00467C9E">
        <w:rPr>
          <w:sz w:val="24"/>
          <w:szCs w:val="24"/>
        </w:rPr>
        <w:t xml:space="preserve">its exchange, or its destruction. </w:t>
      </w:r>
    </w:p>
    <w:p w14:paraId="31884320" w14:textId="77777777" w:rsidR="00550753" w:rsidRDefault="00107E1A" w:rsidP="00550753">
      <w:pPr>
        <w:ind w:left="274"/>
        <w:jc w:val="both"/>
        <w:rPr>
          <w:sz w:val="24"/>
          <w:szCs w:val="24"/>
        </w:rPr>
      </w:pPr>
      <w:r>
        <w:rPr>
          <w:sz w:val="24"/>
          <w:szCs w:val="24"/>
          <w:u w:val="single"/>
        </w:rPr>
        <w:t>Recall Classification</w:t>
      </w:r>
      <w:r>
        <w:rPr>
          <w:sz w:val="24"/>
          <w:szCs w:val="24"/>
        </w:rPr>
        <w:t xml:space="preserve"> – The numerical </w:t>
      </w:r>
      <w:r w:rsidR="00467C9E">
        <w:rPr>
          <w:sz w:val="24"/>
          <w:szCs w:val="24"/>
        </w:rPr>
        <w:t>designation (i.e. I, II, or III) assigned by the FDA to a particular product recall to indicate the relative degree of health hazard presented by the product being recalled. Classifications are listed below.</w:t>
      </w:r>
    </w:p>
    <w:p w14:paraId="3FFC8852" w14:textId="0B26F9E4" w:rsidR="00107E1A" w:rsidRPr="008D355D" w:rsidRDefault="00550753" w:rsidP="00550753">
      <w:pPr>
        <w:pStyle w:val="ListParagraph"/>
        <w:numPr>
          <w:ilvl w:val="0"/>
          <w:numId w:val="3"/>
        </w:numPr>
        <w:spacing w:after="120"/>
        <w:ind w:left="630" w:hanging="234"/>
        <w:jc w:val="both"/>
        <w:rPr>
          <w:i/>
          <w:sz w:val="24"/>
          <w:szCs w:val="24"/>
        </w:rPr>
      </w:pPr>
      <w:r w:rsidRPr="008D355D">
        <w:rPr>
          <w:i/>
          <w:sz w:val="24"/>
          <w:szCs w:val="24"/>
        </w:rPr>
        <w:t>Class I</w:t>
      </w:r>
      <w:r w:rsidRPr="008D355D">
        <w:rPr>
          <w:sz w:val="24"/>
          <w:szCs w:val="24"/>
        </w:rPr>
        <w:t xml:space="preserve"> – A situation in which there is a reasonable probability that the use of, or exposure to, a violative product will cause serious adverse health consequences or death. </w:t>
      </w:r>
    </w:p>
    <w:p w14:paraId="081AE745" w14:textId="72D0FB46" w:rsidR="00550753" w:rsidRPr="008D355D" w:rsidRDefault="00550753" w:rsidP="00550753">
      <w:pPr>
        <w:pStyle w:val="ListParagraph"/>
        <w:numPr>
          <w:ilvl w:val="0"/>
          <w:numId w:val="3"/>
        </w:numPr>
        <w:spacing w:after="120"/>
        <w:ind w:left="630" w:hanging="234"/>
        <w:jc w:val="both"/>
        <w:rPr>
          <w:i/>
          <w:sz w:val="24"/>
          <w:szCs w:val="24"/>
        </w:rPr>
      </w:pPr>
      <w:r w:rsidRPr="008D355D">
        <w:rPr>
          <w:i/>
          <w:sz w:val="24"/>
          <w:szCs w:val="24"/>
        </w:rPr>
        <w:t>Class II</w:t>
      </w:r>
      <w:r w:rsidRPr="008D355D">
        <w:rPr>
          <w:sz w:val="24"/>
          <w:szCs w:val="24"/>
        </w:rPr>
        <w:t xml:space="preserve"> </w:t>
      </w:r>
      <w:r w:rsidRPr="008D355D">
        <w:rPr>
          <w:i/>
          <w:sz w:val="24"/>
          <w:szCs w:val="24"/>
        </w:rPr>
        <w:t xml:space="preserve">– </w:t>
      </w:r>
      <w:r w:rsidRPr="008D355D">
        <w:rPr>
          <w:sz w:val="24"/>
          <w:szCs w:val="24"/>
        </w:rPr>
        <w:t>A situation</w:t>
      </w:r>
      <w:r w:rsidRPr="008D355D">
        <w:rPr>
          <w:i/>
          <w:sz w:val="24"/>
          <w:szCs w:val="24"/>
        </w:rPr>
        <w:t xml:space="preserve"> </w:t>
      </w:r>
      <w:r w:rsidRPr="008D355D">
        <w:rPr>
          <w:sz w:val="24"/>
          <w:szCs w:val="24"/>
        </w:rPr>
        <w:t xml:space="preserve">in which use of, or exposure to, a violative product </w:t>
      </w:r>
      <w:r w:rsidR="007D0508" w:rsidRPr="008D355D">
        <w:rPr>
          <w:sz w:val="24"/>
          <w:szCs w:val="24"/>
        </w:rPr>
        <w:t xml:space="preserve">may cause temporary or medically reversible adverse health consequences or where the probability of serious adverse health consequences is remote. </w:t>
      </w:r>
    </w:p>
    <w:p w14:paraId="738C922F" w14:textId="01555264" w:rsidR="007D0508" w:rsidRPr="008D355D" w:rsidRDefault="007D0508" w:rsidP="00550753">
      <w:pPr>
        <w:pStyle w:val="ListParagraph"/>
        <w:numPr>
          <w:ilvl w:val="0"/>
          <w:numId w:val="3"/>
        </w:numPr>
        <w:spacing w:after="120"/>
        <w:ind w:left="630" w:hanging="234"/>
        <w:jc w:val="both"/>
        <w:rPr>
          <w:i/>
          <w:sz w:val="24"/>
          <w:szCs w:val="24"/>
        </w:rPr>
      </w:pPr>
      <w:r w:rsidRPr="008D355D">
        <w:rPr>
          <w:i/>
          <w:sz w:val="24"/>
          <w:szCs w:val="24"/>
        </w:rPr>
        <w:t>Class III</w:t>
      </w:r>
      <w:r w:rsidRPr="008D355D">
        <w:rPr>
          <w:sz w:val="24"/>
          <w:szCs w:val="24"/>
        </w:rPr>
        <w:t xml:space="preserve"> –</w:t>
      </w:r>
      <w:r w:rsidRPr="008D355D">
        <w:rPr>
          <w:i/>
          <w:sz w:val="24"/>
          <w:szCs w:val="24"/>
        </w:rPr>
        <w:t xml:space="preserve"> </w:t>
      </w:r>
      <w:r w:rsidRPr="008D355D">
        <w:rPr>
          <w:sz w:val="24"/>
          <w:szCs w:val="24"/>
        </w:rPr>
        <w:t>A situation in which use of, or exposure to, a violative product is not likely to cause adverse health consequences.</w:t>
      </w:r>
      <w:r w:rsidRPr="008D355D">
        <w:rPr>
          <w:i/>
          <w:sz w:val="24"/>
          <w:szCs w:val="24"/>
        </w:rPr>
        <w:t xml:space="preserve"> </w:t>
      </w:r>
    </w:p>
    <w:p w14:paraId="48CF31AF" w14:textId="4482AAA0" w:rsidR="00467C9E" w:rsidRDefault="00467C9E" w:rsidP="001B62DB">
      <w:pPr>
        <w:spacing w:after="120"/>
        <w:ind w:left="270"/>
        <w:jc w:val="both"/>
        <w:rPr>
          <w:sz w:val="24"/>
          <w:szCs w:val="24"/>
        </w:rPr>
      </w:pPr>
      <w:r>
        <w:rPr>
          <w:sz w:val="24"/>
          <w:szCs w:val="24"/>
          <w:u w:val="single"/>
        </w:rPr>
        <w:t>Recall Strategy</w:t>
      </w:r>
      <w:r>
        <w:rPr>
          <w:sz w:val="24"/>
          <w:szCs w:val="24"/>
        </w:rPr>
        <w:t xml:space="preserve"> – A planned specific course of action</w:t>
      </w:r>
      <w:r w:rsidR="007D0508">
        <w:rPr>
          <w:sz w:val="24"/>
          <w:szCs w:val="24"/>
        </w:rPr>
        <w:t xml:space="preserve"> to be taken in conducting a specific recall, which addresses the depth of the recall, need for public warnings and extent of effectiveness checks for the recall. </w:t>
      </w:r>
    </w:p>
    <w:p w14:paraId="651DCF2F" w14:textId="6A16C627" w:rsidR="00BF738B" w:rsidRPr="00BF738B" w:rsidRDefault="00BF738B" w:rsidP="001B62DB">
      <w:pPr>
        <w:spacing w:after="120"/>
        <w:ind w:left="270"/>
        <w:jc w:val="both"/>
        <w:rPr>
          <w:sz w:val="24"/>
          <w:szCs w:val="24"/>
        </w:rPr>
      </w:pPr>
      <w:r>
        <w:rPr>
          <w:sz w:val="24"/>
          <w:szCs w:val="24"/>
          <w:u w:val="single"/>
        </w:rPr>
        <w:t>Recall Team</w:t>
      </w:r>
      <w:r>
        <w:rPr>
          <w:sz w:val="24"/>
          <w:szCs w:val="24"/>
        </w:rPr>
        <w:t xml:space="preserve"> – At a minimum includes the Management Representative (MR) and at least one other member of the executive-level staff. </w:t>
      </w:r>
    </w:p>
    <w:p w14:paraId="4146644D" w14:textId="3CC068A7" w:rsidR="007D0508" w:rsidRPr="007D0508" w:rsidRDefault="007D0508" w:rsidP="001B62DB">
      <w:pPr>
        <w:spacing w:after="120"/>
        <w:ind w:left="270"/>
        <w:jc w:val="both"/>
        <w:rPr>
          <w:sz w:val="24"/>
          <w:szCs w:val="24"/>
        </w:rPr>
      </w:pPr>
      <w:r>
        <w:rPr>
          <w:sz w:val="24"/>
          <w:szCs w:val="24"/>
          <w:u w:val="single"/>
        </w:rPr>
        <w:t>Remedial Action</w:t>
      </w:r>
      <w:r>
        <w:rPr>
          <w:sz w:val="24"/>
          <w:szCs w:val="24"/>
        </w:rPr>
        <w:t xml:space="preserve"> – Any action other than routine maintenance or servicing of a device where such action is necessary to prevent recurrence of a reportable event. </w:t>
      </w:r>
    </w:p>
    <w:p w14:paraId="55673134" w14:textId="553283EA" w:rsidR="00B35E0D" w:rsidRPr="008D355D" w:rsidRDefault="007D0508" w:rsidP="008D355D">
      <w:pPr>
        <w:tabs>
          <w:tab w:val="left" w:pos="270"/>
        </w:tabs>
        <w:spacing w:after="120"/>
        <w:ind w:left="270"/>
        <w:jc w:val="both"/>
        <w:rPr>
          <w:sz w:val="24"/>
          <w:szCs w:val="24"/>
        </w:rPr>
      </w:pPr>
      <w:r>
        <w:rPr>
          <w:sz w:val="24"/>
          <w:szCs w:val="24"/>
          <w:u w:val="single"/>
        </w:rPr>
        <w:t>Stock Recovery</w:t>
      </w:r>
      <w:r w:rsidR="00FA7465">
        <w:rPr>
          <w:sz w:val="24"/>
          <w:szCs w:val="24"/>
        </w:rPr>
        <w:t xml:space="preserve"> – </w:t>
      </w:r>
      <w:r>
        <w:rPr>
          <w:sz w:val="24"/>
          <w:szCs w:val="24"/>
        </w:rPr>
        <w:t xml:space="preserve">A firm’s removal or correction of a product that has not ben marketed or that has not left the direct control of the firm, e.g. the product is located on premises owned by, or under control of, the firm. And no portion of the lot has been released for sale or use. </w:t>
      </w:r>
      <w:r w:rsidR="00D4173A">
        <w:rPr>
          <w:sz w:val="24"/>
          <w:szCs w:val="24"/>
        </w:rPr>
        <w:t xml:space="preserve"> </w:t>
      </w:r>
    </w:p>
    <w:p w14:paraId="11B2F58A" w14:textId="1D69BEC6" w:rsidR="00FA7465" w:rsidRDefault="001C4071" w:rsidP="00FA7465">
      <w:pPr>
        <w:pStyle w:val="ListParagraph"/>
        <w:numPr>
          <w:ilvl w:val="0"/>
          <w:numId w:val="1"/>
        </w:numPr>
        <w:spacing w:after="120"/>
        <w:ind w:left="274"/>
        <w:jc w:val="both"/>
        <w:rPr>
          <w:b/>
          <w:sz w:val="24"/>
          <w:szCs w:val="24"/>
        </w:rPr>
      </w:pPr>
      <w:r w:rsidRPr="00FA7465">
        <w:rPr>
          <w:b/>
          <w:sz w:val="24"/>
          <w:szCs w:val="24"/>
        </w:rPr>
        <w:t>ABBREVIATIONS</w:t>
      </w:r>
    </w:p>
    <w:p w14:paraId="5EA0A537" w14:textId="6369261B" w:rsidR="00160461" w:rsidRDefault="007D0508" w:rsidP="00FA7465">
      <w:pPr>
        <w:ind w:left="274"/>
        <w:jc w:val="both"/>
        <w:rPr>
          <w:sz w:val="24"/>
          <w:szCs w:val="24"/>
        </w:rPr>
      </w:pPr>
      <w:r>
        <w:rPr>
          <w:sz w:val="24"/>
          <w:szCs w:val="24"/>
        </w:rPr>
        <w:t>CFR</w:t>
      </w:r>
      <w:r w:rsidR="00D4173A">
        <w:rPr>
          <w:sz w:val="24"/>
          <w:szCs w:val="24"/>
        </w:rPr>
        <w:t xml:space="preserve"> – </w:t>
      </w:r>
      <w:r>
        <w:rPr>
          <w:sz w:val="24"/>
          <w:szCs w:val="24"/>
        </w:rPr>
        <w:t>Code of Federal Regulations (US)</w:t>
      </w:r>
    </w:p>
    <w:p w14:paraId="11D3FAA6" w14:textId="34B4B2E7" w:rsidR="008D355D" w:rsidRDefault="008D355D" w:rsidP="00FA7465">
      <w:pPr>
        <w:ind w:left="274"/>
        <w:jc w:val="both"/>
        <w:rPr>
          <w:sz w:val="24"/>
          <w:szCs w:val="24"/>
        </w:rPr>
      </w:pPr>
      <w:r>
        <w:rPr>
          <w:sz w:val="24"/>
          <w:szCs w:val="24"/>
        </w:rPr>
        <w:t>EVP – Executive Vice President</w:t>
      </w:r>
    </w:p>
    <w:p w14:paraId="199E27CA" w14:textId="66F15686" w:rsidR="007D0508" w:rsidRDefault="007D0508" w:rsidP="00FA7465">
      <w:pPr>
        <w:ind w:left="274"/>
        <w:jc w:val="both"/>
        <w:rPr>
          <w:sz w:val="24"/>
          <w:szCs w:val="24"/>
        </w:rPr>
      </w:pPr>
      <w:r>
        <w:rPr>
          <w:sz w:val="24"/>
          <w:szCs w:val="24"/>
        </w:rPr>
        <w:t>FDA – Food and Drug Administration</w:t>
      </w:r>
    </w:p>
    <w:p w14:paraId="00992FC0" w14:textId="399022C3" w:rsidR="007D0508" w:rsidRDefault="007D0508" w:rsidP="00FA7465">
      <w:pPr>
        <w:ind w:left="274"/>
        <w:jc w:val="both"/>
        <w:rPr>
          <w:sz w:val="24"/>
          <w:szCs w:val="24"/>
        </w:rPr>
      </w:pPr>
      <w:r>
        <w:rPr>
          <w:sz w:val="24"/>
          <w:szCs w:val="24"/>
        </w:rPr>
        <w:t>MDR – Medical Device Report</w:t>
      </w:r>
    </w:p>
    <w:p w14:paraId="06D87D58" w14:textId="5B6484A0" w:rsidR="00105A86" w:rsidRDefault="00E21FA8" w:rsidP="008D355D">
      <w:pPr>
        <w:ind w:left="274"/>
        <w:jc w:val="both"/>
        <w:rPr>
          <w:sz w:val="24"/>
          <w:szCs w:val="24"/>
        </w:rPr>
      </w:pPr>
      <w:r>
        <w:rPr>
          <w:sz w:val="24"/>
          <w:szCs w:val="24"/>
        </w:rPr>
        <w:t>MR</w:t>
      </w:r>
      <w:r w:rsidR="00105A86">
        <w:rPr>
          <w:sz w:val="24"/>
          <w:szCs w:val="24"/>
        </w:rPr>
        <w:t xml:space="preserve"> – </w:t>
      </w:r>
      <w:r>
        <w:rPr>
          <w:sz w:val="24"/>
          <w:szCs w:val="24"/>
        </w:rPr>
        <w:t>Management Representative</w:t>
      </w:r>
    </w:p>
    <w:p w14:paraId="0DFB79E8" w14:textId="7CEE72E4" w:rsidR="008D355D" w:rsidRDefault="008D355D" w:rsidP="007D0508">
      <w:pPr>
        <w:spacing w:after="120"/>
        <w:ind w:left="274"/>
        <w:jc w:val="both"/>
        <w:rPr>
          <w:sz w:val="24"/>
          <w:szCs w:val="24"/>
        </w:rPr>
      </w:pPr>
      <w:r>
        <w:rPr>
          <w:sz w:val="24"/>
          <w:szCs w:val="24"/>
        </w:rPr>
        <w:t>RA – Regulatory Affairs</w:t>
      </w:r>
    </w:p>
    <w:p w14:paraId="26AEBDE4" w14:textId="62BA92A2" w:rsidR="001C4071" w:rsidRPr="008D355D" w:rsidRDefault="001C4071" w:rsidP="00FA7465">
      <w:pPr>
        <w:pStyle w:val="ListParagraph"/>
        <w:numPr>
          <w:ilvl w:val="0"/>
          <w:numId w:val="1"/>
        </w:numPr>
        <w:spacing w:after="120"/>
        <w:ind w:left="274"/>
        <w:jc w:val="both"/>
        <w:rPr>
          <w:b/>
          <w:sz w:val="24"/>
          <w:szCs w:val="24"/>
        </w:rPr>
      </w:pPr>
      <w:r w:rsidRPr="008D355D">
        <w:rPr>
          <w:b/>
          <w:sz w:val="24"/>
          <w:szCs w:val="24"/>
        </w:rPr>
        <w:t>RESPONSIBILITIES</w:t>
      </w:r>
      <w:r w:rsidR="001F710A" w:rsidRPr="008D355D">
        <w:rPr>
          <w:b/>
          <w:sz w:val="24"/>
          <w:szCs w:val="24"/>
        </w:rPr>
        <w:t xml:space="preserve"> </w:t>
      </w:r>
    </w:p>
    <w:p w14:paraId="1747B7EB" w14:textId="4431BBD4" w:rsidR="001B62DB" w:rsidRDefault="001B62DB" w:rsidP="001B62DB">
      <w:pPr>
        <w:spacing w:after="120"/>
        <w:ind w:left="274"/>
        <w:jc w:val="both"/>
        <w:rPr>
          <w:sz w:val="24"/>
          <w:szCs w:val="24"/>
        </w:rPr>
      </w:pPr>
      <w:r w:rsidRPr="001B62DB">
        <w:rPr>
          <w:sz w:val="24"/>
          <w:szCs w:val="24"/>
        </w:rPr>
        <w:t xml:space="preserve">The </w:t>
      </w:r>
      <w:r w:rsidRPr="001B62DB">
        <w:rPr>
          <w:sz w:val="24"/>
          <w:szCs w:val="24"/>
          <w:u w:val="single"/>
        </w:rPr>
        <w:t>Management Representative</w:t>
      </w:r>
      <w:r w:rsidRPr="001B62DB">
        <w:rPr>
          <w:sz w:val="24"/>
          <w:szCs w:val="24"/>
        </w:rPr>
        <w:t xml:space="preserve"> is responsible for </w:t>
      </w:r>
      <w:r w:rsidR="007D0508">
        <w:rPr>
          <w:sz w:val="24"/>
          <w:szCs w:val="24"/>
        </w:rPr>
        <w:t xml:space="preserve">recommending the Recall Action Plan and for assuring implementation of the plan once it is approved. </w:t>
      </w:r>
    </w:p>
    <w:p w14:paraId="4453D040" w14:textId="5DFEE585" w:rsidR="008D355D" w:rsidRDefault="008D355D" w:rsidP="008D355D">
      <w:pPr>
        <w:spacing w:after="120"/>
        <w:ind w:left="274"/>
        <w:jc w:val="both"/>
        <w:rPr>
          <w:sz w:val="24"/>
          <w:szCs w:val="24"/>
        </w:rPr>
      </w:pPr>
      <w:r w:rsidRPr="008D355D">
        <w:rPr>
          <w:sz w:val="24"/>
          <w:szCs w:val="24"/>
        </w:rPr>
        <w:lastRenderedPageBreak/>
        <w:t>The</w:t>
      </w:r>
      <w:r>
        <w:rPr>
          <w:sz w:val="24"/>
          <w:szCs w:val="24"/>
        </w:rPr>
        <w:t xml:space="preserve"> </w:t>
      </w:r>
      <w:r>
        <w:rPr>
          <w:sz w:val="24"/>
          <w:szCs w:val="24"/>
          <w:u w:val="single"/>
        </w:rPr>
        <w:t>Executive Vice President</w:t>
      </w:r>
      <w:r>
        <w:rPr>
          <w:sz w:val="24"/>
          <w:szCs w:val="24"/>
        </w:rPr>
        <w:t xml:space="preserve"> (EVP) is responsible for reviewing </w:t>
      </w:r>
      <w:r w:rsidR="001F710A">
        <w:rPr>
          <w:sz w:val="24"/>
          <w:szCs w:val="24"/>
        </w:rPr>
        <w:t>the Recall Action Plan and appro</w:t>
      </w:r>
      <w:r>
        <w:rPr>
          <w:sz w:val="24"/>
          <w:szCs w:val="24"/>
        </w:rPr>
        <w:t xml:space="preserve">ving </w:t>
      </w:r>
      <w:r w:rsidR="001F710A">
        <w:rPr>
          <w:sz w:val="24"/>
          <w:szCs w:val="24"/>
        </w:rPr>
        <w:t>it before the plan is initiated.</w:t>
      </w:r>
      <w:r>
        <w:rPr>
          <w:sz w:val="24"/>
          <w:szCs w:val="24"/>
        </w:rPr>
        <w:t xml:space="preserve"> </w:t>
      </w:r>
    </w:p>
    <w:p w14:paraId="40337D8A" w14:textId="64977337" w:rsidR="008D355D" w:rsidRPr="001F710A" w:rsidRDefault="008D355D" w:rsidP="008D355D">
      <w:pPr>
        <w:spacing w:after="120"/>
        <w:ind w:left="274"/>
        <w:jc w:val="both"/>
        <w:rPr>
          <w:sz w:val="24"/>
          <w:szCs w:val="24"/>
        </w:rPr>
      </w:pPr>
      <w:r>
        <w:rPr>
          <w:sz w:val="24"/>
          <w:szCs w:val="24"/>
          <w:u w:val="single"/>
        </w:rPr>
        <w:t>Regulatory Affairs</w:t>
      </w:r>
      <w:r>
        <w:rPr>
          <w:sz w:val="24"/>
          <w:szCs w:val="24"/>
        </w:rPr>
        <w:t xml:space="preserve"> (</w:t>
      </w:r>
      <w:r w:rsidRPr="008D355D">
        <w:rPr>
          <w:sz w:val="24"/>
          <w:szCs w:val="24"/>
        </w:rPr>
        <w:t>RA</w:t>
      </w:r>
      <w:r>
        <w:rPr>
          <w:sz w:val="24"/>
          <w:szCs w:val="24"/>
        </w:rPr>
        <w:t>)</w:t>
      </w:r>
      <w:r w:rsidRPr="008D355D">
        <w:rPr>
          <w:sz w:val="24"/>
          <w:szCs w:val="24"/>
        </w:rPr>
        <w:t xml:space="preserve"> </w:t>
      </w:r>
      <w:r>
        <w:rPr>
          <w:sz w:val="24"/>
          <w:szCs w:val="24"/>
        </w:rPr>
        <w:t>communicates with Regulatory Authorities to review</w:t>
      </w:r>
      <w:r w:rsidRPr="008D355D">
        <w:rPr>
          <w:sz w:val="24"/>
          <w:szCs w:val="24"/>
        </w:rPr>
        <w:t xml:space="preserve"> </w:t>
      </w:r>
      <w:r>
        <w:rPr>
          <w:sz w:val="24"/>
          <w:szCs w:val="24"/>
        </w:rPr>
        <w:t xml:space="preserve">any proposed market withdrawal or stock recover action. </w:t>
      </w:r>
    </w:p>
    <w:p w14:paraId="55B17748" w14:textId="0AD67231" w:rsidR="001C4071" w:rsidRPr="00105A86" w:rsidRDefault="001C4071" w:rsidP="005D610B">
      <w:pPr>
        <w:pStyle w:val="ListParagraph"/>
        <w:numPr>
          <w:ilvl w:val="0"/>
          <w:numId w:val="1"/>
        </w:numPr>
        <w:ind w:left="274"/>
        <w:jc w:val="both"/>
        <w:rPr>
          <w:b/>
          <w:sz w:val="24"/>
          <w:szCs w:val="24"/>
        </w:rPr>
      </w:pPr>
      <w:r w:rsidRPr="00105A86">
        <w:rPr>
          <w:b/>
          <w:sz w:val="24"/>
          <w:szCs w:val="24"/>
        </w:rPr>
        <w:t>PROCEDURE</w:t>
      </w:r>
    </w:p>
    <w:p w14:paraId="28CF073C" w14:textId="524C1582" w:rsidR="00105A86" w:rsidRPr="005D610B" w:rsidRDefault="005D610B" w:rsidP="005D610B">
      <w:pPr>
        <w:ind w:left="274"/>
        <w:jc w:val="both"/>
        <w:rPr>
          <w:sz w:val="24"/>
          <w:szCs w:val="24"/>
        </w:rPr>
      </w:pPr>
      <w:r w:rsidRPr="005D610B">
        <w:rPr>
          <w:sz w:val="24"/>
          <w:szCs w:val="24"/>
          <w:u w:val="single"/>
        </w:rPr>
        <w:t>Note</w:t>
      </w:r>
      <w:r>
        <w:rPr>
          <w:sz w:val="24"/>
          <w:szCs w:val="24"/>
        </w:rPr>
        <w:t xml:space="preserve">: </w:t>
      </w:r>
      <w:r w:rsidRPr="005D610B">
        <w:rPr>
          <w:sz w:val="24"/>
          <w:szCs w:val="24"/>
        </w:rPr>
        <w:t xml:space="preserve">Refer to CFR 21 Part 7, Subpart C and Part 806 for guidance on device recalls. If the determination is made to recall product(s), consult the current Regulatory Consultant and/or legal counsel for assistance. </w:t>
      </w:r>
    </w:p>
    <w:p w14:paraId="655A679F" w14:textId="312952AF" w:rsidR="009E0D25" w:rsidRDefault="00B35E0D" w:rsidP="00B35E0D">
      <w:pPr>
        <w:pStyle w:val="ListParagraph"/>
        <w:numPr>
          <w:ilvl w:val="2"/>
          <w:numId w:val="1"/>
        </w:numPr>
        <w:spacing w:before="120"/>
        <w:ind w:left="810" w:hanging="540"/>
        <w:jc w:val="both"/>
        <w:rPr>
          <w:sz w:val="24"/>
          <w:szCs w:val="24"/>
        </w:rPr>
      </w:pPr>
      <w:r>
        <w:rPr>
          <w:sz w:val="24"/>
          <w:szCs w:val="24"/>
        </w:rPr>
        <w:t>General Notes</w:t>
      </w:r>
    </w:p>
    <w:p w14:paraId="4F05EE50" w14:textId="66F163EB" w:rsidR="009E0D25" w:rsidRDefault="00B35E0D" w:rsidP="009E0D25">
      <w:pPr>
        <w:pStyle w:val="ListParagraph"/>
        <w:numPr>
          <w:ilvl w:val="2"/>
          <w:numId w:val="1"/>
        </w:numPr>
        <w:spacing w:before="120"/>
        <w:ind w:left="1170" w:hanging="540"/>
        <w:jc w:val="both"/>
        <w:rPr>
          <w:sz w:val="24"/>
          <w:szCs w:val="24"/>
        </w:rPr>
      </w:pPr>
      <w:r>
        <w:rPr>
          <w:sz w:val="24"/>
          <w:szCs w:val="24"/>
        </w:rPr>
        <w:t xml:space="preserve">Those adverse incidents involving particular issues of significant public health concern should be reported regardless of exemption criteria. </w:t>
      </w:r>
    </w:p>
    <w:p w14:paraId="4CF6B2D5" w14:textId="351C0883" w:rsidR="00B35E0D" w:rsidRDefault="00B35E0D" w:rsidP="009E0D25">
      <w:pPr>
        <w:pStyle w:val="ListParagraph"/>
        <w:numPr>
          <w:ilvl w:val="2"/>
          <w:numId w:val="1"/>
        </w:numPr>
        <w:spacing w:before="120"/>
        <w:ind w:left="1170" w:hanging="540"/>
        <w:jc w:val="both"/>
        <w:rPr>
          <w:sz w:val="24"/>
          <w:szCs w:val="24"/>
        </w:rPr>
      </w:pPr>
      <w:r>
        <w:rPr>
          <w:sz w:val="24"/>
          <w:szCs w:val="24"/>
        </w:rPr>
        <w:t xml:space="preserve">Form 9.1-2-1 Health Hazard Evaluation Form and Form 9.1-2-2 Product Recall Worksheet may be used, but are not required. </w:t>
      </w:r>
    </w:p>
    <w:p w14:paraId="2BE85B96" w14:textId="7D8511EF" w:rsidR="009E0D25" w:rsidRDefault="00BF738B" w:rsidP="009E0D25">
      <w:pPr>
        <w:pStyle w:val="ListParagraph"/>
        <w:numPr>
          <w:ilvl w:val="1"/>
          <w:numId w:val="1"/>
        </w:numPr>
        <w:spacing w:before="120"/>
        <w:ind w:left="630"/>
        <w:jc w:val="both"/>
        <w:rPr>
          <w:sz w:val="24"/>
          <w:szCs w:val="24"/>
        </w:rPr>
      </w:pPr>
      <w:r>
        <w:rPr>
          <w:sz w:val="24"/>
          <w:szCs w:val="24"/>
        </w:rPr>
        <w:t>Using CFR 21 Part 806, create the list of tasks and data to be gathered. For example:</w:t>
      </w:r>
    </w:p>
    <w:p w14:paraId="23E0AE22" w14:textId="689B1489" w:rsidR="00BF738B" w:rsidRDefault="00BF738B" w:rsidP="00BF738B">
      <w:pPr>
        <w:pStyle w:val="ListParagraph"/>
        <w:numPr>
          <w:ilvl w:val="0"/>
          <w:numId w:val="4"/>
        </w:numPr>
        <w:spacing w:before="120"/>
        <w:ind w:left="810" w:hanging="180"/>
        <w:jc w:val="both"/>
        <w:rPr>
          <w:sz w:val="24"/>
          <w:szCs w:val="24"/>
        </w:rPr>
      </w:pPr>
      <w:r>
        <w:rPr>
          <w:sz w:val="24"/>
          <w:szCs w:val="24"/>
        </w:rPr>
        <w:t xml:space="preserve">Identify/document the product involved – Reference Number; Lot Number(s); Serial Number(s); Quantities; Date(s) released to Finished Goods. </w:t>
      </w:r>
    </w:p>
    <w:p w14:paraId="4ACAFEBA" w14:textId="7BFF407B" w:rsidR="00BF738B" w:rsidRDefault="00BF738B" w:rsidP="00BF738B">
      <w:pPr>
        <w:pStyle w:val="ListParagraph"/>
        <w:numPr>
          <w:ilvl w:val="0"/>
          <w:numId w:val="4"/>
        </w:numPr>
        <w:spacing w:before="120"/>
        <w:ind w:left="810" w:hanging="180"/>
        <w:jc w:val="both"/>
        <w:rPr>
          <w:sz w:val="24"/>
          <w:szCs w:val="24"/>
        </w:rPr>
      </w:pPr>
      <w:r>
        <w:rPr>
          <w:sz w:val="24"/>
          <w:szCs w:val="24"/>
        </w:rPr>
        <w:t>Document the problem, including an assessment of the health hazard.</w:t>
      </w:r>
    </w:p>
    <w:p w14:paraId="206FCC59" w14:textId="7ED5A4BC" w:rsidR="00BF738B" w:rsidRDefault="00BF738B" w:rsidP="00BF738B">
      <w:pPr>
        <w:pStyle w:val="ListParagraph"/>
        <w:numPr>
          <w:ilvl w:val="0"/>
          <w:numId w:val="4"/>
        </w:numPr>
        <w:spacing w:before="120"/>
        <w:ind w:left="810" w:hanging="180"/>
        <w:jc w:val="both"/>
        <w:rPr>
          <w:sz w:val="24"/>
          <w:szCs w:val="24"/>
        </w:rPr>
      </w:pPr>
      <w:r>
        <w:rPr>
          <w:sz w:val="24"/>
          <w:szCs w:val="24"/>
        </w:rPr>
        <w:t xml:space="preserve">Put together a Recall Team. </w:t>
      </w:r>
    </w:p>
    <w:p w14:paraId="06BCB118" w14:textId="0443F785" w:rsidR="00BF738B" w:rsidRDefault="00BF738B" w:rsidP="00BF738B">
      <w:pPr>
        <w:pStyle w:val="ListParagraph"/>
        <w:numPr>
          <w:ilvl w:val="0"/>
          <w:numId w:val="4"/>
        </w:numPr>
        <w:spacing w:before="120"/>
        <w:ind w:left="810" w:hanging="180"/>
        <w:jc w:val="both"/>
        <w:rPr>
          <w:sz w:val="24"/>
          <w:szCs w:val="24"/>
        </w:rPr>
      </w:pPr>
      <w:r>
        <w:rPr>
          <w:sz w:val="24"/>
          <w:szCs w:val="24"/>
        </w:rPr>
        <w:t xml:space="preserve">Identify the customers that have received the product in question. </w:t>
      </w:r>
    </w:p>
    <w:p w14:paraId="0FE2A0EA" w14:textId="1D338E77" w:rsidR="00BF738B" w:rsidRDefault="00BF738B" w:rsidP="00BF738B">
      <w:pPr>
        <w:pStyle w:val="ListParagraph"/>
        <w:numPr>
          <w:ilvl w:val="0"/>
          <w:numId w:val="4"/>
        </w:numPr>
        <w:spacing w:before="120"/>
        <w:ind w:left="810" w:hanging="180"/>
        <w:jc w:val="both"/>
        <w:rPr>
          <w:sz w:val="24"/>
          <w:szCs w:val="24"/>
        </w:rPr>
      </w:pPr>
      <w:r>
        <w:rPr>
          <w:sz w:val="24"/>
          <w:szCs w:val="24"/>
        </w:rPr>
        <w:t xml:space="preserve">Identify the means of customer communication, including response to the FDA. </w:t>
      </w:r>
    </w:p>
    <w:p w14:paraId="3E7B59DF" w14:textId="49BFEE0A" w:rsidR="00BF738B" w:rsidRDefault="00BF738B" w:rsidP="00BF738B">
      <w:pPr>
        <w:pStyle w:val="ListParagraph"/>
        <w:numPr>
          <w:ilvl w:val="0"/>
          <w:numId w:val="4"/>
        </w:numPr>
        <w:spacing w:before="120"/>
        <w:ind w:left="810" w:hanging="180"/>
        <w:jc w:val="both"/>
        <w:rPr>
          <w:sz w:val="24"/>
          <w:szCs w:val="24"/>
        </w:rPr>
      </w:pPr>
      <w:r>
        <w:rPr>
          <w:sz w:val="24"/>
          <w:szCs w:val="24"/>
        </w:rPr>
        <w:t xml:space="preserve">Identify how the product is to be returned, as well as how it is to be accounted for when returned. </w:t>
      </w:r>
    </w:p>
    <w:p w14:paraId="48A5D632" w14:textId="1D170DC3" w:rsidR="00565F14" w:rsidRDefault="00565F14" w:rsidP="00BF738B">
      <w:pPr>
        <w:pStyle w:val="ListParagraph"/>
        <w:numPr>
          <w:ilvl w:val="0"/>
          <w:numId w:val="4"/>
        </w:numPr>
        <w:spacing w:before="120"/>
        <w:ind w:left="810" w:hanging="180"/>
        <w:jc w:val="both"/>
        <w:rPr>
          <w:sz w:val="24"/>
          <w:szCs w:val="24"/>
        </w:rPr>
      </w:pPr>
      <w:r>
        <w:rPr>
          <w:sz w:val="24"/>
          <w:szCs w:val="24"/>
        </w:rPr>
        <w:t xml:space="preserve">Identify the disposition of returned goods. </w:t>
      </w:r>
    </w:p>
    <w:p w14:paraId="59A15038" w14:textId="1F72B64F" w:rsidR="00565F14" w:rsidRDefault="00565F14" w:rsidP="00565F14">
      <w:pPr>
        <w:pStyle w:val="ListParagraph"/>
        <w:numPr>
          <w:ilvl w:val="1"/>
          <w:numId w:val="1"/>
        </w:numPr>
        <w:spacing w:before="120"/>
        <w:ind w:left="630"/>
        <w:jc w:val="both"/>
        <w:rPr>
          <w:sz w:val="24"/>
          <w:szCs w:val="24"/>
        </w:rPr>
      </w:pPr>
      <w:r>
        <w:rPr>
          <w:sz w:val="24"/>
          <w:szCs w:val="24"/>
        </w:rPr>
        <w:t>Situation Identification</w:t>
      </w:r>
      <w:r>
        <w:rPr>
          <w:sz w:val="24"/>
          <w:szCs w:val="24"/>
        </w:rPr>
        <w:tab/>
      </w:r>
    </w:p>
    <w:p w14:paraId="0EC8ABC6" w14:textId="3AE1B636" w:rsidR="00565F14" w:rsidRDefault="00565F14" w:rsidP="00565F14">
      <w:pPr>
        <w:pStyle w:val="ListParagraph"/>
        <w:numPr>
          <w:ilvl w:val="2"/>
          <w:numId w:val="1"/>
        </w:numPr>
        <w:spacing w:before="120"/>
        <w:ind w:left="1170" w:hanging="540"/>
        <w:jc w:val="both"/>
        <w:rPr>
          <w:sz w:val="24"/>
          <w:szCs w:val="24"/>
        </w:rPr>
      </w:pPr>
      <w:r>
        <w:rPr>
          <w:sz w:val="24"/>
          <w:szCs w:val="24"/>
        </w:rPr>
        <w:t xml:space="preserve">Problem Definition: State exactly what the problem is. </w:t>
      </w:r>
    </w:p>
    <w:p w14:paraId="75550C0D" w14:textId="063DBFA3" w:rsidR="00565F14" w:rsidRPr="00565F14" w:rsidRDefault="00565F14" w:rsidP="00565F14">
      <w:pPr>
        <w:pStyle w:val="ListParagraph"/>
        <w:spacing w:before="120"/>
        <w:ind w:left="1170"/>
        <w:jc w:val="both"/>
        <w:rPr>
          <w:sz w:val="24"/>
          <w:szCs w:val="24"/>
        </w:rPr>
      </w:pPr>
      <w:r>
        <w:rPr>
          <w:sz w:val="24"/>
          <w:szCs w:val="24"/>
          <w:u w:val="single"/>
        </w:rPr>
        <w:t>Note</w:t>
      </w:r>
      <w:r>
        <w:rPr>
          <w:sz w:val="24"/>
          <w:szCs w:val="24"/>
        </w:rPr>
        <w:t xml:space="preserve">: A potential problem would be a situation in which the product falls into a </w:t>
      </w:r>
      <w:r w:rsidRPr="008D355D">
        <w:rPr>
          <w:sz w:val="24"/>
          <w:szCs w:val="24"/>
        </w:rPr>
        <w:t>violative</w:t>
      </w:r>
      <w:r>
        <w:rPr>
          <w:sz w:val="24"/>
          <w:szCs w:val="24"/>
        </w:rPr>
        <w:t xml:space="preserve"> product category. </w:t>
      </w:r>
    </w:p>
    <w:p w14:paraId="00181827" w14:textId="22F821E1" w:rsidR="00565F14" w:rsidRDefault="00565F14" w:rsidP="00565F14">
      <w:pPr>
        <w:pStyle w:val="ListParagraph"/>
        <w:numPr>
          <w:ilvl w:val="2"/>
          <w:numId w:val="1"/>
        </w:numPr>
        <w:spacing w:before="120"/>
        <w:ind w:left="1170" w:hanging="540"/>
        <w:jc w:val="both"/>
        <w:rPr>
          <w:sz w:val="24"/>
          <w:szCs w:val="24"/>
        </w:rPr>
      </w:pPr>
      <w:r>
        <w:rPr>
          <w:sz w:val="24"/>
          <w:szCs w:val="24"/>
        </w:rPr>
        <w:t xml:space="preserve">The extent of the problem likely to occur again; how many products have been distributed and to what level; and where the product is now. </w:t>
      </w:r>
    </w:p>
    <w:p w14:paraId="64F19543" w14:textId="63E492EE" w:rsidR="00565F14" w:rsidRDefault="00565F14" w:rsidP="00565F14">
      <w:pPr>
        <w:pStyle w:val="ListParagraph"/>
        <w:numPr>
          <w:ilvl w:val="2"/>
          <w:numId w:val="1"/>
        </w:numPr>
        <w:spacing w:before="120"/>
        <w:ind w:left="1170" w:hanging="540"/>
        <w:jc w:val="both"/>
        <w:rPr>
          <w:sz w:val="24"/>
          <w:szCs w:val="24"/>
        </w:rPr>
      </w:pPr>
      <w:r>
        <w:rPr>
          <w:sz w:val="24"/>
          <w:szCs w:val="24"/>
        </w:rPr>
        <w:t xml:space="preserve">Evaluate the problem for impact on product performance and functionality. </w:t>
      </w:r>
    </w:p>
    <w:p w14:paraId="5DAA289A" w14:textId="52E59F62" w:rsidR="00565F14" w:rsidRDefault="00565F14" w:rsidP="00565F14">
      <w:pPr>
        <w:pStyle w:val="ListParagraph"/>
        <w:numPr>
          <w:ilvl w:val="2"/>
          <w:numId w:val="1"/>
        </w:numPr>
        <w:spacing w:before="120"/>
        <w:ind w:left="1170" w:hanging="540"/>
        <w:jc w:val="both"/>
        <w:rPr>
          <w:sz w:val="24"/>
          <w:szCs w:val="24"/>
        </w:rPr>
      </w:pPr>
      <w:r>
        <w:rPr>
          <w:sz w:val="24"/>
          <w:szCs w:val="24"/>
        </w:rPr>
        <w:t xml:space="preserve">The health hazard and likelihood of injuries (risk) associated with the problem. </w:t>
      </w:r>
    </w:p>
    <w:p w14:paraId="21439956" w14:textId="4ECA0E8F" w:rsidR="001F4948" w:rsidRDefault="001F4948" w:rsidP="001F4948">
      <w:pPr>
        <w:pStyle w:val="ListParagraph"/>
        <w:numPr>
          <w:ilvl w:val="3"/>
          <w:numId w:val="1"/>
        </w:numPr>
        <w:spacing w:before="120"/>
        <w:ind w:left="1890"/>
        <w:jc w:val="both"/>
        <w:rPr>
          <w:sz w:val="24"/>
          <w:szCs w:val="24"/>
        </w:rPr>
      </w:pPr>
      <w:r>
        <w:rPr>
          <w:sz w:val="24"/>
          <w:szCs w:val="24"/>
        </w:rPr>
        <w:t xml:space="preserve">Evaluate any adverse affects that the problem may introduce to a patient, taking into consideration serious harm, complications, or death resulting from the problem. </w:t>
      </w:r>
    </w:p>
    <w:p w14:paraId="389D5506" w14:textId="6F21E8CA" w:rsidR="001F4948" w:rsidRPr="00565F14" w:rsidRDefault="001F4948" w:rsidP="001F4948">
      <w:pPr>
        <w:pStyle w:val="ListParagraph"/>
        <w:numPr>
          <w:ilvl w:val="2"/>
          <w:numId w:val="1"/>
        </w:numPr>
        <w:spacing w:before="120"/>
        <w:ind w:left="1170" w:hanging="540"/>
        <w:jc w:val="both"/>
        <w:rPr>
          <w:sz w:val="24"/>
          <w:szCs w:val="24"/>
        </w:rPr>
      </w:pPr>
      <w:r>
        <w:rPr>
          <w:sz w:val="24"/>
          <w:szCs w:val="24"/>
        </w:rPr>
        <w:t xml:space="preserve">The necessity for any immediate internal action, such as putting a hold on distribution of the product, sub-assemblies in process and/or raw material components involved until a final determination is made. </w:t>
      </w:r>
    </w:p>
    <w:p w14:paraId="67E7D9B0" w14:textId="458B017D" w:rsidR="009E0D25" w:rsidRDefault="001F4948" w:rsidP="009E0D25">
      <w:pPr>
        <w:pStyle w:val="ListParagraph"/>
        <w:numPr>
          <w:ilvl w:val="1"/>
          <w:numId w:val="1"/>
        </w:numPr>
        <w:spacing w:before="120"/>
        <w:ind w:left="630"/>
        <w:jc w:val="both"/>
        <w:rPr>
          <w:sz w:val="24"/>
          <w:szCs w:val="24"/>
        </w:rPr>
      </w:pPr>
      <w:r>
        <w:rPr>
          <w:sz w:val="24"/>
          <w:szCs w:val="24"/>
        </w:rPr>
        <w:t>Determine if the FDA is to b</w:t>
      </w:r>
      <w:r w:rsidR="00565F14">
        <w:rPr>
          <w:sz w:val="24"/>
          <w:szCs w:val="24"/>
        </w:rPr>
        <w:t xml:space="preserve">e notified. </w:t>
      </w:r>
    </w:p>
    <w:p w14:paraId="1DB0B7D9" w14:textId="00DEAD4E" w:rsidR="005B1AD5" w:rsidRDefault="005B1AD5" w:rsidP="005B1AD5">
      <w:pPr>
        <w:pStyle w:val="ListParagraph"/>
        <w:numPr>
          <w:ilvl w:val="2"/>
          <w:numId w:val="1"/>
        </w:numPr>
        <w:spacing w:before="120"/>
        <w:ind w:left="1170" w:hanging="540"/>
        <w:jc w:val="both"/>
        <w:rPr>
          <w:sz w:val="24"/>
          <w:szCs w:val="24"/>
        </w:rPr>
      </w:pPr>
      <w:r>
        <w:rPr>
          <w:sz w:val="24"/>
          <w:szCs w:val="24"/>
        </w:rPr>
        <w:t xml:space="preserve">If applicable, the MR notifies FDA in accordance with CFR 21 Part 806. </w:t>
      </w:r>
    </w:p>
    <w:p w14:paraId="68B7D172" w14:textId="47B0C601" w:rsidR="005B1AD5" w:rsidRPr="005B1AD5" w:rsidRDefault="005B1AD5" w:rsidP="005B1AD5">
      <w:pPr>
        <w:pStyle w:val="ListParagraph"/>
        <w:spacing w:before="120"/>
        <w:ind w:left="1170"/>
        <w:jc w:val="both"/>
        <w:rPr>
          <w:sz w:val="24"/>
          <w:szCs w:val="24"/>
        </w:rPr>
      </w:pPr>
      <w:r>
        <w:rPr>
          <w:sz w:val="24"/>
          <w:szCs w:val="24"/>
          <w:u w:val="single"/>
        </w:rPr>
        <w:t>Note</w:t>
      </w:r>
      <w:r>
        <w:rPr>
          <w:sz w:val="24"/>
          <w:szCs w:val="24"/>
        </w:rPr>
        <w:t xml:space="preserve">: Contact the regulatory consultant and/or legal counsel for assistance. </w:t>
      </w:r>
    </w:p>
    <w:p w14:paraId="1F89B482" w14:textId="5CF61CB2" w:rsidR="005B1AD5" w:rsidRDefault="005B1AD5" w:rsidP="005B1AD5">
      <w:pPr>
        <w:pStyle w:val="ListParagraph"/>
        <w:numPr>
          <w:ilvl w:val="2"/>
          <w:numId w:val="1"/>
        </w:numPr>
        <w:spacing w:before="120"/>
        <w:ind w:left="1170" w:hanging="540"/>
        <w:jc w:val="both"/>
        <w:rPr>
          <w:sz w:val="24"/>
          <w:szCs w:val="24"/>
        </w:rPr>
      </w:pPr>
      <w:r>
        <w:rPr>
          <w:sz w:val="24"/>
          <w:szCs w:val="24"/>
        </w:rPr>
        <w:t xml:space="preserve">If NO notification is to be made, document this decision and maintain this documentation with any applicable Complaint and/or Investigation paperwork. </w:t>
      </w:r>
    </w:p>
    <w:p w14:paraId="73694B17" w14:textId="61402426" w:rsidR="009E0D25" w:rsidRDefault="005B1AD5" w:rsidP="005B1AD5">
      <w:pPr>
        <w:pStyle w:val="ListParagraph"/>
        <w:numPr>
          <w:ilvl w:val="2"/>
          <w:numId w:val="1"/>
        </w:numPr>
        <w:spacing w:before="120"/>
        <w:ind w:left="1170" w:hanging="540"/>
        <w:jc w:val="both"/>
        <w:rPr>
          <w:sz w:val="24"/>
          <w:szCs w:val="24"/>
        </w:rPr>
      </w:pPr>
      <w:r>
        <w:rPr>
          <w:sz w:val="24"/>
          <w:szCs w:val="24"/>
        </w:rPr>
        <w:lastRenderedPageBreak/>
        <w:t xml:space="preserve">The decision for a market withdrawal, or no recall, rationale must be documented to show if a minor violation has occurred, but no FDA notification is required. </w:t>
      </w:r>
    </w:p>
    <w:p w14:paraId="2DF904CE" w14:textId="0F7F4B01" w:rsidR="009E0D25" w:rsidRDefault="005B1AD5" w:rsidP="009E0D25">
      <w:pPr>
        <w:pStyle w:val="ListParagraph"/>
        <w:numPr>
          <w:ilvl w:val="1"/>
          <w:numId w:val="1"/>
        </w:numPr>
        <w:spacing w:before="120"/>
        <w:ind w:left="630"/>
        <w:jc w:val="both"/>
        <w:rPr>
          <w:sz w:val="24"/>
          <w:szCs w:val="24"/>
        </w:rPr>
      </w:pPr>
      <w:r>
        <w:rPr>
          <w:sz w:val="24"/>
          <w:szCs w:val="24"/>
        </w:rPr>
        <w:t xml:space="preserve">Recall Action Plan </w:t>
      </w:r>
    </w:p>
    <w:p w14:paraId="46E3E70A" w14:textId="52A781B4" w:rsidR="005B1AD5" w:rsidRDefault="005B1AD5" w:rsidP="005B1AD5">
      <w:pPr>
        <w:pStyle w:val="ListParagraph"/>
        <w:numPr>
          <w:ilvl w:val="2"/>
          <w:numId w:val="1"/>
        </w:numPr>
        <w:spacing w:before="120"/>
        <w:ind w:left="1170" w:hanging="540"/>
        <w:jc w:val="both"/>
        <w:rPr>
          <w:sz w:val="24"/>
          <w:szCs w:val="24"/>
        </w:rPr>
      </w:pPr>
      <w:r>
        <w:rPr>
          <w:sz w:val="24"/>
          <w:szCs w:val="24"/>
        </w:rPr>
        <w:t xml:space="preserve">If the recommendation is to recall the product based on the above information, or correct the product in the field, the </w:t>
      </w:r>
      <w:r w:rsidRPr="008D355D">
        <w:rPr>
          <w:sz w:val="24"/>
          <w:szCs w:val="24"/>
        </w:rPr>
        <w:t>MR</w:t>
      </w:r>
      <w:r>
        <w:rPr>
          <w:sz w:val="24"/>
          <w:szCs w:val="24"/>
        </w:rPr>
        <w:t xml:space="preserve"> shall prepare the written proposal for action on Form 9.1-5-1</w:t>
      </w:r>
      <w:r w:rsidR="009F4885">
        <w:rPr>
          <w:sz w:val="24"/>
          <w:szCs w:val="24"/>
        </w:rPr>
        <w:t>Advisiory Notices, Recalls and Vigilance Plan</w:t>
      </w:r>
      <w:r>
        <w:rPr>
          <w:sz w:val="24"/>
          <w:szCs w:val="24"/>
        </w:rPr>
        <w:t xml:space="preserve">, which is to be provided to the </w:t>
      </w:r>
      <w:r w:rsidR="008D355D">
        <w:rPr>
          <w:sz w:val="24"/>
          <w:szCs w:val="24"/>
        </w:rPr>
        <w:t>EVP and RA</w:t>
      </w:r>
      <w:r>
        <w:rPr>
          <w:sz w:val="24"/>
          <w:szCs w:val="24"/>
        </w:rPr>
        <w:t xml:space="preserve"> for review and approval. </w:t>
      </w:r>
    </w:p>
    <w:p w14:paraId="747132DF" w14:textId="4A934CC1" w:rsidR="005B1AD5" w:rsidRDefault="005B1AD5" w:rsidP="005B1AD5">
      <w:pPr>
        <w:pStyle w:val="ListParagraph"/>
        <w:numPr>
          <w:ilvl w:val="2"/>
          <w:numId w:val="1"/>
        </w:numPr>
        <w:spacing w:before="120"/>
        <w:ind w:left="1170" w:hanging="540"/>
        <w:jc w:val="both"/>
        <w:rPr>
          <w:sz w:val="24"/>
          <w:szCs w:val="24"/>
        </w:rPr>
      </w:pPr>
      <w:r>
        <w:rPr>
          <w:sz w:val="24"/>
          <w:szCs w:val="24"/>
        </w:rPr>
        <w:t>The Recall Action Plan must include the following information:</w:t>
      </w:r>
    </w:p>
    <w:p w14:paraId="632D2221" w14:textId="5AE993FE" w:rsidR="005B1AD5" w:rsidRDefault="005B1AD5" w:rsidP="005B1AD5">
      <w:pPr>
        <w:pStyle w:val="ListParagraph"/>
        <w:numPr>
          <w:ilvl w:val="0"/>
          <w:numId w:val="6"/>
        </w:numPr>
        <w:spacing w:before="120"/>
        <w:ind w:left="1350" w:hanging="180"/>
        <w:jc w:val="both"/>
        <w:rPr>
          <w:sz w:val="24"/>
          <w:szCs w:val="24"/>
        </w:rPr>
      </w:pPr>
      <w:r>
        <w:rPr>
          <w:sz w:val="24"/>
          <w:szCs w:val="24"/>
        </w:rPr>
        <w:t xml:space="preserve">Identify the problem, describing how knowledge of the problem occurred and the subsequent follow-up activities. </w:t>
      </w:r>
    </w:p>
    <w:p w14:paraId="5D83BE0D" w14:textId="221ED962" w:rsidR="005B1AD5" w:rsidRDefault="005B1AD5" w:rsidP="005B1AD5">
      <w:pPr>
        <w:pStyle w:val="ListParagraph"/>
        <w:numPr>
          <w:ilvl w:val="1"/>
          <w:numId w:val="6"/>
        </w:numPr>
        <w:spacing w:before="120"/>
        <w:ind w:left="1620" w:hanging="270"/>
        <w:jc w:val="both"/>
        <w:rPr>
          <w:sz w:val="24"/>
          <w:szCs w:val="24"/>
        </w:rPr>
      </w:pPr>
      <w:r>
        <w:rPr>
          <w:sz w:val="24"/>
          <w:szCs w:val="24"/>
        </w:rPr>
        <w:t xml:space="preserve">It should include actual numbers and results of any analysis and/or testing performed. </w:t>
      </w:r>
    </w:p>
    <w:p w14:paraId="4DDF58D4" w14:textId="4D054062" w:rsidR="005B1AD5" w:rsidRDefault="005B1AD5" w:rsidP="005B1AD5">
      <w:pPr>
        <w:pStyle w:val="ListParagraph"/>
        <w:numPr>
          <w:ilvl w:val="0"/>
          <w:numId w:val="6"/>
        </w:numPr>
        <w:spacing w:before="120"/>
        <w:ind w:left="1350" w:hanging="180"/>
        <w:jc w:val="both"/>
        <w:rPr>
          <w:sz w:val="24"/>
          <w:szCs w:val="24"/>
        </w:rPr>
      </w:pPr>
      <w:r>
        <w:rPr>
          <w:sz w:val="24"/>
          <w:szCs w:val="24"/>
        </w:rPr>
        <w:t xml:space="preserve">Scope of the action, recall, or product correction. </w:t>
      </w:r>
    </w:p>
    <w:p w14:paraId="14864438" w14:textId="0E185ADE" w:rsidR="005B1AD5" w:rsidRDefault="005B1AD5" w:rsidP="005B1AD5">
      <w:pPr>
        <w:pStyle w:val="ListParagraph"/>
        <w:numPr>
          <w:ilvl w:val="0"/>
          <w:numId w:val="6"/>
        </w:numPr>
        <w:spacing w:before="120"/>
        <w:ind w:left="1350" w:hanging="180"/>
        <w:jc w:val="both"/>
        <w:rPr>
          <w:sz w:val="24"/>
          <w:szCs w:val="24"/>
        </w:rPr>
      </w:pPr>
      <w:r>
        <w:rPr>
          <w:sz w:val="24"/>
          <w:szCs w:val="24"/>
        </w:rPr>
        <w:t xml:space="preserve">An evaluation and conclusion stating the possible patient hazards that may be associated or arise from the product. </w:t>
      </w:r>
    </w:p>
    <w:p w14:paraId="00C34CAE" w14:textId="5F615041" w:rsidR="005B1AD5" w:rsidRDefault="005B1AD5" w:rsidP="005B1AD5">
      <w:pPr>
        <w:pStyle w:val="ListParagraph"/>
        <w:numPr>
          <w:ilvl w:val="1"/>
          <w:numId w:val="6"/>
        </w:numPr>
        <w:tabs>
          <w:tab w:val="left" w:pos="2700"/>
        </w:tabs>
        <w:spacing w:before="120"/>
        <w:ind w:left="1620" w:hanging="270"/>
        <w:jc w:val="both"/>
        <w:rPr>
          <w:sz w:val="24"/>
          <w:szCs w:val="24"/>
        </w:rPr>
      </w:pPr>
      <w:r>
        <w:rPr>
          <w:sz w:val="24"/>
          <w:szCs w:val="24"/>
        </w:rPr>
        <w:t xml:space="preserve">This is performed and documented on Form 9.1-2-1 Health Hazard Evaluation Form. </w:t>
      </w:r>
    </w:p>
    <w:p w14:paraId="7DF3D3FC" w14:textId="58F535FB" w:rsidR="005B1AD5" w:rsidRDefault="005B1AD5" w:rsidP="005B1AD5">
      <w:pPr>
        <w:pStyle w:val="ListParagraph"/>
        <w:numPr>
          <w:ilvl w:val="0"/>
          <w:numId w:val="6"/>
        </w:numPr>
        <w:spacing w:before="120"/>
        <w:ind w:left="1350" w:hanging="180"/>
        <w:jc w:val="both"/>
        <w:rPr>
          <w:sz w:val="24"/>
          <w:szCs w:val="24"/>
        </w:rPr>
      </w:pPr>
      <w:r>
        <w:rPr>
          <w:sz w:val="24"/>
          <w:szCs w:val="24"/>
        </w:rPr>
        <w:t xml:space="preserve">Specify the depth of the recall (the level in the distribution chain to which the recall is to extend). </w:t>
      </w:r>
    </w:p>
    <w:p w14:paraId="5224BCE4" w14:textId="2A50AADF" w:rsidR="005B1AD5" w:rsidRDefault="005B1AD5" w:rsidP="005B1AD5">
      <w:pPr>
        <w:pStyle w:val="ListParagraph"/>
        <w:numPr>
          <w:ilvl w:val="0"/>
          <w:numId w:val="6"/>
        </w:numPr>
        <w:spacing w:before="120"/>
        <w:ind w:left="1350" w:hanging="180"/>
        <w:jc w:val="both"/>
        <w:rPr>
          <w:sz w:val="24"/>
          <w:szCs w:val="24"/>
        </w:rPr>
      </w:pPr>
      <w:r>
        <w:rPr>
          <w:sz w:val="24"/>
          <w:szCs w:val="24"/>
        </w:rPr>
        <w:t xml:space="preserve">Determination of a need for public warning. Special provisions apply when this is felt to be necessary (reference 21 CFR </w:t>
      </w:r>
      <w:r w:rsidR="00DF6BFB">
        <w:rPr>
          <w:sz w:val="24"/>
          <w:szCs w:val="24"/>
        </w:rPr>
        <w:t xml:space="preserve">§ 7.42 (b) (2). </w:t>
      </w:r>
    </w:p>
    <w:p w14:paraId="5C89B77A" w14:textId="09CF5748" w:rsidR="00DF6BFB" w:rsidRDefault="00DF6BFB" w:rsidP="005B1AD5">
      <w:pPr>
        <w:pStyle w:val="ListParagraph"/>
        <w:numPr>
          <w:ilvl w:val="0"/>
          <w:numId w:val="6"/>
        </w:numPr>
        <w:spacing w:before="120"/>
        <w:ind w:left="1350" w:hanging="180"/>
        <w:jc w:val="both"/>
        <w:rPr>
          <w:sz w:val="24"/>
          <w:szCs w:val="24"/>
        </w:rPr>
      </w:pPr>
      <w:r>
        <w:rPr>
          <w:sz w:val="24"/>
          <w:szCs w:val="24"/>
        </w:rPr>
        <w:t xml:space="preserve">Determination of the appropriate effectiveness check level. </w:t>
      </w:r>
    </w:p>
    <w:p w14:paraId="4ADB9DD4" w14:textId="25FD706E" w:rsidR="00692B82" w:rsidRDefault="00692B82" w:rsidP="005B1AD5">
      <w:pPr>
        <w:pStyle w:val="ListParagraph"/>
        <w:numPr>
          <w:ilvl w:val="0"/>
          <w:numId w:val="6"/>
        </w:numPr>
        <w:spacing w:before="120"/>
        <w:ind w:left="1350" w:hanging="180"/>
        <w:jc w:val="both"/>
        <w:rPr>
          <w:sz w:val="24"/>
          <w:szCs w:val="24"/>
        </w:rPr>
      </w:pPr>
      <w:r>
        <w:rPr>
          <w:sz w:val="24"/>
          <w:szCs w:val="24"/>
        </w:rPr>
        <w:t xml:space="preserve">List actual Lot Number(s) and corresponding amount(s). </w:t>
      </w:r>
    </w:p>
    <w:p w14:paraId="6642A694" w14:textId="5D1D9A14" w:rsidR="00692B82" w:rsidRDefault="00692B82" w:rsidP="005B1AD5">
      <w:pPr>
        <w:pStyle w:val="ListParagraph"/>
        <w:numPr>
          <w:ilvl w:val="0"/>
          <w:numId w:val="6"/>
        </w:numPr>
        <w:spacing w:before="120"/>
        <w:ind w:left="1350" w:hanging="180"/>
        <w:jc w:val="both"/>
        <w:rPr>
          <w:sz w:val="24"/>
          <w:szCs w:val="24"/>
        </w:rPr>
      </w:pPr>
      <w:r>
        <w:rPr>
          <w:sz w:val="24"/>
          <w:szCs w:val="24"/>
        </w:rPr>
        <w:t xml:space="preserve">Determination of the type and content of the recall communication to be used. </w:t>
      </w:r>
    </w:p>
    <w:p w14:paraId="5F65BD57" w14:textId="2BD5447C" w:rsidR="00692B82" w:rsidRDefault="00692B82" w:rsidP="005B1AD5">
      <w:pPr>
        <w:pStyle w:val="ListParagraph"/>
        <w:numPr>
          <w:ilvl w:val="0"/>
          <w:numId w:val="6"/>
        </w:numPr>
        <w:spacing w:before="120"/>
        <w:ind w:left="1350" w:hanging="180"/>
        <w:jc w:val="both"/>
        <w:rPr>
          <w:sz w:val="24"/>
          <w:szCs w:val="24"/>
        </w:rPr>
      </w:pPr>
      <w:r>
        <w:rPr>
          <w:sz w:val="24"/>
          <w:szCs w:val="24"/>
        </w:rPr>
        <w:t xml:space="preserve">Determination of the recall implementation method, such as fax, first class certified mail, or telephone call. </w:t>
      </w:r>
    </w:p>
    <w:p w14:paraId="53ACEB8C" w14:textId="675AEC60" w:rsidR="00692B82" w:rsidRDefault="00692B82" w:rsidP="005B1AD5">
      <w:pPr>
        <w:pStyle w:val="ListParagraph"/>
        <w:numPr>
          <w:ilvl w:val="0"/>
          <w:numId w:val="6"/>
        </w:numPr>
        <w:spacing w:before="120"/>
        <w:ind w:left="1350" w:hanging="180"/>
        <w:jc w:val="both"/>
        <w:rPr>
          <w:sz w:val="24"/>
          <w:szCs w:val="24"/>
        </w:rPr>
      </w:pPr>
      <w:r>
        <w:rPr>
          <w:sz w:val="24"/>
          <w:szCs w:val="24"/>
        </w:rPr>
        <w:t xml:space="preserve">Determination of any in-field product correction. This includes description of the method of correction, </w:t>
      </w:r>
      <w:r w:rsidR="006408C2">
        <w:rPr>
          <w:sz w:val="24"/>
          <w:szCs w:val="24"/>
        </w:rPr>
        <w:t>who will be responsible for performing</w:t>
      </w:r>
      <w:r>
        <w:rPr>
          <w:sz w:val="24"/>
          <w:szCs w:val="24"/>
        </w:rPr>
        <w:t xml:space="preserve"> the field correction, how the correction will be communicated to the customer, and how the correction(s) will be verified. </w:t>
      </w:r>
    </w:p>
    <w:p w14:paraId="262B0DFF" w14:textId="00D76883" w:rsidR="006408C2" w:rsidRDefault="006408C2" w:rsidP="005B1AD5">
      <w:pPr>
        <w:pStyle w:val="ListParagraph"/>
        <w:numPr>
          <w:ilvl w:val="0"/>
          <w:numId w:val="6"/>
        </w:numPr>
        <w:spacing w:before="120"/>
        <w:ind w:left="1350" w:hanging="180"/>
        <w:jc w:val="both"/>
        <w:rPr>
          <w:sz w:val="24"/>
          <w:szCs w:val="24"/>
        </w:rPr>
      </w:pPr>
      <w:r>
        <w:rPr>
          <w:sz w:val="24"/>
          <w:szCs w:val="24"/>
        </w:rPr>
        <w:t xml:space="preserve">Possible class of recall or product correction. </w:t>
      </w:r>
    </w:p>
    <w:p w14:paraId="5CC4B16C" w14:textId="62D108C2" w:rsidR="006408C2" w:rsidRPr="005B1AD5" w:rsidRDefault="006408C2" w:rsidP="005B1AD5">
      <w:pPr>
        <w:pStyle w:val="ListParagraph"/>
        <w:numPr>
          <w:ilvl w:val="0"/>
          <w:numId w:val="6"/>
        </w:numPr>
        <w:spacing w:before="120"/>
        <w:ind w:left="1350" w:hanging="180"/>
        <w:jc w:val="both"/>
        <w:rPr>
          <w:sz w:val="24"/>
          <w:szCs w:val="24"/>
        </w:rPr>
      </w:pPr>
      <w:r>
        <w:rPr>
          <w:sz w:val="24"/>
          <w:szCs w:val="24"/>
        </w:rPr>
        <w:t xml:space="preserve">Proposed disposition of the recalled or corrected product. </w:t>
      </w:r>
    </w:p>
    <w:p w14:paraId="6440D579" w14:textId="10172137" w:rsidR="009E0D25" w:rsidRDefault="008D355D" w:rsidP="006408C2">
      <w:pPr>
        <w:pStyle w:val="ListParagraph"/>
        <w:numPr>
          <w:ilvl w:val="2"/>
          <w:numId w:val="1"/>
        </w:numPr>
        <w:spacing w:before="120"/>
        <w:ind w:left="1170" w:hanging="540"/>
        <w:jc w:val="both"/>
        <w:rPr>
          <w:sz w:val="24"/>
          <w:szCs w:val="24"/>
        </w:rPr>
      </w:pPr>
      <w:r>
        <w:rPr>
          <w:sz w:val="24"/>
          <w:szCs w:val="24"/>
        </w:rPr>
        <w:t>The EVP</w:t>
      </w:r>
      <w:r w:rsidR="006408C2">
        <w:rPr>
          <w:sz w:val="24"/>
          <w:szCs w:val="24"/>
        </w:rPr>
        <w:t xml:space="preserve"> shall review the proposed Recall Action Plan with </w:t>
      </w:r>
      <w:r>
        <w:rPr>
          <w:sz w:val="24"/>
          <w:szCs w:val="24"/>
        </w:rPr>
        <w:t>RA</w:t>
      </w:r>
      <w:r w:rsidR="006408C2">
        <w:rPr>
          <w:sz w:val="24"/>
          <w:szCs w:val="24"/>
        </w:rPr>
        <w:t xml:space="preserve"> and advise the </w:t>
      </w:r>
      <w:r w:rsidR="006408C2" w:rsidRPr="008D355D">
        <w:rPr>
          <w:sz w:val="24"/>
          <w:szCs w:val="24"/>
        </w:rPr>
        <w:t>MR</w:t>
      </w:r>
      <w:r w:rsidR="006408C2">
        <w:rPr>
          <w:sz w:val="24"/>
          <w:szCs w:val="24"/>
        </w:rPr>
        <w:t xml:space="preserve"> of the final decision. </w:t>
      </w:r>
    </w:p>
    <w:p w14:paraId="126E7AE4" w14:textId="28847AA1" w:rsidR="009E0D25" w:rsidRDefault="006408C2" w:rsidP="006408C2">
      <w:pPr>
        <w:pStyle w:val="ListParagraph"/>
        <w:numPr>
          <w:ilvl w:val="2"/>
          <w:numId w:val="1"/>
        </w:numPr>
        <w:spacing w:before="120"/>
        <w:ind w:left="1170" w:hanging="540"/>
        <w:jc w:val="both"/>
        <w:rPr>
          <w:sz w:val="24"/>
          <w:szCs w:val="24"/>
        </w:rPr>
      </w:pPr>
      <w:r>
        <w:rPr>
          <w:sz w:val="24"/>
          <w:szCs w:val="24"/>
        </w:rPr>
        <w:t xml:space="preserve">The MR assures implementation of the approved Recall Action Plan, including coordination and implementation of the plan with domestic and international distributors, as appropriate. </w:t>
      </w:r>
    </w:p>
    <w:p w14:paraId="7F308E83" w14:textId="36C12803" w:rsidR="009E0D25" w:rsidRDefault="006408C2" w:rsidP="009E0D25">
      <w:pPr>
        <w:pStyle w:val="ListParagraph"/>
        <w:numPr>
          <w:ilvl w:val="1"/>
          <w:numId w:val="1"/>
        </w:numPr>
        <w:spacing w:before="120"/>
        <w:ind w:left="630"/>
        <w:jc w:val="both"/>
        <w:rPr>
          <w:sz w:val="24"/>
          <w:szCs w:val="24"/>
        </w:rPr>
      </w:pPr>
      <w:r>
        <w:rPr>
          <w:sz w:val="24"/>
          <w:szCs w:val="24"/>
        </w:rPr>
        <w:t xml:space="preserve">Prepare customer communication and notify the affected customers using the </w:t>
      </w:r>
      <w:r w:rsidRPr="008D355D">
        <w:rPr>
          <w:sz w:val="24"/>
          <w:szCs w:val="24"/>
        </w:rPr>
        <w:t>standard format</w:t>
      </w:r>
      <w:r>
        <w:rPr>
          <w:sz w:val="24"/>
          <w:szCs w:val="24"/>
        </w:rPr>
        <w:t xml:space="preserve"> to include all the necessary information. Include distributors that are not directly associated with the recalled product to make them aware of the situation. </w:t>
      </w:r>
    </w:p>
    <w:p w14:paraId="3E771386" w14:textId="77777777" w:rsidR="006A44EB" w:rsidRDefault="006408C2" w:rsidP="009E0D25">
      <w:pPr>
        <w:pStyle w:val="ListParagraph"/>
        <w:numPr>
          <w:ilvl w:val="1"/>
          <w:numId w:val="1"/>
        </w:numPr>
        <w:spacing w:before="120"/>
        <w:ind w:left="630"/>
        <w:jc w:val="both"/>
        <w:rPr>
          <w:sz w:val="24"/>
          <w:szCs w:val="24"/>
        </w:rPr>
      </w:pPr>
      <w:r>
        <w:rPr>
          <w:sz w:val="24"/>
          <w:szCs w:val="24"/>
        </w:rPr>
        <w:t xml:space="preserve">The MR notifies </w:t>
      </w:r>
      <w:r w:rsidR="004B4042">
        <w:rPr>
          <w:sz w:val="24"/>
          <w:szCs w:val="24"/>
        </w:rPr>
        <w:t xml:space="preserve">the appropriate FDA district office within fifteen (15) working days of when the recall or product correction has been implemented unless specifically stated that no recall notification is to be conducted. </w:t>
      </w:r>
    </w:p>
    <w:p w14:paraId="247823C7" w14:textId="7454C52A" w:rsidR="009E0D25" w:rsidRDefault="006A44EB" w:rsidP="006A44EB">
      <w:pPr>
        <w:pStyle w:val="ListParagraph"/>
        <w:numPr>
          <w:ilvl w:val="2"/>
          <w:numId w:val="1"/>
        </w:numPr>
        <w:spacing w:before="120"/>
        <w:ind w:left="1170" w:hanging="540"/>
        <w:jc w:val="both"/>
        <w:rPr>
          <w:sz w:val="24"/>
          <w:szCs w:val="24"/>
        </w:rPr>
      </w:pPr>
      <w:r>
        <w:rPr>
          <w:sz w:val="24"/>
          <w:szCs w:val="24"/>
        </w:rPr>
        <w:lastRenderedPageBreak/>
        <w:t xml:space="preserve">Provide the FDA with the necessary information of the recall or product correction, but do not include extraneous information not related directly to the recall. </w:t>
      </w:r>
      <w:r w:rsidR="004B4042">
        <w:rPr>
          <w:sz w:val="24"/>
          <w:szCs w:val="24"/>
        </w:rPr>
        <w:t xml:space="preserve"> </w:t>
      </w:r>
    </w:p>
    <w:p w14:paraId="300146A9" w14:textId="3C4D38C4" w:rsidR="009E0D25" w:rsidRDefault="006A44EB" w:rsidP="009E0D25">
      <w:pPr>
        <w:pStyle w:val="ListParagraph"/>
        <w:numPr>
          <w:ilvl w:val="1"/>
          <w:numId w:val="1"/>
        </w:numPr>
        <w:spacing w:before="120"/>
        <w:ind w:left="630"/>
        <w:jc w:val="both"/>
        <w:rPr>
          <w:sz w:val="24"/>
          <w:szCs w:val="24"/>
        </w:rPr>
      </w:pPr>
      <w:r>
        <w:rPr>
          <w:sz w:val="24"/>
          <w:szCs w:val="24"/>
        </w:rPr>
        <w:t xml:space="preserve">All returned product is to be identified as nonconforming and segregated. Product disposition will be in accordance with the determination made above. </w:t>
      </w:r>
    </w:p>
    <w:p w14:paraId="7CF44E1D" w14:textId="62F01C38" w:rsidR="009E0D25" w:rsidRDefault="006A44EB" w:rsidP="009E0D25">
      <w:pPr>
        <w:pStyle w:val="ListParagraph"/>
        <w:numPr>
          <w:ilvl w:val="1"/>
          <w:numId w:val="1"/>
        </w:numPr>
        <w:spacing w:before="120"/>
        <w:ind w:left="630"/>
        <w:jc w:val="both"/>
        <w:rPr>
          <w:sz w:val="24"/>
          <w:szCs w:val="24"/>
        </w:rPr>
      </w:pPr>
      <w:r>
        <w:rPr>
          <w:sz w:val="24"/>
          <w:szCs w:val="24"/>
        </w:rPr>
        <w:t xml:space="preserve">Keep a written record of any product returned (source and quantity) or corrected in the field (source, method and quantity) and include this data in the recall file. </w:t>
      </w:r>
    </w:p>
    <w:p w14:paraId="2FFEF455" w14:textId="559271CB" w:rsidR="006A44EB" w:rsidRDefault="006A44EB" w:rsidP="009E0D25">
      <w:pPr>
        <w:pStyle w:val="ListParagraph"/>
        <w:numPr>
          <w:ilvl w:val="1"/>
          <w:numId w:val="1"/>
        </w:numPr>
        <w:spacing w:before="120"/>
        <w:ind w:left="630"/>
        <w:jc w:val="both"/>
        <w:rPr>
          <w:sz w:val="24"/>
          <w:szCs w:val="24"/>
        </w:rPr>
      </w:pPr>
      <w:r>
        <w:rPr>
          <w:sz w:val="24"/>
          <w:szCs w:val="24"/>
        </w:rPr>
        <w:t xml:space="preserve">The FDA may require witness of the actual product disposal. Notify the appropriate FDA office when the recall has been completed and when a reasonable amount of the product are expected to be returned. </w:t>
      </w:r>
    </w:p>
    <w:p w14:paraId="30778B27" w14:textId="66DF2F3D" w:rsidR="006A44EB" w:rsidRDefault="006A44EB" w:rsidP="00F70BC7">
      <w:pPr>
        <w:pStyle w:val="ListParagraph"/>
        <w:numPr>
          <w:ilvl w:val="1"/>
          <w:numId w:val="1"/>
        </w:numPr>
        <w:spacing w:before="120"/>
        <w:ind w:left="630"/>
        <w:jc w:val="both"/>
        <w:rPr>
          <w:sz w:val="24"/>
          <w:szCs w:val="24"/>
        </w:rPr>
      </w:pPr>
      <w:r>
        <w:rPr>
          <w:sz w:val="24"/>
          <w:szCs w:val="24"/>
        </w:rPr>
        <w:t xml:space="preserve">The MR is responsible for monitoring Recall action, including customer response and product returns, until Recall is determined to be closed. </w:t>
      </w:r>
    </w:p>
    <w:p w14:paraId="78EE6A0D" w14:textId="77777777" w:rsidR="003831B8" w:rsidRDefault="003831B8" w:rsidP="009E0D25">
      <w:pPr>
        <w:pStyle w:val="ListParagraph"/>
        <w:numPr>
          <w:ilvl w:val="1"/>
          <w:numId w:val="1"/>
        </w:numPr>
        <w:spacing w:before="120"/>
        <w:ind w:left="630"/>
        <w:jc w:val="both"/>
        <w:rPr>
          <w:sz w:val="24"/>
          <w:szCs w:val="24"/>
        </w:rPr>
      </w:pPr>
      <w:r>
        <w:rPr>
          <w:sz w:val="24"/>
          <w:szCs w:val="24"/>
        </w:rPr>
        <w:t xml:space="preserve">Provide periodic reports to the FDA and/or Recall Team to keep them informed of the status of the recall/withdrawal. </w:t>
      </w:r>
    </w:p>
    <w:p w14:paraId="4F601E6A" w14:textId="0D2D245B" w:rsidR="009E0D25" w:rsidRDefault="003831B8" w:rsidP="003831B8">
      <w:pPr>
        <w:pStyle w:val="ListParagraph"/>
        <w:spacing w:before="120"/>
        <w:ind w:left="630"/>
        <w:jc w:val="both"/>
        <w:rPr>
          <w:sz w:val="24"/>
          <w:szCs w:val="24"/>
        </w:rPr>
      </w:pPr>
      <w:r w:rsidRPr="003831B8">
        <w:rPr>
          <w:sz w:val="24"/>
          <w:szCs w:val="24"/>
          <w:u w:val="single"/>
        </w:rPr>
        <w:t>Note</w:t>
      </w:r>
      <w:r>
        <w:rPr>
          <w:sz w:val="24"/>
          <w:szCs w:val="24"/>
        </w:rPr>
        <w:t xml:space="preserve">: </w:t>
      </w:r>
      <w:r w:rsidRPr="003831B8">
        <w:rPr>
          <w:sz w:val="24"/>
          <w:szCs w:val="24"/>
        </w:rPr>
        <w:t>These</w:t>
      </w:r>
      <w:r>
        <w:rPr>
          <w:sz w:val="24"/>
          <w:szCs w:val="24"/>
        </w:rPr>
        <w:t xml:space="preserve"> reports should be completed monthly, or as stated by the Recall Action Plan. </w:t>
      </w:r>
    </w:p>
    <w:p w14:paraId="45D5473D" w14:textId="67EE53BC" w:rsidR="003831B8" w:rsidRDefault="003831B8" w:rsidP="009E0D25">
      <w:pPr>
        <w:pStyle w:val="ListParagraph"/>
        <w:numPr>
          <w:ilvl w:val="1"/>
          <w:numId w:val="1"/>
        </w:numPr>
        <w:spacing w:before="120"/>
        <w:ind w:left="630"/>
        <w:jc w:val="both"/>
        <w:rPr>
          <w:sz w:val="24"/>
          <w:szCs w:val="24"/>
        </w:rPr>
      </w:pPr>
      <w:r>
        <w:rPr>
          <w:sz w:val="24"/>
          <w:szCs w:val="24"/>
        </w:rPr>
        <w:t xml:space="preserve">When all reasonable efforts have been made to remove or correct the product in accordance with the action plan and commensurate with the degree of the hazard, the recall shall be completed. </w:t>
      </w:r>
    </w:p>
    <w:p w14:paraId="10118687" w14:textId="5985F43C" w:rsidR="003831B8" w:rsidRDefault="003831B8" w:rsidP="003831B8">
      <w:pPr>
        <w:pStyle w:val="ListParagraph"/>
        <w:spacing w:before="120"/>
        <w:ind w:left="630"/>
        <w:jc w:val="both"/>
        <w:rPr>
          <w:sz w:val="24"/>
          <w:szCs w:val="24"/>
        </w:rPr>
      </w:pPr>
      <w:r>
        <w:rPr>
          <w:sz w:val="24"/>
          <w:szCs w:val="24"/>
        </w:rPr>
        <w:t xml:space="preserve">Note: The Corrective Action must be reviewed by the </w:t>
      </w:r>
      <w:r w:rsidR="008D355D">
        <w:rPr>
          <w:sz w:val="24"/>
          <w:szCs w:val="24"/>
        </w:rPr>
        <w:t>EVP</w:t>
      </w:r>
      <w:r>
        <w:rPr>
          <w:sz w:val="24"/>
          <w:szCs w:val="24"/>
        </w:rPr>
        <w:t xml:space="preserve"> and verified against the intended action listed in the Recall Action Plan. </w:t>
      </w:r>
    </w:p>
    <w:p w14:paraId="17D8818A" w14:textId="3D0F53E0" w:rsidR="003831B8" w:rsidRDefault="003831B8" w:rsidP="009E0D25">
      <w:pPr>
        <w:pStyle w:val="ListParagraph"/>
        <w:numPr>
          <w:ilvl w:val="1"/>
          <w:numId w:val="1"/>
        </w:numPr>
        <w:spacing w:before="120"/>
        <w:ind w:left="630"/>
        <w:jc w:val="both"/>
        <w:rPr>
          <w:sz w:val="24"/>
          <w:szCs w:val="24"/>
        </w:rPr>
      </w:pPr>
      <w:r>
        <w:rPr>
          <w:sz w:val="24"/>
          <w:szCs w:val="24"/>
        </w:rPr>
        <w:t>The following information must be retained in the recall file:</w:t>
      </w:r>
    </w:p>
    <w:p w14:paraId="7FF4EE21" w14:textId="36EDC48B" w:rsidR="00F70BC7" w:rsidRDefault="00F70BC7" w:rsidP="00F70BC7">
      <w:pPr>
        <w:pStyle w:val="ListParagraph"/>
        <w:numPr>
          <w:ilvl w:val="0"/>
          <w:numId w:val="7"/>
        </w:numPr>
        <w:spacing w:before="120"/>
        <w:ind w:left="900" w:hanging="180"/>
        <w:jc w:val="both"/>
        <w:rPr>
          <w:sz w:val="24"/>
          <w:szCs w:val="24"/>
        </w:rPr>
      </w:pPr>
      <w:r>
        <w:rPr>
          <w:sz w:val="24"/>
          <w:szCs w:val="24"/>
        </w:rPr>
        <w:t>A copy of the Complaint Record and/or Nonconformance Report.</w:t>
      </w:r>
    </w:p>
    <w:p w14:paraId="3CED24DD" w14:textId="6EB65FEE" w:rsidR="00187C9C" w:rsidRDefault="00187C9C" w:rsidP="00F70BC7">
      <w:pPr>
        <w:pStyle w:val="ListParagraph"/>
        <w:numPr>
          <w:ilvl w:val="0"/>
          <w:numId w:val="7"/>
        </w:numPr>
        <w:spacing w:before="120"/>
        <w:ind w:left="900" w:hanging="180"/>
        <w:jc w:val="both"/>
        <w:rPr>
          <w:sz w:val="24"/>
          <w:szCs w:val="24"/>
        </w:rPr>
      </w:pPr>
      <w:r>
        <w:rPr>
          <w:sz w:val="24"/>
          <w:szCs w:val="24"/>
        </w:rPr>
        <w:t xml:space="preserve">Documentation of follow-up and attempts to follow-up, and obtain additional information about the event. </w:t>
      </w:r>
    </w:p>
    <w:p w14:paraId="5C3169D8" w14:textId="22789D27" w:rsidR="00187C9C" w:rsidRDefault="00187C9C" w:rsidP="00F70BC7">
      <w:pPr>
        <w:pStyle w:val="ListParagraph"/>
        <w:numPr>
          <w:ilvl w:val="0"/>
          <w:numId w:val="7"/>
        </w:numPr>
        <w:spacing w:before="120"/>
        <w:ind w:left="900" w:hanging="180"/>
        <w:jc w:val="both"/>
        <w:rPr>
          <w:sz w:val="24"/>
          <w:szCs w:val="24"/>
        </w:rPr>
      </w:pPr>
      <w:r>
        <w:rPr>
          <w:sz w:val="24"/>
          <w:szCs w:val="24"/>
        </w:rPr>
        <w:t xml:space="preserve">An explanation of why certain information cannot be obtained. </w:t>
      </w:r>
    </w:p>
    <w:p w14:paraId="658B0CD8" w14:textId="726520FF" w:rsidR="00187C9C" w:rsidRDefault="00187C9C" w:rsidP="00F70BC7">
      <w:pPr>
        <w:pStyle w:val="ListParagraph"/>
        <w:numPr>
          <w:ilvl w:val="0"/>
          <w:numId w:val="7"/>
        </w:numPr>
        <w:spacing w:before="120"/>
        <w:ind w:left="900" w:hanging="180"/>
        <w:jc w:val="both"/>
        <w:rPr>
          <w:sz w:val="24"/>
          <w:szCs w:val="24"/>
        </w:rPr>
      </w:pPr>
      <w:r>
        <w:rPr>
          <w:sz w:val="24"/>
          <w:szCs w:val="24"/>
        </w:rPr>
        <w:t xml:space="preserve">Copies of any relevant test reports and investigation reports. </w:t>
      </w:r>
    </w:p>
    <w:p w14:paraId="08319D1D" w14:textId="6FF471E2" w:rsidR="00187C9C" w:rsidRDefault="00187C9C" w:rsidP="00F70BC7">
      <w:pPr>
        <w:pStyle w:val="ListParagraph"/>
        <w:numPr>
          <w:ilvl w:val="0"/>
          <w:numId w:val="7"/>
        </w:numPr>
        <w:spacing w:before="120"/>
        <w:ind w:left="900" w:hanging="180"/>
        <w:jc w:val="both"/>
        <w:rPr>
          <w:sz w:val="24"/>
          <w:szCs w:val="24"/>
        </w:rPr>
      </w:pPr>
      <w:r>
        <w:rPr>
          <w:sz w:val="24"/>
          <w:szCs w:val="24"/>
        </w:rPr>
        <w:t xml:space="preserve">Documentation related to decisions used to determine the reportability of the event. </w:t>
      </w:r>
    </w:p>
    <w:p w14:paraId="2CAFD112" w14:textId="1B421A1F" w:rsidR="00187C9C" w:rsidRDefault="00187C9C" w:rsidP="00F70BC7">
      <w:pPr>
        <w:pStyle w:val="ListParagraph"/>
        <w:numPr>
          <w:ilvl w:val="0"/>
          <w:numId w:val="7"/>
        </w:numPr>
        <w:spacing w:before="120"/>
        <w:ind w:left="900" w:hanging="180"/>
        <w:jc w:val="both"/>
        <w:rPr>
          <w:sz w:val="24"/>
          <w:szCs w:val="24"/>
        </w:rPr>
      </w:pPr>
      <w:r>
        <w:rPr>
          <w:sz w:val="24"/>
          <w:szCs w:val="24"/>
        </w:rPr>
        <w:t xml:space="preserve">Documentation of the final assessment of the event and any corrective or remedial action taken. </w:t>
      </w:r>
    </w:p>
    <w:p w14:paraId="0FC1DCD9" w14:textId="1E1A20C6" w:rsidR="00187C9C" w:rsidRDefault="00187C9C" w:rsidP="00F70BC7">
      <w:pPr>
        <w:pStyle w:val="ListParagraph"/>
        <w:numPr>
          <w:ilvl w:val="0"/>
          <w:numId w:val="7"/>
        </w:numPr>
        <w:spacing w:before="120"/>
        <w:ind w:left="900" w:hanging="180"/>
        <w:jc w:val="both"/>
        <w:rPr>
          <w:sz w:val="24"/>
          <w:szCs w:val="24"/>
        </w:rPr>
      </w:pPr>
      <w:r>
        <w:rPr>
          <w:sz w:val="24"/>
          <w:szCs w:val="24"/>
        </w:rPr>
        <w:t xml:space="preserve">Copies of reports and other information submitted to the applicable authorities. </w:t>
      </w:r>
    </w:p>
    <w:p w14:paraId="51F0CDF5" w14:textId="11DD5203" w:rsidR="00187C9C" w:rsidRDefault="00187C9C" w:rsidP="00F70BC7">
      <w:pPr>
        <w:pStyle w:val="ListParagraph"/>
        <w:numPr>
          <w:ilvl w:val="0"/>
          <w:numId w:val="7"/>
        </w:numPr>
        <w:spacing w:before="120"/>
        <w:ind w:left="900" w:hanging="180"/>
        <w:jc w:val="both"/>
        <w:rPr>
          <w:sz w:val="24"/>
          <w:szCs w:val="24"/>
        </w:rPr>
      </w:pPr>
      <w:r>
        <w:rPr>
          <w:sz w:val="24"/>
          <w:szCs w:val="24"/>
        </w:rPr>
        <w:t xml:space="preserve">Copies of information submitted to distributors or customers. </w:t>
      </w:r>
    </w:p>
    <w:p w14:paraId="6B680D91" w14:textId="72A00AF0" w:rsidR="00187C9C" w:rsidRDefault="00187C9C" w:rsidP="00F70BC7">
      <w:pPr>
        <w:pStyle w:val="ListParagraph"/>
        <w:numPr>
          <w:ilvl w:val="0"/>
          <w:numId w:val="7"/>
        </w:numPr>
        <w:spacing w:before="120"/>
        <w:ind w:left="900" w:hanging="180"/>
        <w:jc w:val="both"/>
        <w:rPr>
          <w:sz w:val="24"/>
          <w:szCs w:val="24"/>
        </w:rPr>
      </w:pPr>
      <w:r>
        <w:rPr>
          <w:sz w:val="24"/>
          <w:szCs w:val="24"/>
        </w:rPr>
        <w:t xml:space="preserve">Copies of any other information required according the regulations. </w:t>
      </w:r>
    </w:p>
    <w:p w14:paraId="0E2A053E" w14:textId="6BEA26E7" w:rsidR="00F70BC7" w:rsidRDefault="00F70BC7" w:rsidP="009E0D25">
      <w:pPr>
        <w:pStyle w:val="ListParagraph"/>
        <w:numPr>
          <w:ilvl w:val="1"/>
          <w:numId w:val="1"/>
        </w:numPr>
        <w:spacing w:before="120"/>
        <w:ind w:left="630"/>
        <w:jc w:val="both"/>
        <w:rPr>
          <w:sz w:val="24"/>
          <w:szCs w:val="24"/>
        </w:rPr>
      </w:pPr>
      <w:r>
        <w:rPr>
          <w:sz w:val="24"/>
          <w:szCs w:val="24"/>
        </w:rPr>
        <w:t xml:space="preserve">The close-out shall be in the form of a Final Status Report to the </w:t>
      </w:r>
      <w:r w:rsidR="008D355D">
        <w:rPr>
          <w:sz w:val="24"/>
          <w:szCs w:val="24"/>
        </w:rPr>
        <w:t>EVP</w:t>
      </w:r>
      <w:r>
        <w:rPr>
          <w:sz w:val="24"/>
          <w:szCs w:val="24"/>
        </w:rPr>
        <w:t xml:space="preserve">. The </w:t>
      </w:r>
      <w:r w:rsidRPr="008D355D">
        <w:rPr>
          <w:sz w:val="24"/>
          <w:szCs w:val="24"/>
        </w:rPr>
        <w:t>MR</w:t>
      </w:r>
      <w:r>
        <w:rPr>
          <w:sz w:val="24"/>
          <w:szCs w:val="24"/>
        </w:rPr>
        <w:t xml:space="preserve"> shall also review the company’s file of the completed action to assure that all appropriate documentation is in place and to assure that no extraneous information is included. </w:t>
      </w:r>
    </w:p>
    <w:p w14:paraId="7CD497BB" w14:textId="349ED05B" w:rsidR="00187C9C" w:rsidRDefault="00187C9C" w:rsidP="009E0D25">
      <w:pPr>
        <w:pStyle w:val="ListParagraph"/>
        <w:numPr>
          <w:ilvl w:val="1"/>
          <w:numId w:val="1"/>
        </w:numPr>
        <w:spacing w:before="120"/>
        <w:ind w:left="630"/>
        <w:jc w:val="both"/>
        <w:rPr>
          <w:sz w:val="24"/>
          <w:szCs w:val="24"/>
        </w:rPr>
      </w:pPr>
      <w:r>
        <w:rPr>
          <w:sz w:val="24"/>
          <w:szCs w:val="24"/>
        </w:rPr>
        <w:t xml:space="preserve">The Final Status Report shall be sent to the FDA notifying them that the recall has been completed. A copy of the Final Status Report submitted to the FDA shall be maintained in the recall file. </w:t>
      </w:r>
    </w:p>
    <w:p w14:paraId="3011C427" w14:textId="4BAC08C7" w:rsidR="00187C9C" w:rsidRDefault="00187C9C" w:rsidP="009E0D25">
      <w:pPr>
        <w:pStyle w:val="ListParagraph"/>
        <w:numPr>
          <w:ilvl w:val="1"/>
          <w:numId w:val="1"/>
        </w:numPr>
        <w:spacing w:before="120"/>
        <w:ind w:left="630"/>
        <w:jc w:val="both"/>
        <w:rPr>
          <w:sz w:val="24"/>
          <w:szCs w:val="24"/>
        </w:rPr>
      </w:pPr>
      <w:r>
        <w:rPr>
          <w:sz w:val="24"/>
          <w:szCs w:val="24"/>
        </w:rPr>
        <w:t xml:space="preserve">If the FDA verbally requests additional information, the MR should ask the FDA to follow up such requests in writing. </w:t>
      </w:r>
    </w:p>
    <w:p w14:paraId="391C97A4" w14:textId="7B0BFFBC" w:rsidR="009E3610" w:rsidRPr="009E3610" w:rsidRDefault="009E3610" w:rsidP="009E3610">
      <w:pPr>
        <w:rPr>
          <w:sz w:val="24"/>
          <w:szCs w:val="24"/>
        </w:rPr>
      </w:pPr>
    </w:p>
    <w:p w14:paraId="5904BDEE" w14:textId="10E34CF5" w:rsidR="009E3610" w:rsidRPr="008D355D" w:rsidRDefault="009E3610" w:rsidP="009E3610">
      <w:pPr>
        <w:pStyle w:val="ListParagraph"/>
        <w:numPr>
          <w:ilvl w:val="0"/>
          <w:numId w:val="1"/>
        </w:numPr>
        <w:jc w:val="both"/>
        <w:rPr>
          <w:b/>
          <w:sz w:val="24"/>
          <w:szCs w:val="24"/>
        </w:rPr>
      </w:pPr>
      <w:r w:rsidRPr="00FA70C7">
        <w:rPr>
          <w:b/>
          <w:sz w:val="24"/>
          <w:szCs w:val="24"/>
        </w:rPr>
        <w:t>PROCESS FLOWCHART</w:t>
      </w:r>
      <w:r w:rsidR="00D4173A">
        <w:rPr>
          <w:b/>
          <w:sz w:val="24"/>
          <w:szCs w:val="24"/>
        </w:rPr>
        <w:t xml:space="preserve"> </w:t>
      </w:r>
    </w:p>
    <w:p w14:paraId="165EB9FF" w14:textId="4B12384A" w:rsidR="008D355D" w:rsidRPr="008D355D" w:rsidRDefault="008D355D" w:rsidP="008D355D">
      <w:pPr>
        <w:pStyle w:val="ListParagraph"/>
        <w:numPr>
          <w:ilvl w:val="1"/>
          <w:numId w:val="1"/>
        </w:numPr>
        <w:jc w:val="both"/>
        <w:rPr>
          <w:sz w:val="24"/>
          <w:szCs w:val="24"/>
        </w:rPr>
      </w:pPr>
      <w:r w:rsidRPr="008D355D">
        <w:rPr>
          <w:sz w:val="24"/>
          <w:szCs w:val="24"/>
        </w:rPr>
        <w:t>N/A</w:t>
      </w:r>
    </w:p>
    <w:p w14:paraId="0FC2BBD3" w14:textId="0503C621" w:rsidR="00FA70C7" w:rsidRDefault="00FA70C7" w:rsidP="00E21FA8">
      <w:pPr>
        <w:rPr>
          <w:sz w:val="24"/>
          <w:szCs w:val="24"/>
        </w:rPr>
      </w:pPr>
    </w:p>
    <w:sectPr w:rsidR="00FA70C7" w:rsidSect="00893C3F">
      <w:headerReference w:type="even" r:id="rId11"/>
      <w:headerReference w:type="default" r:id="rId12"/>
      <w:foot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A3A811" w14:textId="77777777" w:rsidR="006A299C" w:rsidRDefault="006A299C" w:rsidP="00D73CFB">
      <w:r>
        <w:separator/>
      </w:r>
    </w:p>
  </w:endnote>
  <w:endnote w:type="continuationSeparator" w:id="0">
    <w:p w14:paraId="5CEED108" w14:textId="77777777" w:rsidR="006A299C" w:rsidRDefault="006A299C"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6408C2" w14:paraId="1CF08990" w14:textId="77777777" w:rsidTr="00893C3F">
      <w:tc>
        <w:tcPr>
          <w:tcW w:w="9908" w:type="dxa"/>
        </w:tcPr>
        <w:p w14:paraId="1BEAE219" w14:textId="77777777" w:rsidR="006408C2" w:rsidRPr="00893C3F" w:rsidRDefault="006408C2"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6408C2" w:rsidRDefault="006408C2">
    <w:pPr>
      <w:pStyle w:val="Footer"/>
    </w:pPr>
    <w: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8C1DB5" w14:textId="77777777" w:rsidR="006A299C" w:rsidRDefault="006A299C" w:rsidP="00D73CFB">
      <w:r>
        <w:separator/>
      </w:r>
    </w:p>
  </w:footnote>
  <w:footnote w:type="continuationSeparator" w:id="0">
    <w:p w14:paraId="6960B4F0" w14:textId="77777777" w:rsidR="006A299C" w:rsidRDefault="006A299C" w:rsidP="00D73CF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0418E943" w14:textId="34B9EAAD" w:rsidR="008D355D" w:rsidRDefault="004659AA">
    <w:pPr>
      <w:pStyle w:val="Header"/>
    </w:pPr>
    <w:r>
      <w:rPr>
        <w:noProof/>
      </w:rPr>
      <w:pict w14:anchorId="772A8193">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35389f"/>
          <v:textpath style="font-family:&quot;Times New Roman&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6408C2"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5C3FF8EF" w:rsidR="006408C2" w:rsidRPr="00005310" w:rsidRDefault="006408C2" w:rsidP="00893C3F">
          <w:pPr>
            <w:widowControl w:val="0"/>
            <w:ind w:left="-356" w:firstLine="356"/>
            <w:jc w:val="center"/>
            <w:rPr>
              <w:b/>
            </w:rPr>
          </w:pPr>
          <w:r>
            <w:rPr>
              <w:b/>
              <w:noProof/>
            </w:rPr>
            <w:drawing>
              <wp:anchor distT="0" distB="0" distL="114300" distR="114300" simplePos="0" relativeHeight="251659264"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65DF1861" w:rsidR="006408C2" w:rsidRPr="00D843CB" w:rsidRDefault="006408C2" w:rsidP="00893C3F">
          <w:pPr>
            <w:widowControl w:val="0"/>
            <w:jc w:val="center"/>
            <w:rPr>
              <w:sz w:val="22"/>
              <w:szCs w:val="22"/>
            </w:rPr>
          </w:pPr>
          <w:r>
            <w:rPr>
              <w:sz w:val="36"/>
              <w:szCs w:val="36"/>
            </w:rPr>
            <w:t>Conducting Recalls – US FDA</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6408C2" w:rsidRPr="00B62E4F" w:rsidRDefault="006408C2" w:rsidP="00893C3F">
          <w:pPr>
            <w:jc w:val="center"/>
            <w:rPr>
              <w:sz w:val="22"/>
              <w:szCs w:val="22"/>
            </w:rPr>
          </w:pPr>
          <w:r w:rsidRPr="00B62E4F">
            <w:rPr>
              <w:sz w:val="22"/>
              <w:szCs w:val="22"/>
            </w:rPr>
            <w:t>QSP</w:t>
          </w:r>
        </w:p>
        <w:p w14:paraId="2CC6FBD5" w14:textId="21CC8F71" w:rsidR="006408C2" w:rsidRPr="00B62E4F" w:rsidRDefault="006408C2" w:rsidP="00893C3F">
          <w:pPr>
            <w:jc w:val="center"/>
            <w:rPr>
              <w:sz w:val="22"/>
              <w:szCs w:val="22"/>
              <w:highlight w:val="yellow"/>
            </w:rPr>
          </w:pPr>
          <w:r>
            <w:rPr>
              <w:sz w:val="22"/>
              <w:szCs w:val="22"/>
            </w:rPr>
            <w:t>9.1-2</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52B5AC3D" w:rsidR="006408C2" w:rsidRPr="00B62E4F" w:rsidRDefault="006408C2" w:rsidP="00893C3F">
          <w:pPr>
            <w:jc w:val="center"/>
            <w:rPr>
              <w:sz w:val="22"/>
              <w:szCs w:val="22"/>
              <w:highlight w:val="yellow"/>
            </w:rPr>
          </w:pPr>
          <w:r w:rsidRPr="00107E1A">
            <w:rPr>
              <w:sz w:val="22"/>
              <w:szCs w:val="22"/>
            </w:rPr>
            <w:t xml:space="preserve">Rev. </w:t>
          </w:r>
          <w:r w:rsidR="009F4885">
            <w:rPr>
              <w:sz w:val="22"/>
              <w:szCs w:val="22"/>
            </w:rPr>
            <w:t>2</w:t>
          </w:r>
        </w:p>
      </w:tc>
    </w:tr>
    <w:tr w:rsidR="006408C2"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6408C2" w:rsidRPr="00005310" w:rsidRDefault="006408C2"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6408C2" w:rsidRPr="00D843CB" w:rsidRDefault="006408C2" w:rsidP="00893C3F">
          <w:pPr>
            <w:jc w:val="center"/>
            <w:rPr>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6408C2" w:rsidRPr="00B62E4F" w:rsidRDefault="006408C2" w:rsidP="00893C3F">
          <w:pPr>
            <w:jc w:val="center"/>
            <w:rPr>
              <w:b/>
              <w:sz w:val="22"/>
              <w:szCs w:val="22"/>
              <w:highlight w:val="yellow"/>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023766CC" w:rsidR="006408C2" w:rsidRPr="00B62E4F" w:rsidRDefault="006408C2" w:rsidP="00893C3F">
          <w:pPr>
            <w:jc w:val="center"/>
            <w:rPr>
              <w:sz w:val="16"/>
              <w:szCs w:val="16"/>
              <w:highlight w:val="yellow"/>
            </w:rPr>
          </w:pPr>
          <w:r w:rsidRPr="00187C9C">
            <w:rPr>
              <w:sz w:val="16"/>
              <w:szCs w:val="16"/>
            </w:rPr>
            <w:t xml:space="preserve">Page </w:t>
          </w:r>
          <w:r w:rsidRPr="00187C9C">
            <w:rPr>
              <w:rStyle w:val="PageNumber"/>
              <w:sz w:val="16"/>
              <w:szCs w:val="16"/>
            </w:rPr>
            <w:fldChar w:fldCharType="begin"/>
          </w:r>
          <w:r w:rsidRPr="00187C9C">
            <w:rPr>
              <w:rStyle w:val="PageNumber"/>
              <w:sz w:val="16"/>
              <w:szCs w:val="16"/>
            </w:rPr>
            <w:instrText xml:space="preserve"> PAGE </w:instrText>
          </w:r>
          <w:r w:rsidRPr="00187C9C">
            <w:rPr>
              <w:rStyle w:val="PageNumber"/>
              <w:sz w:val="16"/>
              <w:szCs w:val="16"/>
            </w:rPr>
            <w:fldChar w:fldCharType="separate"/>
          </w:r>
          <w:r w:rsidR="004659AA">
            <w:rPr>
              <w:rStyle w:val="PageNumber"/>
              <w:noProof/>
              <w:sz w:val="16"/>
              <w:szCs w:val="16"/>
            </w:rPr>
            <w:t>1</w:t>
          </w:r>
          <w:r w:rsidRPr="00187C9C">
            <w:rPr>
              <w:rStyle w:val="PageNumber"/>
              <w:sz w:val="16"/>
              <w:szCs w:val="16"/>
            </w:rPr>
            <w:fldChar w:fldCharType="end"/>
          </w:r>
          <w:r w:rsidR="008D355D">
            <w:rPr>
              <w:rStyle w:val="PageNumber"/>
              <w:sz w:val="16"/>
              <w:szCs w:val="16"/>
            </w:rPr>
            <w:t xml:space="preserve"> of 6</w:t>
          </w:r>
        </w:p>
      </w:tc>
    </w:tr>
  </w:tbl>
  <w:p w14:paraId="4BA45454" w14:textId="06C04F6F" w:rsidR="006408C2" w:rsidRDefault="006408C2">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0389E3EB" w14:textId="6ABEDEE5" w:rsidR="008D355D" w:rsidRDefault="004659AA">
    <w:pPr>
      <w:pStyle w:val="Header"/>
    </w:pPr>
    <w:r>
      <w:rPr>
        <w:noProof/>
      </w:rPr>
      <w:pict w14:anchorId="6E7DCA18">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49"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35389f"/>
          <v:textpath style="font-family:&quot;Times New Roman&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42ECE"/>
    <w:multiLevelType w:val="hybridMultilevel"/>
    <w:tmpl w:val="8A8EC97A"/>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
    <w:nsid w:val="1C8F4562"/>
    <w:multiLevelType w:val="hybridMultilevel"/>
    <w:tmpl w:val="031CB59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nsid w:val="28D8255D"/>
    <w:multiLevelType w:val="hybridMultilevel"/>
    <w:tmpl w:val="0FCC7A56"/>
    <w:lvl w:ilvl="0" w:tplc="04090001">
      <w:start w:val="1"/>
      <w:numFmt w:val="bullet"/>
      <w:lvlText w:val=""/>
      <w:lvlJc w:val="left"/>
      <w:pPr>
        <w:ind w:left="1044" w:hanging="360"/>
      </w:pPr>
      <w:rPr>
        <w:rFonts w:ascii="Symbol" w:hAnsi="Symbol" w:hint="default"/>
      </w:rPr>
    </w:lvl>
    <w:lvl w:ilvl="1" w:tplc="04090003" w:tentative="1">
      <w:start w:val="1"/>
      <w:numFmt w:val="bullet"/>
      <w:lvlText w:val="o"/>
      <w:lvlJc w:val="left"/>
      <w:pPr>
        <w:ind w:left="1764" w:hanging="360"/>
      </w:pPr>
      <w:rPr>
        <w:rFonts w:ascii="Courier New" w:hAnsi="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3">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725F7602"/>
    <w:multiLevelType w:val="hybridMultilevel"/>
    <w:tmpl w:val="D9367B2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nsid w:val="77C76D4B"/>
    <w:multiLevelType w:val="hybridMultilevel"/>
    <w:tmpl w:val="EA1A67D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nsid w:val="781D5514"/>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6"/>
  </w:num>
  <w:num w:numId="2">
    <w:abstractNumId w:val="3"/>
  </w:num>
  <w:num w:numId="3">
    <w:abstractNumId w:val="2"/>
  </w:num>
  <w:num w:numId="4">
    <w:abstractNumId w:val="5"/>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836"/>
    <w:rsid w:val="00031084"/>
    <w:rsid w:val="00095EEE"/>
    <w:rsid w:val="000A73C6"/>
    <w:rsid w:val="000F7FB2"/>
    <w:rsid w:val="00105A86"/>
    <w:rsid w:val="00107E1A"/>
    <w:rsid w:val="00160461"/>
    <w:rsid w:val="001833CF"/>
    <w:rsid w:val="00187C9C"/>
    <w:rsid w:val="001902CC"/>
    <w:rsid w:val="00197B9B"/>
    <w:rsid w:val="001A33F3"/>
    <w:rsid w:val="001B62DB"/>
    <w:rsid w:val="001C4071"/>
    <w:rsid w:val="001F4948"/>
    <w:rsid w:val="001F710A"/>
    <w:rsid w:val="00202926"/>
    <w:rsid w:val="00241A21"/>
    <w:rsid w:val="002D6E10"/>
    <w:rsid w:val="00346E36"/>
    <w:rsid w:val="003831B8"/>
    <w:rsid w:val="003F64C0"/>
    <w:rsid w:val="004659AA"/>
    <w:rsid w:val="00467C9E"/>
    <w:rsid w:val="004958CE"/>
    <w:rsid w:val="004B4042"/>
    <w:rsid w:val="004F73D3"/>
    <w:rsid w:val="00550753"/>
    <w:rsid w:val="00565F14"/>
    <w:rsid w:val="00594836"/>
    <w:rsid w:val="005B1AD5"/>
    <w:rsid w:val="005D610B"/>
    <w:rsid w:val="00606C6E"/>
    <w:rsid w:val="00624D08"/>
    <w:rsid w:val="006408C2"/>
    <w:rsid w:val="006513FE"/>
    <w:rsid w:val="006659B1"/>
    <w:rsid w:val="00692B82"/>
    <w:rsid w:val="006A299C"/>
    <w:rsid w:val="006A44EB"/>
    <w:rsid w:val="007163F3"/>
    <w:rsid w:val="0072381B"/>
    <w:rsid w:val="007D0508"/>
    <w:rsid w:val="008411E6"/>
    <w:rsid w:val="00893C3F"/>
    <w:rsid w:val="008A7F2A"/>
    <w:rsid w:val="008C7542"/>
    <w:rsid w:val="008D355D"/>
    <w:rsid w:val="00903493"/>
    <w:rsid w:val="00947745"/>
    <w:rsid w:val="009733B3"/>
    <w:rsid w:val="009774D6"/>
    <w:rsid w:val="009B4BFB"/>
    <w:rsid w:val="009E0D25"/>
    <w:rsid w:val="009E3610"/>
    <w:rsid w:val="009F4885"/>
    <w:rsid w:val="00A066F7"/>
    <w:rsid w:val="00A961C0"/>
    <w:rsid w:val="00AA0F8A"/>
    <w:rsid w:val="00AD28F1"/>
    <w:rsid w:val="00B00791"/>
    <w:rsid w:val="00B35E0D"/>
    <w:rsid w:val="00B46DD0"/>
    <w:rsid w:val="00B62E4F"/>
    <w:rsid w:val="00BF738B"/>
    <w:rsid w:val="00D4173A"/>
    <w:rsid w:val="00D73CFB"/>
    <w:rsid w:val="00DF6BFB"/>
    <w:rsid w:val="00E07BA4"/>
    <w:rsid w:val="00E21FA8"/>
    <w:rsid w:val="00E926B1"/>
    <w:rsid w:val="00EA1D68"/>
    <w:rsid w:val="00EF4199"/>
    <w:rsid w:val="00F70BC7"/>
    <w:rsid w:val="00F926C2"/>
    <w:rsid w:val="00FA70C7"/>
    <w:rsid w:val="00FA74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ecimalSymbol w:val="."/>
  <w:listSeparator w:val=","/>
  <w14:docId w14:val="6854674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39"/>
    <w:rsid w:val="00893C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semiHidden/>
    <w:unhideWhenUsed/>
    <w:rsid w:val="009B4BFB"/>
    <w:pPr>
      <w:spacing w:before="100" w:beforeAutospacing="1" w:after="100" w:afterAutospacing="1"/>
    </w:pPr>
    <w:rPr>
      <w:rFonts w:eastAsiaTheme="minorEastAsia"/>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39"/>
    <w:rsid w:val="00893C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semiHidden/>
    <w:unhideWhenUsed/>
    <w:rsid w:val="009B4BFB"/>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g"/><Relationship Id="rId10"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E5323A-BFD0-AC47-A3EE-9E10E151E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1996</Words>
  <Characters>11379</Characters>
  <Application>Microsoft Macintosh Word</Application>
  <DocSecurity>0</DocSecurity>
  <Lines>94</Lines>
  <Paragraphs>26</Paragraphs>
  <ScaleCrop>false</ScaleCrop>
  <Company>Black Tie Medical</Company>
  <LinksUpToDate>false</LinksUpToDate>
  <CharactersWithSpaces>13349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Marina Spacel</cp:lastModifiedBy>
  <cp:revision>3</cp:revision>
  <cp:lastPrinted>2018-09-25T17:53:00Z</cp:lastPrinted>
  <dcterms:created xsi:type="dcterms:W3CDTF">2018-11-06T18:29:00Z</dcterms:created>
  <dcterms:modified xsi:type="dcterms:W3CDTF">2018-11-12T15:55:00Z</dcterms:modified>
</cp:coreProperties>
</file>