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BFB0" w14:textId="77777777" w:rsidR="00841133" w:rsidRPr="0046719E" w:rsidRDefault="00841133" w:rsidP="0046719E">
      <w:pPr>
        <w:ind w:left="-450"/>
        <w:rPr>
          <w:rFonts w:asciiTheme="majorHAnsi" w:hAnsiTheme="majorHAnsi" w:cstheme="majorHAnsi"/>
          <w:sz w:val="21"/>
          <w:szCs w:val="21"/>
        </w:rPr>
      </w:pPr>
      <w:r w:rsidRPr="0046719E">
        <w:rPr>
          <w:rFonts w:asciiTheme="majorHAnsi" w:hAnsiTheme="majorHAnsi" w:cstheme="majorHAnsi"/>
          <w:sz w:val="21"/>
          <w:szCs w:val="21"/>
        </w:rPr>
        <w:t>Approval</w:t>
      </w:r>
    </w:p>
    <w:p w14:paraId="4A3F8C4B" w14:textId="77777777" w:rsidR="00841133" w:rsidRPr="006C1CF5" w:rsidRDefault="00841133" w:rsidP="0046719E">
      <w:pPr>
        <w:rPr>
          <w:rFonts w:asciiTheme="majorHAnsi" w:hAnsiTheme="majorHAnsi" w:cstheme="majorHAnsi"/>
          <w:sz w:val="18"/>
          <w:szCs w:val="18"/>
        </w:rPr>
      </w:pPr>
    </w:p>
    <w:p w14:paraId="02F5EC6C" w14:textId="77777777" w:rsidR="00841133" w:rsidRDefault="00CC026B" w:rsidP="0046719E">
      <w:pPr>
        <w:ind w:left="-450"/>
        <w:rPr>
          <w:rFonts w:asciiTheme="majorHAnsi" w:hAnsiTheme="majorHAnsi" w:cstheme="majorHAnsi"/>
          <w:sz w:val="18"/>
          <w:szCs w:val="18"/>
        </w:rPr>
      </w:pPr>
      <w:r>
        <w:rPr>
          <w:rFonts w:asciiTheme="majorHAnsi" w:hAnsiTheme="majorHAnsi" w:cstheme="majorHAnsi"/>
          <w:sz w:val="18"/>
          <w:szCs w:val="18"/>
        </w:rPr>
        <w:t xml:space="preserve"> </w:t>
      </w:r>
    </w:p>
    <w:p w14:paraId="2F7B902D" w14:textId="77777777" w:rsidR="00CC026B" w:rsidRDefault="00CC026B" w:rsidP="0046719E">
      <w:pPr>
        <w:ind w:left="-450"/>
        <w:rPr>
          <w:rFonts w:asciiTheme="majorHAnsi" w:hAnsiTheme="majorHAnsi" w:cstheme="majorHAnsi"/>
          <w:sz w:val="18"/>
          <w:szCs w:val="18"/>
        </w:rPr>
      </w:pPr>
    </w:p>
    <w:p w14:paraId="3256D6E2" w14:textId="77777777" w:rsidR="00CC026B" w:rsidRPr="006C1CF5" w:rsidRDefault="00CC026B" w:rsidP="0046719E">
      <w:pPr>
        <w:ind w:left="-450"/>
        <w:rPr>
          <w:rFonts w:asciiTheme="majorHAnsi" w:hAnsiTheme="majorHAnsi" w:cstheme="majorHAnsi"/>
          <w:sz w:val="18"/>
          <w:szCs w:val="18"/>
        </w:rPr>
      </w:pPr>
    </w:p>
    <w:p w14:paraId="487E5FFD" w14:textId="77777777" w:rsidR="00CC026B" w:rsidRPr="00E16847" w:rsidRDefault="00CC026B" w:rsidP="00CC026B">
      <w:pPr>
        <w:rPr>
          <w:rFonts w:asciiTheme="majorHAnsi" w:hAnsiTheme="majorHAnsi" w:cstheme="majorHAnsi"/>
          <w:sz w:val="18"/>
          <w:szCs w:val="18"/>
        </w:rPr>
      </w:pPr>
    </w:p>
    <w:p w14:paraId="3335361E" w14:textId="77777777" w:rsidR="00CC026B" w:rsidRPr="008B16B6" w:rsidRDefault="00CC026B" w:rsidP="00CC026B">
      <w:pPr>
        <w:pBdr>
          <w:top w:val="single" w:sz="4" w:space="1" w:color="auto"/>
        </w:pBdr>
        <w:rPr>
          <w:rFonts w:asciiTheme="majorHAnsi" w:hAnsiTheme="majorHAnsi" w:cstheme="majorHAnsi"/>
          <w:sz w:val="18"/>
          <w:szCs w:val="18"/>
        </w:rPr>
      </w:pPr>
      <w:r w:rsidRPr="008B16B6">
        <w:rPr>
          <w:rFonts w:asciiTheme="majorHAnsi" w:hAnsiTheme="majorHAnsi" w:cstheme="majorHAnsi"/>
          <w:sz w:val="18"/>
          <w:szCs w:val="18"/>
        </w:rPr>
        <w:t xml:space="preserve">V.P Regulatory Affairs </w:t>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t xml:space="preserve">             Date</w:t>
      </w:r>
    </w:p>
    <w:p w14:paraId="1B69E222" w14:textId="77777777" w:rsidR="00CC026B" w:rsidRPr="008B16B6" w:rsidRDefault="00CC026B" w:rsidP="00CC026B">
      <w:pPr>
        <w:pBdr>
          <w:top w:val="single" w:sz="4" w:space="1" w:color="auto"/>
        </w:pBdr>
        <w:rPr>
          <w:rFonts w:asciiTheme="majorHAnsi" w:hAnsiTheme="majorHAnsi" w:cstheme="majorHAnsi"/>
          <w:sz w:val="18"/>
          <w:szCs w:val="18"/>
        </w:rPr>
      </w:pPr>
      <w:r w:rsidRPr="008B16B6">
        <w:rPr>
          <w:rFonts w:asciiTheme="majorHAnsi" w:hAnsiTheme="majorHAnsi" w:cstheme="majorHAnsi"/>
          <w:sz w:val="18"/>
          <w:szCs w:val="18"/>
        </w:rPr>
        <w:br/>
      </w:r>
    </w:p>
    <w:p w14:paraId="481505E5" w14:textId="77777777" w:rsidR="00CC026B" w:rsidRPr="008B16B6" w:rsidRDefault="00CC026B" w:rsidP="00CC026B">
      <w:pPr>
        <w:pBdr>
          <w:top w:val="single" w:sz="4" w:space="1" w:color="auto"/>
        </w:pBdr>
        <w:rPr>
          <w:rFonts w:asciiTheme="majorHAnsi" w:hAnsiTheme="majorHAnsi" w:cstheme="majorHAnsi"/>
          <w:sz w:val="18"/>
          <w:szCs w:val="18"/>
        </w:rPr>
      </w:pPr>
      <w:r w:rsidRPr="008B16B6">
        <w:rPr>
          <w:rFonts w:asciiTheme="majorHAnsi" w:hAnsiTheme="majorHAnsi" w:cstheme="majorHAnsi"/>
          <w:sz w:val="18"/>
          <w:szCs w:val="18"/>
        </w:rPr>
        <w:br/>
      </w:r>
    </w:p>
    <w:p w14:paraId="69901055" w14:textId="77777777" w:rsidR="00CC026B" w:rsidRPr="008B16B6" w:rsidRDefault="00CC026B" w:rsidP="00CC026B">
      <w:pPr>
        <w:rPr>
          <w:rFonts w:asciiTheme="majorHAnsi" w:hAnsiTheme="majorHAnsi" w:cstheme="majorHAnsi"/>
          <w:sz w:val="18"/>
          <w:szCs w:val="18"/>
        </w:rPr>
      </w:pPr>
    </w:p>
    <w:p w14:paraId="56CF8D88" w14:textId="77777777" w:rsidR="00CC026B" w:rsidRPr="008B16B6" w:rsidRDefault="00CC026B" w:rsidP="00CC026B">
      <w:pPr>
        <w:pBdr>
          <w:top w:val="single" w:sz="4" w:space="1" w:color="auto"/>
        </w:pBdr>
        <w:rPr>
          <w:rFonts w:asciiTheme="majorHAnsi" w:hAnsiTheme="majorHAnsi" w:cstheme="majorHAnsi"/>
          <w:sz w:val="18"/>
          <w:szCs w:val="18"/>
        </w:rPr>
      </w:pPr>
      <w:r w:rsidRPr="008B16B6">
        <w:rPr>
          <w:rFonts w:asciiTheme="majorHAnsi" w:hAnsiTheme="majorHAnsi" w:cstheme="majorHAnsi"/>
          <w:sz w:val="18"/>
          <w:szCs w:val="18"/>
        </w:rPr>
        <w:t>Regulatory Affairs Coordinator</w:t>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t xml:space="preserve">             Date</w:t>
      </w:r>
    </w:p>
    <w:p w14:paraId="73756F86" w14:textId="77777777" w:rsidR="00CC026B" w:rsidRPr="008B16B6" w:rsidRDefault="00CC026B" w:rsidP="00CC026B">
      <w:pPr>
        <w:pBdr>
          <w:top w:val="single" w:sz="4" w:space="1" w:color="auto"/>
        </w:pBdr>
        <w:rPr>
          <w:rFonts w:asciiTheme="majorHAnsi" w:hAnsiTheme="majorHAnsi" w:cstheme="majorHAnsi"/>
          <w:sz w:val="18"/>
          <w:szCs w:val="18"/>
        </w:rPr>
      </w:pPr>
      <w:r w:rsidRPr="008B16B6">
        <w:rPr>
          <w:rFonts w:asciiTheme="majorHAnsi" w:hAnsiTheme="majorHAnsi" w:cstheme="majorHAnsi"/>
          <w:sz w:val="18"/>
          <w:szCs w:val="18"/>
        </w:rPr>
        <w:br/>
      </w:r>
    </w:p>
    <w:p w14:paraId="7B444EB4" w14:textId="77777777" w:rsidR="00CC026B" w:rsidRPr="008B16B6" w:rsidRDefault="00CC026B" w:rsidP="00CC026B">
      <w:pPr>
        <w:ind w:left="-360"/>
        <w:rPr>
          <w:rFonts w:asciiTheme="majorHAnsi" w:hAnsiTheme="majorHAnsi" w:cstheme="majorHAnsi"/>
          <w:sz w:val="18"/>
          <w:szCs w:val="18"/>
        </w:rPr>
      </w:pPr>
    </w:p>
    <w:p w14:paraId="068C464E" w14:textId="77777777" w:rsidR="00CC026B" w:rsidRPr="008B16B6" w:rsidRDefault="00CC026B" w:rsidP="00CC026B">
      <w:pPr>
        <w:ind w:left="-360"/>
        <w:rPr>
          <w:rFonts w:asciiTheme="majorHAnsi" w:hAnsiTheme="majorHAnsi" w:cstheme="majorHAnsi"/>
          <w:sz w:val="18"/>
          <w:szCs w:val="18"/>
        </w:rPr>
      </w:pPr>
      <w:r w:rsidRPr="008B16B6">
        <w:rPr>
          <w:rFonts w:asciiTheme="majorHAnsi" w:hAnsiTheme="majorHAnsi" w:cstheme="majorHAnsi"/>
          <w:sz w:val="18"/>
          <w:szCs w:val="18"/>
        </w:rPr>
        <w:br/>
      </w:r>
    </w:p>
    <w:p w14:paraId="4E71DC00" w14:textId="77777777" w:rsidR="00CC026B" w:rsidRPr="008B16B6" w:rsidRDefault="00CC026B" w:rsidP="00CC026B">
      <w:pPr>
        <w:pBdr>
          <w:top w:val="single" w:sz="4" w:space="1" w:color="auto"/>
        </w:pBdr>
        <w:rPr>
          <w:rFonts w:asciiTheme="majorHAnsi" w:hAnsiTheme="majorHAnsi" w:cstheme="majorHAnsi"/>
          <w:sz w:val="18"/>
          <w:szCs w:val="18"/>
        </w:rPr>
      </w:pPr>
      <w:r w:rsidRPr="008B16B6">
        <w:rPr>
          <w:rFonts w:asciiTheme="majorHAnsi" w:hAnsiTheme="majorHAnsi" w:cstheme="majorHAnsi"/>
          <w:sz w:val="18"/>
          <w:szCs w:val="18"/>
        </w:rPr>
        <w:t>Document Control Administrator</w:t>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r>
      <w:r w:rsidRPr="008B16B6">
        <w:rPr>
          <w:rFonts w:asciiTheme="majorHAnsi" w:hAnsiTheme="majorHAnsi" w:cstheme="majorHAnsi"/>
          <w:sz w:val="18"/>
          <w:szCs w:val="18"/>
        </w:rPr>
        <w:tab/>
        <w:t xml:space="preserve">              Date</w:t>
      </w:r>
    </w:p>
    <w:p w14:paraId="0111D8A6" w14:textId="77777777" w:rsidR="001651DA" w:rsidRPr="008B16B6" w:rsidRDefault="001651DA" w:rsidP="0046719E">
      <w:pPr>
        <w:widowControl w:val="0"/>
        <w:rPr>
          <w:rFonts w:asciiTheme="majorHAnsi" w:hAnsiTheme="majorHAnsi" w:cstheme="majorHAnsi"/>
          <w:b/>
          <w:sz w:val="18"/>
          <w:szCs w:val="18"/>
        </w:rPr>
      </w:pPr>
    </w:p>
    <w:p w14:paraId="24B11A52" w14:textId="77777777" w:rsidR="00A677A2" w:rsidRPr="008B16B6" w:rsidRDefault="00A677A2" w:rsidP="0046719E">
      <w:pPr>
        <w:widowControl w:val="0"/>
        <w:rPr>
          <w:rFonts w:asciiTheme="majorHAnsi" w:hAnsiTheme="majorHAnsi" w:cstheme="majorHAnsi"/>
          <w:b/>
          <w:sz w:val="18"/>
          <w:szCs w:val="18"/>
        </w:rPr>
      </w:pPr>
    </w:p>
    <w:p w14:paraId="394B703E" w14:textId="77777777" w:rsidR="002359EE" w:rsidRPr="008B16B6" w:rsidRDefault="00A76207" w:rsidP="0046719E">
      <w:pPr>
        <w:widowControl w:val="0"/>
        <w:rPr>
          <w:rFonts w:asciiTheme="majorHAnsi" w:hAnsiTheme="majorHAnsi" w:cstheme="majorHAnsi"/>
          <w:b/>
          <w:sz w:val="18"/>
          <w:szCs w:val="18"/>
        </w:rPr>
      </w:pPr>
      <w:r w:rsidRPr="008B16B6">
        <w:rPr>
          <w:rFonts w:asciiTheme="majorHAnsi" w:hAnsiTheme="majorHAnsi" w:cstheme="majorHAnsi"/>
          <w:b/>
          <w:sz w:val="18"/>
          <w:szCs w:val="18"/>
        </w:rPr>
        <w:t xml:space="preserve"> </w:t>
      </w:r>
    </w:p>
    <w:p w14:paraId="1E1DBF33" w14:textId="77777777" w:rsidR="00CC026B" w:rsidRPr="008B16B6" w:rsidRDefault="00CC026B" w:rsidP="0046719E">
      <w:pPr>
        <w:widowControl w:val="0"/>
        <w:rPr>
          <w:rFonts w:asciiTheme="majorHAnsi" w:hAnsiTheme="majorHAnsi" w:cstheme="majorHAnsi"/>
          <w:b/>
          <w:sz w:val="18"/>
          <w:szCs w:val="18"/>
        </w:rPr>
      </w:pPr>
    </w:p>
    <w:p w14:paraId="763CBA07" w14:textId="77777777" w:rsidR="0030650A" w:rsidRPr="008B16B6" w:rsidRDefault="0030650A" w:rsidP="0046719E">
      <w:pPr>
        <w:widowControl w:val="0"/>
        <w:rPr>
          <w:rFonts w:asciiTheme="majorHAnsi" w:hAnsiTheme="majorHAnsi" w:cstheme="majorHAnsi"/>
          <w:b/>
          <w:sz w:val="18"/>
          <w:szCs w:val="18"/>
        </w:rPr>
      </w:pPr>
    </w:p>
    <w:tbl>
      <w:tblPr>
        <w:tblW w:w="10500"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200"/>
        <w:gridCol w:w="1600"/>
        <w:gridCol w:w="5200"/>
        <w:gridCol w:w="1800"/>
      </w:tblGrid>
      <w:tr w:rsidR="002359EE" w:rsidRPr="008B16B6" w14:paraId="49CA30B4" w14:textId="77777777" w:rsidTr="006C1CF5">
        <w:tc>
          <w:tcPr>
            <w:tcW w:w="700" w:type="dxa"/>
            <w:vAlign w:val="center"/>
          </w:tcPr>
          <w:p w14:paraId="12B988B8" w14:textId="77777777" w:rsidR="002359EE" w:rsidRPr="008B16B6" w:rsidRDefault="002359EE" w:rsidP="0046719E">
            <w:pPr>
              <w:rPr>
                <w:rFonts w:asciiTheme="majorHAnsi" w:hAnsiTheme="majorHAnsi" w:cstheme="majorHAnsi"/>
                <w:sz w:val="18"/>
                <w:szCs w:val="18"/>
              </w:rPr>
            </w:pPr>
            <w:r w:rsidRPr="008B16B6">
              <w:rPr>
                <w:rFonts w:asciiTheme="majorHAnsi" w:hAnsiTheme="majorHAnsi" w:cstheme="majorHAnsi"/>
                <w:sz w:val="18"/>
                <w:szCs w:val="18"/>
              </w:rPr>
              <w:t>Rev</w:t>
            </w:r>
          </w:p>
        </w:tc>
        <w:tc>
          <w:tcPr>
            <w:tcW w:w="1200" w:type="dxa"/>
            <w:vAlign w:val="center"/>
          </w:tcPr>
          <w:p w14:paraId="72BEBD27" w14:textId="77777777" w:rsidR="002359EE" w:rsidRPr="008B16B6" w:rsidRDefault="00F53896" w:rsidP="0046719E">
            <w:pPr>
              <w:rPr>
                <w:rFonts w:asciiTheme="majorHAnsi" w:hAnsiTheme="majorHAnsi" w:cstheme="majorHAnsi"/>
                <w:sz w:val="18"/>
                <w:szCs w:val="18"/>
              </w:rPr>
            </w:pPr>
            <w:r w:rsidRPr="008B16B6">
              <w:rPr>
                <w:rFonts w:asciiTheme="majorHAnsi" w:hAnsiTheme="majorHAnsi" w:cstheme="majorHAnsi"/>
                <w:sz w:val="18"/>
                <w:szCs w:val="18"/>
              </w:rPr>
              <w:t>CR</w:t>
            </w:r>
            <w:r w:rsidR="002359EE" w:rsidRPr="008B16B6">
              <w:rPr>
                <w:rFonts w:asciiTheme="majorHAnsi" w:hAnsiTheme="majorHAnsi" w:cstheme="majorHAnsi"/>
                <w:sz w:val="18"/>
                <w:szCs w:val="18"/>
              </w:rPr>
              <w:t xml:space="preserve"> #</w:t>
            </w:r>
          </w:p>
        </w:tc>
        <w:tc>
          <w:tcPr>
            <w:tcW w:w="1600" w:type="dxa"/>
            <w:vAlign w:val="center"/>
          </w:tcPr>
          <w:p w14:paraId="1A6B77DB" w14:textId="77777777" w:rsidR="002359EE" w:rsidRPr="008B16B6" w:rsidRDefault="00F53896" w:rsidP="0046719E">
            <w:pPr>
              <w:rPr>
                <w:rFonts w:asciiTheme="majorHAnsi" w:hAnsiTheme="majorHAnsi" w:cstheme="majorHAnsi"/>
                <w:sz w:val="18"/>
                <w:szCs w:val="18"/>
              </w:rPr>
            </w:pPr>
            <w:r w:rsidRPr="008B16B6">
              <w:rPr>
                <w:rFonts w:asciiTheme="majorHAnsi" w:hAnsiTheme="majorHAnsi" w:cstheme="majorHAnsi"/>
                <w:sz w:val="18"/>
                <w:szCs w:val="18"/>
              </w:rPr>
              <w:t>Effective / Approval</w:t>
            </w:r>
            <w:r w:rsidR="002359EE" w:rsidRPr="008B16B6">
              <w:rPr>
                <w:rFonts w:asciiTheme="majorHAnsi" w:hAnsiTheme="majorHAnsi" w:cstheme="majorHAnsi"/>
                <w:sz w:val="18"/>
                <w:szCs w:val="18"/>
              </w:rPr>
              <w:t xml:space="preserve"> Date</w:t>
            </w:r>
          </w:p>
        </w:tc>
        <w:tc>
          <w:tcPr>
            <w:tcW w:w="5200" w:type="dxa"/>
            <w:vAlign w:val="center"/>
          </w:tcPr>
          <w:p w14:paraId="27E1DB9C" w14:textId="77777777" w:rsidR="002359EE" w:rsidRPr="008B16B6" w:rsidRDefault="002359EE" w:rsidP="0046719E">
            <w:pPr>
              <w:rPr>
                <w:rFonts w:asciiTheme="majorHAnsi" w:hAnsiTheme="majorHAnsi" w:cstheme="majorHAnsi"/>
                <w:sz w:val="18"/>
                <w:szCs w:val="18"/>
              </w:rPr>
            </w:pPr>
            <w:r w:rsidRPr="008B16B6">
              <w:rPr>
                <w:rFonts w:asciiTheme="majorHAnsi" w:hAnsiTheme="majorHAnsi" w:cstheme="majorHAnsi"/>
                <w:sz w:val="18"/>
                <w:szCs w:val="18"/>
              </w:rPr>
              <w:t>Description of Change</w:t>
            </w:r>
          </w:p>
        </w:tc>
        <w:tc>
          <w:tcPr>
            <w:tcW w:w="1800" w:type="dxa"/>
            <w:vAlign w:val="center"/>
          </w:tcPr>
          <w:p w14:paraId="1EB2BB5A" w14:textId="77777777" w:rsidR="002359EE" w:rsidRPr="008B16B6" w:rsidRDefault="002359EE" w:rsidP="0046719E">
            <w:pPr>
              <w:rPr>
                <w:rFonts w:asciiTheme="majorHAnsi" w:hAnsiTheme="majorHAnsi" w:cstheme="majorHAnsi"/>
                <w:sz w:val="18"/>
                <w:szCs w:val="18"/>
              </w:rPr>
            </w:pPr>
            <w:r w:rsidRPr="008B16B6">
              <w:rPr>
                <w:rFonts w:asciiTheme="majorHAnsi" w:hAnsiTheme="majorHAnsi" w:cstheme="majorHAnsi"/>
                <w:sz w:val="18"/>
                <w:szCs w:val="18"/>
              </w:rPr>
              <w:t>Originator</w:t>
            </w:r>
          </w:p>
        </w:tc>
      </w:tr>
      <w:tr w:rsidR="002359EE" w:rsidRPr="008B16B6" w14:paraId="6003C7E3" w14:textId="77777777" w:rsidTr="006C1CF5">
        <w:tc>
          <w:tcPr>
            <w:tcW w:w="700" w:type="dxa"/>
            <w:vAlign w:val="center"/>
          </w:tcPr>
          <w:p w14:paraId="6CBB4E64" w14:textId="77777777" w:rsidR="002359EE" w:rsidRPr="008B16B6" w:rsidRDefault="00841133" w:rsidP="0046719E">
            <w:pPr>
              <w:rPr>
                <w:rFonts w:asciiTheme="majorHAnsi" w:hAnsiTheme="majorHAnsi" w:cstheme="majorHAnsi"/>
                <w:bCs/>
                <w:sz w:val="18"/>
                <w:szCs w:val="18"/>
              </w:rPr>
            </w:pPr>
            <w:r w:rsidRPr="008B16B6">
              <w:rPr>
                <w:rFonts w:asciiTheme="majorHAnsi" w:hAnsiTheme="majorHAnsi" w:cstheme="majorHAnsi"/>
                <w:bCs/>
                <w:sz w:val="18"/>
                <w:szCs w:val="18"/>
              </w:rPr>
              <w:t>0</w:t>
            </w:r>
          </w:p>
        </w:tc>
        <w:tc>
          <w:tcPr>
            <w:tcW w:w="1200" w:type="dxa"/>
            <w:vAlign w:val="center"/>
          </w:tcPr>
          <w:p w14:paraId="68BB4CD5" w14:textId="77777777" w:rsidR="002359EE" w:rsidRPr="008B16B6" w:rsidRDefault="00946A2D" w:rsidP="0046719E">
            <w:pPr>
              <w:rPr>
                <w:rFonts w:asciiTheme="majorHAnsi" w:hAnsiTheme="majorHAnsi" w:cstheme="majorHAnsi"/>
                <w:bCs/>
                <w:sz w:val="18"/>
                <w:szCs w:val="18"/>
              </w:rPr>
            </w:pPr>
            <w:r w:rsidRPr="008B16B6">
              <w:rPr>
                <w:rFonts w:asciiTheme="majorHAnsi" w:hAnsiTheme="majorHAnsi" w:cstheme="majorHAnsi"/>
                <w:bCs/>
                <w:sz w:val="18"/>
                <w:szCs w:val="18"/>
              </w:rPr>
              <w:t>21-039</w:t>
            </w:r>
          </w:p>
        </w:tc>
        <w:tc>
          <w:tcPr>
            <w:tcW w:w="1600" w:type="dxa"/>
            <w:vAlign w:val="center"/>
          </w:tcPr>
          <w:p w14:paraId="747F86FB" w14:textId="77777777" w:rsidR="002359EE" w:rsidRPr="008B16B6" w:rsidRDefault="00841133" w:rsidP="0046719E">
            <w:pPr>
              <w:rPr>
                <w:rFonts w:asciiTheme="majorHAnsi" w:hAnsiTheme="majorHAnsi" w:cstheme="majorHAnsi"/>
                <w:bCs/>
                <w:sz w:val="18"/>
                <w:szCs w:val="18"/>
              </w:rPr>
            </w:pPr>
            <w:r w:rsidRPr="008B16B6">
              <w:rPr>
                <w:rFonts w:asciiTheme="majorHAnsi" w:hAnsiTheme="majorHAnsi" w:cstheme="majorHAnsi"/>
                <w:bCs/>
                <w:sz w:val="18"/>
                <w:szCs w:val="18"/>
              </w:rPr>
              <w:t>3/27/2021</w:t>
            </w:r>
          </w:p>
        </w:tc>
        <w:tc>
          <w:tcPr>
            <w:tcW w:w="5200" w:type="dxa"/>
            <w:vAlign w:val="center"/>
          </w:tcPr>
          <w:p w14:paraId="5B6A31D6" w14:textId="77777777" w:rsidR="002359EE" w:rsidRPr="008B16B6" w:rsidRDefault="00F854EB" w:rsidP="0046719E">
            <w:pPr>
              <w:rPr>
                <w:rFonts w:asciiTheme="majorHAnsi" w:hAnsiTheme="majorHAnsi" w:cstheme="majorHAnsi"/>
                <w:bCs/>
                <w:sz w:val="18"/>
                <w:szCs w:val="18"/>
              </w:rPr>
            </w:pPr>
            <w:r w:rsidRPr="008B16B6">
              <w:rPr>
                <w:rFonts w:asciiTheme="majorHAnsi" w:hAnsiTheme="majorHAnsi" w:cstheme="majorHAnsi"/>
                <w:bCs/>
                <w:sz w:val="18"/>
                <w:szCs w:val="18"/>
              </w:rPr>
              <w:t>Release documentation - Implementation of document for EU Medical Device Regulations (MDR) 2017/745 for Class I Self-Certified Devices</w:t>
            </w:r>
          </w:p>
        </w:tc>
        <w:tc>
          <w:tcPr>
            <w:tcW w:w="1800" w:type="dxa"/>
            <w:vAlign w:val="center"/>
          </w:tcPr>
          <w:p w14:paraId="1406B2BD" w14:textId="77777777" w:rsidR="002359EE" w:rsidRPr="008B16B6" w:rsidRDefault="00841133" w:rsidP="0046719E">
            <w:pPr>
              <w:rPr>
                <w:rFonts w:asciiTheme="majorHAnsi" w:hAnsiTheme="majorHAnsi" w:cstheme="majorHAnsi"/>
                <w:bCs/>
                <w:sz w:val="18"/>
                <w:szCs w:val="18"/>
              </w:rPr>
            </w:pPr>
            <w:r w:rsidRPr="008B16B6">
              <w:rPr>
                <w:rFonts w:asciiTheme="majorHAnsi" w:hAnsiTheme="majorHAnsi" w:cstheme="majorHAnsi"/>
                <w:bCs/>
                <w:sz w:val="18"/>
                <w:szCs w:val="18"/>
              </w:rPr>
              <w:t>Marc Pilkington</w:t>
            </w:r>
          </w:p>
        </w:tc>
      </w:tr>
      <w:tr w:rsidR="002359EE" w:rsidRPr="008B16B6" w14:paraId="5A2C9CA0" w14:textId="77777777" w:rsidTr="006C1CF5">
        <w:tc>
          <w:tcPr>
            <w:tcW w:w="700" w:type="dxa"/>
            <w:vAlign w:val="center"/>
          </w:tcPr>
          <w:p w14:paraId="0C183765" w14:textId="77777777" w:rsidR="002359EE" w:rsidRPr="008B16B6" w:rsidRDefault="00841133" w:rsidP="0046719E">
            <w:pPr>
              <w:rPr>
                <w:rFonts w:asciiTheme="majorHAnsi" w:hAnsiTheme="majorHAnsi" w:cstheme="majorHAnsi"/>
                <w:sz w:val="18"/>
                <w:szCs w:val="18"/>
              </w:rPr>
            </w:pPr>
            <w:r w:rsidRPr="008B16B6">
              <w:rPr>
                <w:rFonts w:asciiTheme="majorHAnsi" w:hAnsiTheme="majorHAnsi" w:cstheme="majorHAnsi"/>
                <w:sz w:val="18"/>
                <w:szCs w:val="18"/>
              </w:rPr>
              <w:t>1</w:t>
            </w:r>
          </w:p>
        </w:tc>
        <w:tc>
          <w:tcPr>
            <w:tcW w:w="1200" w:type="dxa"/>
            <w:vAlign w:val="center"/>
          </w:tcPr>
          <w:p w14:paraId="1811CEB3" w14:textId="77777777" w:rsidR="002359EE" w:rsidRPr="008B16B6" w:rsidRDefault="006C1CF5" w:rsidP="0046719E">
            <w:pPr>
              <w:rPr>
                <w:rFonts w:asciiTheme="majorHAnsi" w:hAnsiTheme="majorHAnsi" w:cstheme="majorHAnsi"/>
                <w:sz w:val="18"/>
                <w:szCs w:val="18"/>
              </w:rPr>
            </w:pPr>
            <w:r w:rsidRPr="008B16B6">
              <w:rPr>
                <w:rFonts w:asciiTheme="majorHAnsi" w:hAnsiTheme="majorHAnsi" w:cstheme="majorHAnsi"/>
                <w:sz w:val="18"/>
                <w:szCs w:val="18"/>
              </w:rPr>
              <w:t>25-0</w:t>
            </w:r>
            <w:r w:rsidR="00CC026B" w:rsidRPr="008B16B6">
              <w:rPr>
                <w:rFonts w:asciiTheme="majorHAnsi" w:hAnsiTheme="majorHAnsi" w:cstheme="majorHAnsi"/>
                <w:sz w:val="18"/>
                <w:szCs w:val="18"/>
              </w:rPr>
              <w:t>38</w:t>
            </w:r>
            <w:r w:rsidR="009B682F" w:rsidRPr="008B16B6">
              <w:rPr>
                <w:rFonts w:asciiTheme="majorHAnsi" w:hAnsiTheme="majorHAnsi" w:cstheme="majorHAnsi"/>
                <w:sz w:val="18"/>
                <w:szCs w:val="18"/>
              </w:rPr>
              <w:t>E</w:t>
            </w:r>
          </w:p>
        </w:tc>
        <w:tc>
          <w:tcPr>
            <w:tcW w:w="1600" w:type="dxa"/>
            <w:vAlign w:val="center"/>
          </w:tcPr>
          <w:p w14:paraId="7E33548F" w14:textId="77777777" w:rsidR="002359EE" w:rsidRPr="008B16B6" w:rsidRDefault="006C1CF5" w:rsidP="0046719E">
            <w:pPr>
              <w:rPr>
                <w:rFonts w:asciiTheme="majorHAnsi" w:hAnsiTheme="majorHAnsi" w:cstheme="majorHAnsi"/>
                <w:sz w:val="18"/>
                <w:szCs w:val="18"/>
              </w:rPr>
            </w:pPr>
            <w:r w:rsidRPr="008B16B6">
              <w:rPr>
                <w:rFonts w:asciiTheme="majorHAnsi" w:hAnsiTheme="majorHAnsi" w:cstheme="majorHAnsi"/>
                <w:sz w:val="18"/>
                <w:szCs w:val="18"/>
              </w:rPr>
              <w:t>03/28/2025</w:t>
            </w:r>
          </w:p>
        </w:tc>
        <w:tc>
          <w:tcPr>
            <w:tcW w:w="5200" w:type="dxa"/>
            <w:vAlign w:val="center"/>
          </w:tcPr>
          <w:p w14:paraId="123FE03F" w14:textId="77777777" w:rsidR="002359EE" w:rsidRPr="008B16B6" w:rsidRDefault="00717A30" w:rsidP="0046719E">
            <w:pPr>
              <w:rPr>
                <w:rFonts w:asciiTheme="majorHAnsi" w:hAnsiTheme="majorHAnsi" w:cstheme="majorHAnsi"/>
                <w:sz w:val="18"/>
                <w:szCs w:val="18"/>
              </w:rPr>
            </w:pPr>
            <w:r w:rsidRPr="008B16B6">
              <w:rPr>
                <w:rFonts w:asciiTheme="majorHAnsi" w:hAnsiTheme="majorHAnsi" w:cstheme="majorHAnsi"/>
                <w:sz w:val="18"/>
                <w:szCs w:val="18"/>
              </w:rPr>
              <w:t xml:space="preserve">Corrected various spelling errors and typos. </w:t>
            </w:r>
          </w:p>
        </w:tc>
        <w:tc>
          <w:tcPr>
            <w:tcW w:w="1800" w:type="dxa"/>
            <w:vAlign w:val="center"/>
          </w:tcPr>
          <w:p w14:paraId="378A92C0" w14:textId="77777777" w:rsidR="002359EE" w:rsidRPr="008B16B6" w:rsidRDefault="00717A30" w:rsidP="0046719E">
            <w:pPr>
              <w:rPr>
                <w:rFonts w:asciiTheme="majorHAnsi" w:hAnsiTheme="majorHAnsi" w:cstheme="majorHAnsi"/>
                <w:sz w:val="18"/>
                <w:szCs w:val="18"/>
              </w:rPr>
            </w:pPr>
            <w:r w:rsidRPr="008B16B6">
              <w:rPr>
                <w:rFonts w:asciiTheme="majorHAnsi" w:hAnsiTheme="majorHAnsi" w:cstheme="majorHAnsi"/>
                <w:sz w:val="18"/>
                <w:szCs w:val="18"/>
              </w:rPr>
              <w:t>Marc Pilkington</w:t>
            </w:r>
          </w:p>
        </w:tc>
      </w:tr>
      <w:tr w:rsidR="00C801D5" w:rsidRPr="008B16B6" w14:paraId="06676D46" w14:textId="77777777" w:rsidTr="008B16B6">
        <w:tc>
          <w:tcPr>
            <w:tcW w:w="700" w:type="dxa"/>
            <w:vAlign w:val="center"/>
          </w:tcPr>
          <w:p w14:paraId="7C818DE6" w14:textId="2B323D31" w:rsidR="00C801D5" w:rsidRPr="008B16B6" w:rsidRDefault="002522FC" w:rsidP="008B16B6">
            <w:pPr>
              <w:rPr>
                <w:rFonts w:ascii="Calibri" w:hAnsi="Calibri" w:cs="Calibri"/>
                <w:sz w:val="18"/>
                <w:szCs w:val="18"/>
              </w:rPr>
            </w:pPr>
            <w:r w:rsidRPr="008B16B6">
              <w:rPr>
                <w:rFonts w:ascii="Calibri" w:hAnsi="Calibri" w:cs="Calibri"/>
                <w:sz w:val="18"/>
                <w:szCs w:val="18"/>
              </w:rPr>
              <w:t>2</w:t>
            </w:r>
          </w:p>
        </w:tc>
        <w:tc>
          <w:tcPr>
            <w:tcW w:w="1200" w:type="dxa"/>
            <w:vAlign w:val="center"/>
          </w:tcPr>
          <w:p w14:paraId="112DA05A" w14:textId="3FB557D6" w:rsidR="00C801D5" w:rsidRPr="008B16B6" w:rsidRDefault="008B16B6" w:rsidP="008B16B6">
            <w:pPr>
              <w:rPr>
                <w:rFonts w:ascii="Calibri" w:hAnsi="Calibri" w:cs="Calibri"/>
                <w:sz w:val="18"/>
                <w:szCs w:val="18"/>
              </w:rPr>
            </w:pPr>
            <w:r>
              <w:rPr>
                <w:rFonts w:ascii="Calibri" w:hAnsi="Calibri" w:cs="Calibri"/>
                <w:sz w:val="18"/>
                <w:szCs w:val="18"/>
              </w:rPr>
              <w:t>25-061</w:t>
            </w:r>
          </w:p>
        </w:tc>
        <w:tc>
          <w:tcPr>
            <w:tcW w:w="1600" w:type="dxa"/>
            <w:vAlign w:val="center"/>
          </w:tcPr>
          <w:p w14:paraId="1E6D5079" w14:textId="0439C887" w:rsidR="00C801D5" w:rsidRPr="008B16B6" w:rsidRDefault="00000000" w:rsidP="008B16B6">
            <w:pPr>
              <w:rPr>
                <w:rFonts w:ascii="Calibri" w:hAnsi="Calibri" w:cs="Calibri"/>
                <w:sz w:val="18"/>
                <w:szCs w:val="18"/>
              </w:rPr>
            </w:pPr>
            <w:r w:rsidRPr="008B16B6">
              <w:rPr>
                <w:rFonts w:ascii="Calibri" w:hAnsi="Calibri" w:cs="Calibri"/>
                <w:sz w:val="18"/>
                <w:szCs w:val="18"/>
              </w:rPr>
              <w:t>07/2</w:t>
            </w:r>
            <w:r w:rsidR="002522FC" w:rsidRPr="008B16B6">
              <w:rPr>
                <w:rFonts w:ascii="Calibri" w:hAnsi="Calibri" w:cs="Calibri"/>
                <w:sz w:val="18"/>
                <w:szCs w:val="18"/>
              </w:rPr>
              <w:t>8</w:t>
            </w:r>
            <w:r w:rsidRPr="008B16B6">
              <w:rPr>
                <w:rFonts w:ascii="Calibri" w:hAnsi="Calibri" w:cs="Calibri"/>
                <w:sz w:val="18"/>
                <w:szCs w:val="18"/>
              </w:rPr>
              <w:t>/2025</w:t>
            </w:r>
          </w:p>
        </w:tc>
        <w:tc>
          <w:tcPr>
            <w:tcW w:w="5200" w:type="dxa"/>
            <w:vAlign w:val="center"/>
          </w:tcPr>
          <w:p w14:paraId="62B4F923" w14:textId="3840CC2D" w:rsidR="00C801D5" w:rsidRPr="008B16B6" w:rsidRDefault="00000000" w:rsidP="008B16B6">
            <w:pPr>
              <w:rPr>
                <w:rFonts w:ascii="Calibri" w:hAnsi="Calibri" w:cs="Calibri"/>
                <w:sz w:val="18"/>
                <w:szCs w:val="18"/>
              </w:rPr>
            </w:pPr>
            <w:r w:rsidRPr="008B16B6">
              <w:rPr>
                <w:rFonts w:ascii="Calibri" w:hAnsi="Calibri" w:cs="Calibri"/>
                <w:sz w:val="18"/>
                <w:szCs w:val="18"/>
              </w:rPr>
              <w:t>Clarifications and updates per MDR/ISO/MEDDEV including state of the art, PRISMA, PMCF justification, CER triggers, and literature review practices.</w:t>
            </w:r>
            <w:r w:rsidR="00B717AC" w:rsidRPr="008B16B6">
              <w:rPr>
                <w:rFonts w:ascii="Calibri" w:hAnsi="Calibri" w:cs="Calibri"/>
                <w:sz w:val="18"/>
                <w:szCs w:val="18"/>
              </w:rPr>
              <w:br/>
              <w:t xml:space="preserve">Added Appendix E - </w:t>
            </w:r>
            <w:r w:rsidR="00B717AC" w:rsidRPr="008B16B6">
              <w:rPr>
                <w:rFonts w:asciiTheme="majorHAnsi" w:hAnsiTheme="majorHAnsi" w:cstheme="majorHAnsi"/>
                <w:color w:val="000000" w:themeColor="text1"/>
                <w:sz w:val="18"/>
                <w:szCs w:val="18"/>
              </w:rPr>
              <w:t>Sample CER Authoring Checklist</w:t>
            </w:r>
          </w:p>
        </w:tc>
        <w:tc>
          <w:tcPr>
            <w:tcW w:w="1800" w:type="dxa"/>
            <w:vAlign w:val="center"/>
          </w:tcPr>
          <w:p w14:paraId="53C6A2FC" w14:textId="77777777" w:rsidR="00C801D5" w:rsidRPr="008B16B6" w:rsidRDefault="00000000" w:rsidP="008B16B6">
            <w:pPr>
              <w:rPr>
                <w:rFonts w:ascii="Calibri" w:hAnsi="Calibri" w:cs="Calibri"/>
                <w:sz w:val="18"/>
                <w:szCs w:val="18"/>
              </w:rPr>
            </w:pPr>
            <w:r w:rsidRPr="008B16B6">
              <w:rPr>
                <w:rFonts w:ascii="Calibri" w:hAnsi="Calibri" w:cs="Calibri"/>
                <w:sz w:val="18"/>
                <w:szCs w:val="18"/>
              </w:rPr>
              <w:t>Marc Pilkington</w:t>
            </w:r>
          </w:p>
        </w:tc>
      </w:tr>
    </w:tbl>
    <w:p w14:paraId="48D7D418" w14:textId="77777777" w:rsidR="00E4591D" w:rsidRPr="008B16B6" w:rsidRDefault="00E4591D" w:rsidP="0046719E">
      <w:pPr>
        <w:widowControl w:val="0"/>
        <w:rPr>
          <w:rFonts w:asciiTheme="majorHAnsi" w:hAnsiTheme="majorHAnsi" w:cstheme="majorHAnsi"/>
          <w:b/>
          <w:sz w:val="18"/>
          <w:szCs w:val="18"/>
        </w:rPr>
      </w:pPr>
    </w:p>
    <w:p w14:paraId="1AF0895E" w14:textId="77777777" w:rsidR="00E4591D" w:rsidRPr="008B16B6" w:rsidRDefault="00E4591D" w:rsidP="0046719E">
      <w:pPr>
        <w:widowControl w:val="0"/>
        <w:rPr>
          <w:rFonts w:asciiTheme="majorHAnsi" w:hAnsiTheme="majorHAnsi" w:cstheme="majorHAnsi"/>
          <w:b/>
          <w:sz w:val="18"/>
          <w:szCs w:val="18"/>
        </w:rPr>
      </w:pPr>
    </w:p>
    <w:p w14:paraId="18D29D2A" w14:textId="77777777" w:rsidR="00E4591D" w:rsidRPr="008B16B6" w:rsidRDefault="00E4591D" w:rsidP="0046719E">
      <w:pPr>
        <w:widowControl w:val="0"/>
        <w:rPr>
          <w:rFonts w:asciiTheme="majorHAnsi" w:hAnsiTheme="majorHAnsi" w:cstheme="majorHAnsi"/>
          <w:b/>
          <w:sz w:val="18"/>
          <w:szCs w:val="18"/>
        </w:rPr>
        <w:sectPr w:rsidR="00E4591D" w:rsidRPr="008B16B6" w:rsidSect="0030650A">
          <w:headerReference w:type="default" r:id="rId11"/>
          <w:footerReference w:type="default" r:id="rId12"/>
          <w:headerReference w:type="first" r:id="rId13"/>
          <w:footerReference w:type="first" r:id="rId14"/>
          <w:pgSz w:w="12240" w:h="15840" w:code="1"/>
          <w:pgMar w:top="432" w:right="1152" w:bottom="432" w:left="1152" w:header="360" w:footer="360" w:gutter="0"/>
          <w:cols w:space="720"/>
          <w:docGrid w:linePitch="360"/>
        </w:sectPr>
      </w:pPr>
    </w:p>
    <w:p w14:paraId="62E408B5" w14:textId="77777777" w:rsidR="00A96960" w:rsidRPr="008B16B6" w:rsidRDefault="00560AF6" w:rsidP="0046719E">
      <w:pPr>
        <w:pStyle w:val="Header1"/>
        <w:numPr>
          <w:ilvl w:val="0"/>
          <w:numId w:val="9"/>
        </w:numPr>
        <w:tabs>
          <w:tab w:val="clear" w:pos="360"/>
        </w:tabs>
        <w:suppressAutoHyphens w:val="0"/>
        <w:adjustRightInd w:val="0"/>
        <w:snapToGrid w:val="0"/>
        <w:spacing w:after="120"/>
        <w:rPr>
          <w:rFonts w:asciiTheme="majorHAnsi" w:hAnsiTheme="majorHAnsi" w:cstheme="majorHAnsi"/>
          <w:sz w:val="20"/>
        </w:rPr>
      </w:pPr>
      <w:r w:rsidRPr="008B16B6">
        <w:rPr>
          <w:rFonts w:asciiTheme="majorHAnsi" w:hAnsiTheme="majorHAnsi" w:cstheme="majorHAnsi"/>
          <w:sz w:val="20"/>
        </w:rPr>
        <w:lastRenderedPageBreak/>
        <w:t>PURPOSE -- SCOPE</w:t>
      </w:r>
    </w:p>
    <w:p w14:paraId="612EE749" w14:textId="77777777" w:rsidR="00A96960" w:rsidRPr="008B16B6" w:rsidRDefault="00574C76" w:rsidP="0046719E">
      <w:pPr>
        <w:adjustRightInd w:val="0"/>
        <w:snapToGrid w:val="0"/>
        <w:spacing w:after="120"/>
        <w:ind w:left="360"/>
        <w:rPr>
          <w:rFonts w:asciiTheme="majorHAnsi" w:hAnsiTheme="majorHAnsi" w:cstheme="majorHAnsi"/>
          <w:sz w:val="18"/>
          <w:szCs w:val="18"/>
        </w:rPr>
      </w:pPr>
      <w:r w:rsidRPr="008B16B6">
        <w:rPr>
          <w:rFonts w:asciiTheme="majorHAnsi" w:hAnsiTheme="majorHAnsi" w:cstheme="majorHAnsi"/>
          <w:sz w:val="18"/>
          <w:szCs w:val="18"/>
        </w:rPr>
        <w:t xml:space="preserve">The purpose of this procedure is to describe the process to be used by </w:t>
      </w:r>
      <w:r w:rsidR="003D7CEC" w:rsidRPr="008B16B6">
        <w:rPr>
          <w:rFonts w:asciiTheme="majorHAnsi" w:hAnsiTheme="majorHAnsi" w:cstheme="majorHAnsi"/>
          <w:sz w:val="18"/>
          <w:szCs w:val="18"/>
        </w:rPr>
        <w:t>Tulip Medical Products</w:t>
      </w:r>
      <w:r w:rsidRPr="008B16B6">
        <w:rPr>
          <w:rFonts w:asciiTheme="majorHAnsi" w:hAnsiTheme="majorHAnsi" w:cstheme="majorHAnsi"/>
          <w:sz w:val="18"/>
          <w:szCs w:val="18"/>
        </w:rPr>
        <w:t xml:space="preserve"> to provide clinical data </w:t>
      </w:r>
      <w:r w:rsidR="009C1390" w:rsidRPr="008B16B6">
        <w:rPr>
          <w:rFonts w:asciiTheme="majorHAnsi" w:hAnsiTheme="majorHAnsi" w:cstheme="majorHAnsi"/>
          <w:sz w:val="18"/>
          <w:szCs w:val="18"/>
        </w:rPr>
        <w:t>in support</w:t>
      </w:r>
      <w:r w:rsidR="001C3FD1" w:rsidRPr="008B16B6">
        <w:rPr>
          <w:rFonts w:asciiTheme="majorHAnsi" w:hAnsiTheme="majorHAnsi" w:cstheme="majorHAnsi"/>
          <w:sz w:val="18"/>
          <w:szCs w:val="18"/>
        </w:rPr>
        <w:t xml:space="preserve"> </w:t>
      </w:r>
      <w:r w:rsidR="009C1390" w:rsidRPr="008B16B6">
        <w:rPr>
          <w:rFonts w:asciiTheme="majorHAnsi" w:hAnsiTheme="majorHAnsi" w:cstheme="majorHAnsi"/>
          <w:sz w:val="18"/>
          <w:szCs w:val="18"/>
        </w:rPr>
        <w:t xml:space="preserve">of </w:t>
      </w:r>
      <w:r w:rsidR="00017410" w:rsidRPr="008B16B6">
        <w:rPr>
          <w:rFonts w:asciiTheme="majorHAnsi" w:hAnsiTheme="majorHAnsi" w:cstheme="majorHAnsi"/>
          <w:sz w:val="18"/>
          <w:szCs w:val="18"/>
        </w:rPr>
        <w:t xml:space="preserve">the </w:t>
      </w:r>
      <w:r w:rsidR="001C3FD1" w:rsidRPr="008B16B6">
        <w:rPr>
          <w:rFonts w:asciiTheme="majorHAnsi" w:hAnsiTheme="majorHAnsi" w:cstheme="majorHAnsi"/>
          <w:sz w:val="18"/>
          <w:szCs w:val="18"/>
        </w:rPr>
        <w:t>clinical safety and performance</w:t>
      </w:r>
      <w:r w:rsidR="00017410" w:rsidRPr="008B16B6">
        <w:rPr>
          <w:rFonts w:asciiTheme="majorHAnsi" w:hAnsiTheme="majorHAnsi" w:cstheme="majorHAnsi"/>
          <w:sz w:val="18"/>
          <w:szCs w:val="18"/>
        </w:rPr>
        <w:t xml:space="preserve"> of its device(s)</w:t>
      </w:r>
      <w:r w:rsidR="001C3FD1" w:rsidRPr="008B16B6">
        <w:rPr>
          <w:rFonts w:asciiTheme="majorHAnsi" w:hAnsiTheme="majorHAnsi" w:cstheme="majorHAnsi"/>
          <w:sz w:val="18"/>
          <w:szCs w:val="18"/>
        </w:rPr>
        <w:t xml:space="preserve"> and </w:t>
      </w:r>
      <w:r w:rsidRPr="008B16B6">
        <w:rPr>
          <w:rFonts w:asciiTheme="majorHAnsi" w:hAnsiTheme="majorHAnsi" w:cstheme="majorHAnsi"/>
          <w:sz w:val="18"/>
          <w:szCs w:val="18"/>
        </w:rPr>
        <w:t xml:space="preserve">to meet the </w:t>
      </w:r>
      <w:r w:rsidR="00520FDC" w:rsidRPr="008B16B6">
        <w:rPr>
          <w:rFonts w:asciiTheme="majorHAnsi" w:hAnsiTheme="majorHAnsi" w:cstheme="majorHAnsi"/>
          <w:sz w:val="18"/>
          <w:szCs w:val="18"/>
        </w:rPr>
        <w:t xml:space="preserve">clinical </w:t>
      </w:r>
      <w:r w:rsidR="003E0E2A" w:rsidRPr="008B16B6">
        <w:rPr>
          <w:rFonts w:asciiTheme="majorHAnsi" w:hAnsiTheme="majorHAnsi" w:cstheme="majorHAnsi"/>
          <w:sz w:val="18"/>
          <w:szCs w:val="18"/>
        </w:rPr>
        <w:t xml:space="preserve">evaluation </w:t>
      </w:r>
      <w:r w:rsidRPr="008B16B6">
        <w:rPr>
          <w:rFonts w:asciiTheme="majorHAnsi" w:hAnsiTheme="majorHAnsi" w:cstheme="majorHAnsi"/>
          <w:sz w:val="18"/>
          <w:szCs w:val="18"/>
        </w:rPr>
        <w:t xml:space="preserve">requirements of the </w:t>
      </w:r>
      <w:r w:rsidR="001C3FD1" w:rsidRPr="008B16B6">
        <w:rPr>
          <w:rFonts w:asciiTheme="majorHAnsi" w:hAnsiTheme="majorHAnsi" w:cstheme="majorHAnsi"/>
          <w:sz w:val="18"/>
          <w:szCs w:val="18"/>
        </w:rPr>
        <w:t>Medical Device</w:t>
      </w:r>
      <w:r w:rsidR="00E532AC" w:rsidRPr="008B16B6">
        <w:rPr>
          <w:rFonts w:asciiTheme="majorHAnsi" w:hAnsiTheme="majorHAnsi" w:cstheme="majorHAnsi"/>
          <w:sz w:val="18"/>
          <w:szCs w:val="18"/>
        </w:rPr>
        <w:t>s</w:t>
      </w:r>
      <w:r w:rsidR="001C3FD1" w:rsidRPr="008B16B6">
        <w:rPr>
          <w:rFonts w:asciiTheme="majorHAnsi" w:hAnsiTheme="majorHAnsi" w:cstheme="majorHAnsi"/>
          <w:sz w:val="18"/>
          <w:szCs w:val="18"/>
        </w:rPr>
        <w:t xml:space="preserve"> </w:t>
      </w:r>
      <w:r w:rsidR="003E0E2A" w:rsidRPr="008B16B6">
        <w:rPr>
          <w:rFonts w:asciiTheme="majorHAnsi" w:hAnsiTheme="majorHAnsi" w:cstheme="majorHAnsi"/>
          <w:sz w:val="18"/>
          <w:szCs w:val="18"/>
        </w:rPr>
        <w:t xml:space="preserve">Regulation </w:t>
      </w:r>
      <w:r w:rsidR="00DE23AB" w:rsidRPr="008B16B6">
        <w:rPr>
          <w:rFonts w:asciiTheme="majorHAnsi" w:hAnsiTheme="majorHAnsi" w:cstheme="majorHAnsi"/>
          <w:sz w:val="18"/>
          <w:szCs w:val="18"/>
        </w:rPr>
        <w:t xml:space="preserve">(MDR) </w:t>
      </w:r>
      <w:r w:rsidR="003E0E2A" w:rsidRPr="008B16B6">
        <w:rPr>
          <w:rFonts w:asciiTheme="majorHAnsi" w:hAnsiTheme="majorHAnsi" w:cstheme="majorHAnsi"/>
          <w:sz w:val="18"/>
          <w:szCs w:val="18"/>
        </w:rPr>
        <w:t>(EU) 2017/745</w:t>
      </w:r>
      <w:r w:rsidR="00BE641F" w:rsidRPr="008B16B6">
        <w:rPr>
          <w:rFonts w:asciiTheme="majorHAnsi" w:hAnsiTheme="majorHAnsi" w:cstheme="majorHAnsi"/>
          <w:sz w:val="18"/>
          <w:szCs w:val="18"/>
        </w:rPr>
        <w:t xml:space="preserve"> (</w:t>
      </w:r>
      <w:r w:rsidR="003E0E2A" w:rsidRPr="008B16B6">
        <w:rPr>
          <w:rFonts w:asciiTheme="majorHAnsi" w:hAnsiTheme="majorHAnsi" w:cstheme="majorHAnsi"/>
          <w:sz w:val="18"/>
          <w:szCs w:val="18"/>
        </w:rPr>
        <w:t>Article 61</w:t>
      </w:r>
      <w:r w:rsidR="00DE23AB" w:rsidRPr="008B16B6">
        <w:rPr>
          <w:rFonts w:asciiTheme="majorHAnsi" w:hAnsiTheme="majorHAnsi" w:cstheme="majorHAnsi"/>
          <w:sz w:val="18"/>
          <w:szCs w:val="18"/>
        </w:rPr>
        <w:t xml:space="preserve"> and</w:t>
      </w:r>
      <w:r w:rsidR="003E0E2A" w:rsidRPr="008B16B6">
        <w:rPr>
          <w:rFonts w:asciiTheme="majorHAnsi" w:hAnsiTheme="majorHAnsi" w:cstheme="majorHAnsi"/>
          <w:sz w:val="18"/>
          <w:szCs w:val="18"/>
        </w:rPr>
        <w:t xml:space="preserve"> </w:t>
      </w:r>
      <w:r w:rsidR="00BE641F" w:rsidRPr="008B16B6">
        <w:rPr>
          <w:rFonts w:asciiTheme="majorHAnsi" w:hAnsiTheme="majorHAnsi" w:cstheme="majorHAnsi"/>
          <w:sz w:val="18"/>
          <w:szCs w:val="18"/>
        </w:rPr>
        <w:t>Annex X</w:t>
      </w:r>
      <w:r w:rsidR="003E0E2A" w:rsidRPr="008B16B6">
        <w:rPr>
          <w:rFonts w:asciiTheme="majorHAnsi" w:hAnsiTheme="majorHAnsi" w:cstheme="majorHAnsi"/>
          <w:sz w:val="18"/>
          <w:szCs w:val="18"/>
        </w:rPr>
        <w:t>IV</w:t>
      </w:r>
      <w:r w:rsidR="00903CF2" w:rsidRPr="008B16B6">
        <w:rPr>
          <w:rFonts w:asciiTheme="majorHAnsi" w:hAnsiTheme="majorHAnsi" w:cstheme="majorHAnsi"/>
          <w:sz w:val="18"/>
          <w:szCs w:val="18"/>
        </w:rPr>
        <w:t>,</w:t>
      </w:r>
      <w:r w:rsidR="003E0E2A" w:rsidRPr="008B16B6">
        <w:rPr>
          <w:rFonts w:asciiTheme="majorHAnsi" w:hAnsiTheme="majorHAnsi" w:cstheme="majorHAnsi"/>
          <w:sz w:val="18"/>
          <w:szCs w:val="18"/>
        </w:rPr>
        <w:t xml:space="preserve"> Part A</w:t>
      </w:r>
      <w:r w:rsidR="00BE641F" w:rsidRPr="008B16B6">
        <w:rPr>
          <w:rFonts w:asciiTheme="majorHAnsi" w:hAnsiTheme="majorHAnsi" w:cstheme="majorHAnsi"/>
          <w:sz w:val="18"/>
          <w:szCs w:val="18"/>
        </w:rPr>
        <w:t>)</w:t>
      </w:r>
      <w:r w:rsidR="006834B1" w:rsidRPr="008B16B6">
        <w:rPr>
          <w:rFonts w:asciiTheme="majorHAnsi" w:hAnsiTheme="majorHAnsi" w:cstheme="majorHAnsi"/>
          <w:sz w:val="18"/>
          <w:szCs w:val="18"/>
        </w:rPr>
        <w:t>.</w:t>
      </w:r>
      <w:r w:rsidRPr="008B16B6">
        <w:rPr>
          <w:rFonts w:asciiTheme="majorHAnsi" w:hAnsiTheme="majorHAnsi" w:cstheme="majorHAnsi"/>
          <w:sz w:val="18"/>
          <w:szCs w:val="18"/>
        </w:rPr>
        <w:t xml:space="preserve"> </w:t>
      </w:r>
    </w:p>
    <w:p w14:paraId="5F6BCC0F" w14:textId="77777777" w:rsidR="00520FDC" w:rsidRPr="008B16B6" w:rsidRDefault="001C3FD1" w:rsidP="0046719E">
      <w:pPr>
        <w:adjustRightInd w:val="0"/>
        <w:snapToGrid w:val="0"/>
        <w:spacing w:after="120"/>
        <w:ind w:left="360"/>
        <w:rPr>
          <w:rStyle w:val="Hyperlink"/>
          <w:rFonts w:asciiTheme="majorHAnsi" w:hAnsiTheme="majorHAnsi" w:cstheme="majorHAnsi"/>
          <w:i/>
          <w:color w:val="FF0000"/>
          <w:sz w:val="18"/>
          <w:szCs w:val="18"/>
          <w:u w:val="none"/>
        </w:rPr>
      </w:pPr>
      <w:r w:rsidRPr="008B16B6">
        <w:rPr>
          <w:rFonts w:asciiTheme="majorHAnsi" w:hAnsiTheme="majorHAnsi" w:cstheme="majorHAnsi"/>
          <w:sz w:val="18"/>
          <w:szCs w:val="18"/>
        </w:rPr>
        <w:t xml:space="preserve">The procedure provides an outline </w:t>
      </w:r>
      <w:r w:rsidR="00610371" w:rsidRPr="008B16B6">
        <w:rPr>
          <w:rFonts w:asciiTheme="majorHAnsi" w:hAnsiTheme="majorHAnsi" w:cstheme="majorHAnsi"/>
          <w:sz w:val="18"/>
          <w:szCs w:val="18"/>
        </w:rPr>
        <w:t>of</w:t>
      </w:r>
      <w:r w:rsidRPr="008B16B6">
        <w:rPr>
          <w:rFonts w:asciiTheme="majorHAnsi" w:hAnsiTheme="majorHAnsi" w:cstheme="majorHAnsi"/>
          <w:sz w:val="18"/>
          <w:szCs w:val="18"/>
        </w:rPr>
        <w:t xml:space="preserve"> the </w:t>
      </w:r>
      <w:r w:rsidR="00610371" w:rsidRPr="008B16B6">
        <w:rPr>
          <w:rFonts w:asciiTheme="majorHAnsi" w:hAnsiTheme="majorHAnsi" w:cstheme="majorHAnsi"/>
          <w:sz w:val="18"/>
          <w:szCs w:val="18"/>
        </w:rPr>
        <w:t xml:space="preserve">clinical evaluation </w:t>
      </w:r>
      <w:r w:rsidRPr="008B16B6">
        <w:rPr>
          <w:rFonts w:asciiTheme="majorHAnsi" w:hAnsiTheme="majorHAnsi" w:cstheme="majorHAnsi"/>
          <w:sz w:val="18"/>
          <w:szCs w:val="18"/>
        </w:rPr>
        <w:t xml:space="preserve">processes, including </w:t>
      </w:r>
      <w:r w:rsidR="008718B4" w:rsidRPr="008B16B6">
        <w:rPr>
          <w:rFonts w:asciiTheme="majorHAnsi" w:hAnsiTheme="majorHAnsi" w:cstheme="majorHAnsi"/>
          <w:sz w:val="18"/>
          <w:szCs w:val="18"/>
        </w:rPr>
        <w:t xml:space="preserve">the </w:t>
      </w:r>
      <w:r w:rsidRPr="008B16B6">
        <w:rPr>
          <w:rFonts w:asciiTheme="majorHAnsi" w:hAnsiTheme="majorHAnsi" w:cstheme="majorHAnsi"/>
          <w:sz w:val="18"/>
          <w:szCs w:val="18"/>
        </w:rPr>
        <w:t>collection and analy</w:t>
      </w:r>
      <w:r w:rsidR="00BF6236" w:rsidRPr="008B16B6">
        <w:rPr>
          <w:rFonts w:asciiTheme="majorHAnsi" w:hAnsiTheme="majorHAnsi" w:cstheme="majorHAnsi"/>
          <w:sz w:val="18"/>
          <w:szCs w:val="18"/>
        </w:rPr>
        <w:t>sis of</w:t>
      </w:r>
      <w:r w:rsidR="00017410"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data, and describes how to compile a </w:t>
      </w:r>
      <w:r w:rsidR="00B179AB" w:rsidRPr="008B16B6">
        <w:rPr>
          <w:rFonts w:asciiTheme="majorHAnsi" w:hAnsiTheme="majorHAnsi" w:cstheme="majorHAnsi"/>
          <w:sz w:val="18"/>
          <w:szCs w:val="18"/>
        </w:rPr>
        <w:t xml:space="preserve">Clinical Evaluation Report </w:t>
      </w:r>
      <w:r w:rsidRPr="008B16B6">
        <w:rPr>
          <w:rFonts w:asciiTheme="majorHAnsi" w:hAnsiTheme="majorHAnsi" w:cstheme="majorHAnsi"/>
          <w:sz w:val="18"/>
          <w:szCs w:val="18"/>
        </w:rPr>
        <w:t xml:space="preserve">(CER), which is part of the technical documentation used by </w:t>
      </w:r>
      <w:r w:rsidR="003D7CEC" w:rsidRPr="008B16B6">
        <w:rPr>
          <w:rFonts w:asciiTheme="majorHAnsi" w:hAnsiTheme="majorHAnsi" w:cstheme="majorHAnsi"/>
          <w:sz w:val="18"/>
          <w:szCs w:val="18"/>
        </w:rPr>
        <w:t>Tulip Medical Products</w:t>
      </w:r>
      <w:r w:rsidRPr="008B16B6">
        <w:rPr>
          <w:rFonts w:asciiTheme="majorHAnsi" w:hAnsiTheme="majorHAnsi" w:cstheme="majorHAnsi"/>
          <w:sz w:val="18"/>
          <w:szCs w:val="18"/>
        </w:rPr>
        <w:t xml:space="preserve"> to obtain CE marking</w:t>
      </w:r>
      <w:r w:rsidR="00520FDC" w:rsidRPr="008B16B6">
        <w:rPr>
          <w:rFonts w:asciiTheme="majorHAnsi" w:hAnsiTheme="majorHAnsi" w:cstheme="majorHAnsi"/>
          <w:sz w:val="18"/>
          <w:szCs w:val="18"/>
        </w:rPr>
        <w:t xml:space="preserve"> in accordance with the </w:t>
      </w:r>
      <w:r w:rsidR="003E0E2A" w:rsidRPr="008B16B6">
        <w:rPr>
          <w:rFonts w:asciiTheme="majorHAnsi" w:hAnsiTheme="majorHAnsi" w:cstheme="majorHAnsi"/>
          <w:sz w:val="18"/>
          <w:szCs w:val="18"/>
        </w:rPr>
        <w:t>MDR</w:t>
      </w:r>
      <w:r w:rsidR="00592CA8" w:rsidRPr="008B16B6">
        <w:rPr>
          <w:rFonts w:asciiTheme="majorHAnsi" w:hAnsiTheme="majorHAnsi" w:cstheme="majorHAnsi"/>
          <w:sz w:val="18"/>
          <w:szCs w:val="18"/>
        </w:rPr>
        <w:t>.</w:t>
      </w:r>
    </w:p>
    <w:p w14:paraId="458054E8" w14:textId="77777777" w:rsidR="000407C0" w:rsidRPr="008B16B6" w:rsidRDefault="00E97034" w:rsidP="0046719E">
      <w:pPr>
        <w:adjustRightInd w:val="0"/>
        <w:snapToGrid w:val="0"/>
        <w:spacing w:after="120"/>
        <w:ind w:left="360"/>
        <w:rPr>
          <w:rFonts w:asciiTheme="majorHAnsi" w:hAnsiTheme="majorHAnsi" w:cstheme="majorHAnsi"/>
          <w:sz w:val="18"/>
          <w:szCs w:val="18"/>
        </w:rPr>
      </w:pPr>
      <w:r w:rsidRPr="008B16B6">
        <w:rPr>
          <w:rFonts w:asciiTheme="majorHAnsi" w:hAnsiTheme="majorHAnsi" w:cstheme="majorHAnsi"/>
          <w:sz w:val="18"/>
          <w:szCs w:val="18"/>
        </w:rPr>
        <w:t>T</w:t>
      </w:r>
      <w:r w:rsidR="000407C0" w:rsidRPr="008B16B6">
        <w:rPr>
          <w:rFonts w:asciiTheme="majorHAnsi" w:hAnsiTheme="majorHAnsi" w:cstheme="majorHAnsi"/>
          <w:sz w:val="18"/>
          <w:szCs w:val="18"/>
        </w:rPr>
        <w:t>he clinical evaluation process</w:t>
      </w:r>
      <w:r w:rsidRPr="008B16B6">
        <w:rPr>
          <w:rFonts w:asciiTheme="majorHAnsi" w:hAnsiTheme="majorHAnsi" w:cstheme="majorHAnsi"/>
          <w:sz w:val="18"/>
          <w:szCs w:val="18"/>
        </w:rPr>
        <w:t xml:space="preserve"> is described in Annex XIV, Part A of the MDR and may be summarized as</w:t>
      </w:r>
      <w:r w:rsidR="000407C0" w:rsidRPr="008B16B6">
        <w:rPr>
          <w:rFonts w:asciiTheme="majorHAnsi" w:hAnsiTheme="majorHAnsi" w:cstheme="majorHAnsi"/>
          <w:sz w:val="18"/>
          <w:szCs w:val="18"/>
        </w:rPr>
        <w:t>:</w:t>
      </w:r>
    </w:p>
    <w:p w14:paraId="674632FA" w14:textId="77777777" w:rsidR="000407C0" w:rsidRPr="008B16B6" w:rsidRDefault="00E97034" w:rsidP="0046719E">
      <w:pPr>
        <w:numPr>
          <w:ilvl w:val="0"/>
          <w:numId w:val="28"/>
        </w:numPr>
        <w:adjustRightInd w:val="0"/>
        <w:snapToGrid w:val="0"/>
        <w:spacing w:after="120"/>
        <w:ind w:left="1080"/>
        <w:contextualSpacing/>
        <w:rPr>
          <w:rFonts w:asciiTheme="majorHAnsi" w:eastAsia="MS Mincho" w:hAnsiTheme="majorHAnsi" w:cstheme="majorHAnsi"/>
          <w:sz w:val="18"/>
          <w:szCs w:val="18"/>
        </w:rPr>
      </w:pPr>
      <w:r w:rsidRPr="008B16B6">
        <w:rPr>
          <w:rFonts w:asciiTheme="majorHAnsi" w:eastAsia="MS Mincho" w:hAnsiTheme="majorHAnsi" w:cstheme="majorHAnsi"/>
          <w:sz w:val="18"/>
          <w:szCs w:val="18"/>
        </w:rPr>
        <w:t xml:space="preserve">Establish/update the </w:t>
      </w:r>
      <w:r w:rsidR="00DC0EFF" w:rsidRPr="008B16B6">
        <w:rPr>
          <w:rFonts w:asciiTheme="majorHAnsi" w:eastAsia="MS Mincho" w:hAnsiTheme="majorHAnsi" w:cstheme="majorHAnsi"/>
          <w:sz w:val="18"/>
          <w:szCs w:val="18"/>
        </w:rPr>
        <w:t>Clinical E</w:t>
      </w:r>
      <w:r w:rsidR="000407C0" w:rsidRPr="008B16B6">
        <w:rPr>
          <w:rFonts w:asciiTheme="majorHAnsi" w:eastAsia="MS Mincho" w:hAnsiTheme="majorHAnsi" w:cstheme="majorHAnsi"/>
          <w:sz w:val="18"/>
          <w:szCs w:val="18"/>
        </w:rPr>
        <w:t xml:space="preserve">valuation </w:t>
      </w:r>
      <w:r w:rsidR="00DC0EFF" w:rsidRPr="008B16B6">
        <w:rPr>
          <w:rFonts w:asciiTheme="majorHAnsi" w:eastAsia="MS Mincho" w:hAnsiTheme="majorHAnsi" w:cstheme="majorHAnsi"/>
          <w:sz w:val="18"/>
          <w:szCs w:val="18"/>
        </w:rPr>
        <w:t>P</w:t>
      </w:r>
      <w:r w:rsidRPr="008B16B6">
        <w:rPr>
          <w:rFonts w:asciiTheme="majorHAnsi" w:eastAsia="MS Mincho" w:hAnsiTheme="majorHAnsi" w:cstheme="majorHAnsi"/>
          <w:sz w:val="18"/>
          <w:szCs w:val="18"/>
        </w:rPr>
        <w:t>lan</w:t>
      </w:r>
      <w:r w:rsidR="00DC0EFF" w:rsidRPr="008B16B6">
        <w:rPr>
          <w:rFonts w:asciiTheme="majorHAnsi" w:eastAsia="MS Mincho" w:hAnsiTheme="majorHAnsi" w:cstheme="majorHAnsi"/>
          <w:sz w:val="18"/>
          <w:szCs w:val="18"/>
        </w:rPr>
        <w:t xml:space="preserve"> (CEP)</w:t>
      </w:r>
      <w:r w:rsidR="000407C0" w:rsidRPr="008B16B6">
        <w:rPr>
          <w:rFonts w:asciiTheme="majorHAnsi" w:eastAsia="MS Mincho" w:hAnsiTheme="majorHAnsi" w:cstheme="majorHAnsi"/>
          <w:sz w:val="18"/>
          <w:szCs w:val="18"/>
        </w:rPr>
        <w:t>;</w:t>
      </w:r>
    </w:p>
    <w:p w14:paraId="0B1E93D7" w14:textId="77777777" w:rsidR="000407C0" w:rsidRPr="008B16B6" w:rsidRDefault="009E627C" w:rsidP="0046719E">
      <w:pPr>
        <w:numPr>
          <w:ilvl w:val="0"/>
          <w:numId w:val="28"/>
        </w:numPr>
        <w:adjustRightInd w:val="0"/>
        <w:snapToGrid w:val="0"/>
        <w:spacing w:after="120"/>
        <w:ind w:left="1080"/>
        <w:contextualSpacing/>
        <w:rPr>
          <w:rFonts w:asciiTheme="majorHAnsi" w:eastAsia="MS Mincho" w:hAnsiTheme="majorHAnsi" w:cstheme="majorHAnsi"/>
          <w:sz w:val="18"/>
          <w:szCs w:val="18"/>
        </w:rPr>
      </w:pPr>
      <w:r w:rsidRPr="008B16B6">
        <w:rPr>
          <w:rFonts w:asciiTheme="majorHAnsi" w:eastAsia="MS Mincho" w:hAnsiTheme="majorHAnsi" w:cstheme="majorHAnsi"/>
          <w:sz w:val="18"/>
          <w:szCs w:val="18"/>
        </w:rPr>
        <w:t>Identify available clinical data relevant to the device and its intended purpose</w:t>
      </w:r>
      <w:r w:rsidR="002B2ACF" w:rsidRPr="008B16B6">
        <w:rPr>
          <w:rFonts w:asciiTheme="majorHAnsi" w:eastAsia="MS Mincho" w:hAnsiTheme="majorHAnsi" w:cstheme="majorHAnsi"/>
          <w:sz w:val="18"/>
          <w:szCs w:val="18"/>
        </w:rPr>
        <w:t xml:space="preserve"> and</w:t>
      </w:r>
      <w:r w:rsidRPr="008B16B6">
        <w:rPr>
          <w:rFonts w:asciiTheme="majorHAnsi" w:eastAsia="MS Mincho" w:hAnsiTheme="majorHAnsi" w:cstheme="majorHAnsi"/>
          <w:sz w:val="18"/>
          <w:szCs w:val="18"/>
        </w:rPr>
        <w:t xml:space="preserve"> any gaps in clinical evidence through a systematic literature review</w:t>
      </w:r>
      <w:r w:rsidR="000407C0" w:rsidRPr="008B16B6">
        <w:rPr>
          <w:rFonts w:asciiTheme="majorHAnsi" w:eastAsia="MS Mincho" w:hAnsiTheme="majorHAnsi" w:cstheme="majorHAnsi"/>
          <w:sz w:val="18"/>
          <w:szCs w:val="18"/>
        </w:rPr>
        <w:t>;</w:t>
      </w:r>
    </w:p>
    <w:p w14:paraId="2F1A4B9D" w14:textId="77777777" w:rsidR="000407C0" w:rsidRPr="008B16B6" w:rsidRDefault="009E627C" w:rsidP="0046719E">
      <w:pPr>
        <w:numPr>
          <w:ilvl w:val="0"/>
          <w:numId w:val="28"/>
        </w:numPr>
        <w:adjustRightInd w:val="0"/>
        <w:snapToGrid w:val="0"/>
        <w:spacing w:after="120"/>
        <w:ind w:left="1080"/>
        <w:contextualSpacing/>
        <w:rPr>
          <w:rFonts w:asciiTheme="majorHAnsi" w:eastAsia="MS Mincho" w:hAnsiTheme="majorHAnsi" w:cstheme="majorHAnsi"/>
          <w:sz w:val="18"/>
          <w:szCs w:val="18"/>
        </w:rPr>
      </w:pPr>
      <w:r w:rsidRPr="008B16B6">
        <w:rPr>
          <w:rFonts w:asciiTheme="majorHAnsi" w:eastAsia="MS Mincho" w:hAnsiTheme="majorHAnsi" w:cstheme="majorHAnsi"/>
          <w:sz w:val="18"/>
          <w:szCs w:val="18"/>
        </w:rPr>
        <w:t>Appraise all relevant clinical data by evaluating its suitability for establishing the safety and performance of the device</w:t>
      </w:r>
      <w:r w:rsidR="000407C0" w:rsidRPr="008B16B6">
        <w:rPr>
          <w:rFonts w:asciiTheme="majorHAnsi" w:eastAsia="MS Mincho" w:hAnsiTheme="majorHAnsi" w:cstheme="majorHAnsi"/>
          <w:sz w:val="18"/>
          <w:szCs w:val="18"/>
        </w:rPr>
        <w:t>;</w:t>
      </w:r>
    </w:p>
    <w:p w14:paraId="1ED39BD5" w14:textId="77777777" w:rsidR="000407C0" w:rsidRPr="008B16B6" w:rsidRDefault="009E627C" w:rsidP="0046719E">
      <w:pPr>
        <w:numPr>
          <w:ilvl w:val="0"/>
          <w:numId w:val="28"/>
        </w:numPr>
        <w:adjustRightInd w:val="0"/>
        <w:snapToGrid w:val="0"/>
        <w:spacing w:after="120"/>
        <w:ind w:left="1080"/>
        <w:contextualSpacing/>
        <w:rPr>
          <w:rFonts w:asciiTheme="majorHAnsi" w:eastAsia="MS Mincho" w:hAnsiTheme="majorHAnsi" w:cstheme="majorHAnsi"/>
          <w:sz w:val="18"/>
          <w:szCs w:val="18"/>
        </w:rPr>
      </w:pPr>
      <w:r w:rsidRPr="008B16B6">
        <w:rPr>
          <w:rFonts w:asciiTheme="majorHAnsi" w:eastAsia="MS Mincho" w:hAnsiTheme="majorHAnsi" w:cstheme="majorHAnsi"/>
          <w:sz w:val="18"/>
          <w:szCs w:val="18"/>
        </w:rPr>
        <w:t>Generate any new or additional clinical data needed to address outstanding issues, through properly designed clinical investigations in accordance with the clinical development plan</w:t>
      </w:r>
      <w:r w:rsidR="000407C0" w:rsidRPr="008B16B6">
        <w:rPr>
          <w:rFonts w:asciiTheme="majorHAnsi" w:eastAsia="MS Mincho" w:hAnsiTheme="majorHAnsi" w:cstheme="majorHAnsi"/>
          <w:sz w:val="18"/>
          <w:szCs w:val="18"/>
        </w:rPr>
        <w:t>; and,</w:t>
      </w:r>
    </w:p>
    <w:p w14:paraId="370DED08" w14:textId="77777777" w:rsidR="000407C0" w:rsidRPr="008B16B6" w:rsidRDefault="009E627C" w:rsidP="0046719E">
      <w:pPr>
        <w:numPr>
          <w:ilvl w:val="0"/>
          <w:numId w:val="28"/>
        </w:numPr>
        <w:adjustRightInd w:val="0"/>
        <w:snapToGrid w:val="0"/>
        <w:spacing w:after="120"/>
        <w:ind w:left="1080"/>
        <w:rPr>
          <w:rFonts w:asciiTheme="majorHAnsi" w:eastAsia="MS Mincho" w:hAnsiTheme="majorHAnsi" w:cstheme="majorHAnsi"/>
          <w:sz w:val="18"/>
          <w:szCs w:val="18"/>
        </w:rPr>
      </w:pPr>
      <w:r w:rsidRPr="008B16B6">
        <w:rPr>
          <w:rFonts w:asciiTheme="majorHAnsi" w:eastAsia="MS Mincho" w:hAnsiTheme="majorHAnsi" w:cstheme="majorHAnsi"/>
          <w:sz w:val="18"/>
          <w:szCs w:val="18"/>
        </w:rPr>
        <w:t>Analyze relevant clinical data to establish conclusions regarding the safety and clinical performance of the device, including its clinical benefits</w:t>
      </w:r>
      <w:r w:rsidR="00E97034" w:rsidRPr="008B16B6">
        <w:rPr>
          <w:rFonts w:asciiTheme="majorHAnsi" w:eastAsia="MS Mincho" w:hAnsiTheme="majorHAnsi" w:cstheme="majorHAnsi"/>
          <w:sz w:val="18"/>
          <w:szCs w:val="18"/>
        </w:rPr>
        <w:t>.</w:t>
      </w:r>
    </w:p>
    <w:p w14:paraId="2C4B1DA8" w14:textId="77777777" w:rsidR="000407C0" w:rsidRPr="008B16B6" w:rsidRDefault="00E97034" w:rsidP="0046719E">
      <w:pPr>
        <w:adjustRightInd w:val="0"/>
        <w:snapToGrid w:val="0"/>
        <w:spacing w:after="120"/>
        <w:ind w:left="360"/>
        <w:rPr>
          <w:rFonts w:asciiTheme="majorHAnsi" w:hAnsiTheme="majorHAnsi" w:cstheme="majorHAnsi"/>
          <w:sz w:val="18"/>
          <w:szCs w:val="18"/>
        </w:rPr>
      </w:pPr>
      <w:r w:rsidRPr="008B16B6">
        <w:rPr>
          <w:rFonts w:asciiTheme="majorHAnsi" w:hAnsiTheme="majorHAnsi" w:cstheme="majorHAnsi"/>
          <w:sz w:val="18"/>
          <w:szCs w:val="18"/>
        </w:rPr>
        <w:t>Results of the clinical evaluation and its supporting clinical evidence are documented in a CER.  This is an</w:t>
      </w:r>
      <w:r w:rsidR="000407C0" w:rsidRPr="008B16B6">
        <w:rPr>
          <w:rFonts w:asciiTheme="majorHAnsi" w:hAnsiTheme="majorHAnsi" w:cstheme="majorHAnsi"/>
          <w:sz w:val="18"/>
          <w:szCs w:val="18"/>
        </w:rPr>
        <w:t xml:space="preserve"> iterative </w:t>
      </w:r>
      <w:r w:rsidRPr="008B16B6">
        <w:rPr>
          <w:rFonts w:asciiTheme="majorHAnsi" w:hAnsiTheme="majorHAnsi" w:cstheme="majorHAnsi"/>
          <w:sz w:val="18"/>
          <w:szCs w:val="18"/>
        </w:rPr>
        <w:t xml:space="preserve">process </w:t>
      </w:r>
      <w:r w:rsidR="000407C0" w:rsidRPr="008B16B6">
        <w:rPr>
          <w:rFonts w:asciiTheme="majorHAnsi" w:hAnsiTheme="majorHAnsi" w:cstheme="majorHAnsi"/>
          <w:sz w:val="18"/>
          <w:szCs w:val="18"/>
        </w:rPr>
        <w:t>performed throughout the lifecycle of the device</w:t>
      </w:r>
      <w:r w:rsidR="00B11B4A" w:rsidRPr="008B16B6">
        <w:rPr>
          <w:rFonts w:asciiTheme="majorHAnsi" w:hAnsiTheme="majorHAnsi" w:cstheme="majorHAnsi"/>
          <w:sz w:val="18"/>
          <w:szCs w:val="18"/>
        </w:rPr>
        <w:t>.</w:t>
      </w:r>
      <w:r w:rsidRPr="008B16B6">
        <w:rPr>
          <w:rFonts w:asciiTheme="majorHAnsi" w:hAnsiTheme="majorHAnsi" w:cstheme="majorHAnsi"/>
          <w:sz w:val="18"/>
          <w:szCs w:val="18"/>
        </w:rPr>
        <w:t xml:space="preserve">  </w:t>
      </w:r>
    </w:p>
    <w:p w14:paraId="58BD7006" w14:textId="77777777" w:rsidR="00574C76" w:rsidRPr="008B16B6" w:rsidRDefault="0030650A" w:rsidP="0046719E">
      <w:pPr>
        <w:pStyle w:val="Header1"/>
        <w:numPr>
          <w:ilvl w:val="0"/>
          <w:numId w:val="9"/>
        </w:numPr>
        <w:tabs>
          <w:tab w:val="clear" w:pos="360"/>
        </w:tabs>
        <w:suppressAutoHyphens w:val="0"/>
        <w:adjustRightInd w:val="0"/>
        <w:snapToGrid w:val="0"/>
        <w:spacing w:after="120"/>
        <w:rPr>
          <w:rFonts w:asciiTheme="majorHAnsi" w:hAnsiTheme="majorHAnsi" w:cstheme="majorHAnsi"/>
          <w:sz w:val="20"/>
        </w:rPr>
      </w:pPr>
      <w:r w:rsidRPr="008B16B6">
        <w:rPr>
          <w:rFonts w:asciiTheme="majorHAnsi" w:hAnsiTheme="majorHAnsi" w:cstheme="majorHAnsi"/>
          <w:sz w:val="20"/>
        </w:rPr>
        <w:t xml:space="preserve">Reference </w:t>
      </w:r>
      <w:r w:rsidR="00D15D87" w:rsidRPr="008B16B6">
        <w:rPr>
          <w:rFonts w:asciiTheme="majorHAnsi" w:hAnsiTheme="majorHAnsi" w:cstheme="majorHAnsi"/>
          <w:sz w:val="20"/>
        </w:rPr>
        <w:t>DOCUMENTS</w:t>
      </w:r>
    </w:p>
    <w:p w14:paraId="767F86A5" w14:textId="77777777" w:rsidR="00F82F86" w:rsidRPr="008B16B6" w:rsidRDefault="00DE23AB"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EN </w:t>
      </w:r>
      <w:r w:rsidR="00F82F86" w:rsidRPr="008B16B6">
        <w:rPr>
          <w:rFonts w:asciiTheme="majorHAnsi" w:hAnsiTheme="majorHAnsi" w:cstheme="majorHAnsi"/>
          <w:sz w:val="18"/>
          <w:szCs w:val="18"/>
        </w:rPr>
        <w:t xml:space="preserve">ISO 13485:2016 Medical devices – Quality management systems – Requirements for regulatory purposes  </w:t>
      </w:r>
    </w:p>
    <w:p w14:paraId="155D5A6F" w14:textId="77777777" w:rsidR="00F82F86" w:rsidRPr="008B16B6" w:rsidRDefault="00F82F86"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EN ISO 14155:2011 Clinical Investigation of medical devices for human subjects: Good clinical practice </w:t>
      </w:r>
    </w:p>
    <w:p w14:paraId="39631CC8" w14:textId="77777777" w:rsidR="00F82F86" w:rsidRPr="008B16B6" w:rsidRDefault="000633BE"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ISO 14971:2019</w:t>
      </w:r>
      <w:r w:rsidR="00F82F86" w:rsidRPr="008B16B6">
        <w:rPr>
          <w:rFonts w:asciiTheme="majorHAnsi" w:hAnsiTheme="majorHAnsi" w:cstheme="majorHAnsi"/>
          <w:sz w:val="18"/>
          <w:szCs w:val="18"/>
        </w:rPr>
        <w:t xml:space="preserve"> Medical devices – Application of risk management to medical devices </w:t>
      </w:r>
    </w:p>
    <w:p w14:paraId="2A53F0EF" w14:textId="77777777" w:rsidR="00C23E61" w:rsidRPr="008B16B6" w:rsidRDefault="00C23E61"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Medical Devices Regulation (MDR) EU 2017/745</w:t>
      </w:r>
    </w:p>
    <w:p w14:paraId="714ED737" w14:textId="77777777" w:rsidR="00A400B3" w:rsidRPr="008B16B6" w:rsidRDefault="00C912AB"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European Commission </w:t>
      </w:r>
      <w:r w:rsidR="00082EC1" w:rsidRPr="008B16B6">
        <w:rPr>
          <w:rFonts w:asciiTheme="majorHAnsi" w:hAnsiTheme="majorHAnsi" w:cstheme="majorHAnsi"/>
          <w:spacing w:val="-3"/>
          <w:sz w:val="18"/>
          <w:szCs w:val="18"/>
        </w:rPr>
        <w:t>MEDDEV 2.7/1 Rev 4</w:t>
      </w:r>
      <w:r w:rsidR="00082EC1" w:rsidRPr="008B16B6">
        <w:rPr>
          <w:rFonts w:asciiTheme="majorHAnsi" w:hAnsiTheme="majorHAnsi" w:cstheme="majorHAnsi"/>
          <w:sz w:val="18"/>
          <w:szCs w:val="18"/>
        </w:rPr>
        <w:t xml:space="preserve"> </w:t>
      </w:r>
      <w:r w:rsidR="00234D2E" w:rsidRPr="008B16B6">
        <w:rPr>
          <w:rFonts w:asciiTheme="majorHAnsi" w:hAnsiTheme="majorHAnsi" w:cstheme="majorHAnsi"/>
          <w:sz w:val="18"/>
          <w:szCs w:val="18"/>
        </w:rPr>
        <w:t xml:space="preserve">Guidelines on Medical Devices: Clinical </w:t>
      </w:r>
      <w:r w:rsidR="00574C76" w:rsidRPr="008B16B6">
        <w:rPr>
          <w:rFonts w:asciiTheme="majorHAnsi" w:hAnsiTheme="majorHAnsi" w:cstheme="majorHAnsi"/>
          <w:sz w:val="18"/>
          <w:szCs w:val="18"/>
        </w:rPr>
        <w:t>Evaluation: A Guide for Manufacturers and Notified Bodies</w:t>
      </w:r>
      <w:r w:rsidR="00234D2E" w:rsidRPr="008B16B6">
        <w:rPr>
          <w:rFonts w:asciiTheme="majorHAnsi" w:hAnsiTheme="majorHAnsi" w:cstheme="majorHAnsi"/>
          <w:sz w:val="18"/>
          <w:szCs w:val="18"/>
        </w:rPr>
        <w:t xml:space="preserve"> under Directives 93/42/EEC and 90/385/EEC</w:t>
      </w:r>
      <w:r w:rsidR="00574C76" w:rsidRPr="008B16B6">
        <w:rPr>
          <w:rFonts w:asciiTheme="majorHAnsi" w:hAnsiTheme="majorHAnsi" w:cstheme="majorHAnsi"/>
          <w:spacing w:val="-3"/>
          <w:sz w:val="18"/>
          <w:szCs w:val="18"/>
        </w:rPr>
        <w:t xml:space="preserve"> </w:t>
      </w:r>
    </w:p>
    <w:p w14:paraId="78A34360" w14:textId="77777777" w:rsidR="00514C80" w:rsidRPr="008B16B6" w:rsidRDefault="00514C80" w:rsidP="0046719E">
      <w:pPr>
        <w:adjustRightInd w:val="0"/>
        <w:snapToGrid w:val="0"/>
        <w:spacing w:after="120"/>
        <w:ind w:left="900"/>
        <w:rPr>
          <w:rFonts w:asciiTheme="majorHAnsi" w:hAnsiTheme="majorHAnsi" w:cstheme="majorHAnsi"/>
          <w:sz w:val="18"/>
          <w:szCs w:val="18"/>
        </w:rPr>
      </w:pPr>
      <w:r w:rsidRPr="008B16B6">
        <w:rPr>
          <w:rFonts w:asciiTheme="majorHAnsi" w:hAnsiTheme="majorHAnsi" w:cstheme="majorHAnsi"/>
          <w:b/>
          <w:bCs/>
          <w:sz w:val="18"/>
          <w:szCs w:val="18"/>
        </w:rPr>
        <w:t>NOTE:</w:t>
      </w:r>
      <w:r w:rsidRPr="008B16B6">
        <w:rPr>
          <w:rFonts w:asciiTheme="majorHAnsi" w:hAnsiTheme="majorHAnsi" w:cstheme="majorHAnsi"/>
          <w:sz w:val="18"/>
          <w:szCs w:val="18"/>
        </w:rPr>
        <w:t xml:space="preserve"> </w:t>
      </w:r>
      <w:r w:rsidR="00054240" w:rsidRPr="008B16B6">
        <w:rPr>
          <w:rFonts w:asciiTheme="majorHAnsi" w:hAnsiTheme="majorHAnsi" w:cstheme="majorHAnsi"/>
          <w:sz w:val="18"/>
          <w:szCs w:val="18"/>
        </w:rPr>
        <w:t xml:space="preserve">MEDDEV 2.7/1 Rev. 4 </w:t>
      </w:r>
      <w:r w:rsidR="0042199C" w:rsidRPr="008B16B6">
        <w:rPr>
          <w:rFonts w:asciiTheme="majorHAnsi" w:hAnsiTheme="majorHAnsi" w:cstheme="majorHAnsi"/>
          <w:sz w:val="18"/>
          <w:szCs w:val="18"/>
        </w:rPr>
        <w:t xml:space="preserve">is intended for reference; conformity </w:t>
      </w:r>
      <w:r w:rsidR="00054240" w:rsidRPr="008B16B6">
        <w:rPr>
          <w:rFonts w:asciiTheme="majorHAnsi" w:hAnsiTheme="majorHAnsi" w:cstheme="majorHAnsi"/>
          <w:sz w:val="18"/>
          <w:szCs w:val="18"/>
        </w:rPr>
        <w:t xml:space="preserve">is not stated or implied.  </w:t>
      </w:r>
      <w:r w:rsidR="00D823DB" w:rsidRPr="008B16B6">
        <w:rPr>
          <w:rFonts w:asciiTheme="majorHAnsi" w:hAnsiTheme="majorHAnsi" w:cstheme="majorHAnsi"/>
          <w:sz w:val="18"/>
          <w:szCs w:val="18"/>
        </w:rPr>
        <w:t xml:space="preserve">Clinical requirements </w:t>
      </w:r>
      <w:r w:rsidR="007F1DF3" w:rsidRPr="008B16B6">
        <w:rPr>
          <w:rFonts w:asciiTheme="majorHAnsi" w:hAnsiTheme="majorHAnsi" w:cstheme="majorHAnsi"/>
          <w:sz w:val="18"/>
          <w:szCs w:val="18"/>
        </w:rPr>
        <w:t xml:space="preserve">per the MDR apply to devices subject to the MDR.  </w:t>
      </w:r>
      <w:r w:rsidR="00BF6C04" w:rsidRPr="008B16B6">
        <w:rPr>
          <w:rFonts w:asciiTheme="majorHAnsi" w:hAnsiTheme="majorHAnsi" w:cstheme="majorHAnsi"/>
          <w:sz w:val="18"/>
          <w:szCs w:val="18"/>
        </w:rPr>
        <w:t>A guidance or similar document referencing only the MDD may still be considered state of the art, with the caveat that the wording of the MDR takes precedence when there may be overlapping or conflicting requirements.</w:t>
      </w:r>
    </w:p>
    <w:p w14:paraId="2A5CB762" w14:textId="77777777" w:rsidR="003808A0" w:rsidRPr="008B16B6" w:rsidRDefault="005F1340"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European Commission </w:t>
      </w:r>
      <w:r w:rsidR="00082EC1" w:rsidRPr="008B16B6">
        <w:rPr>
          <w:rFonts w:asciiTheme="majorHAnsi" w:hAnsiTheme="majorHAnsi" w:cstheme="majorHAnsi"/>
          <w:sz w:val="18"/>
          <w:szCs w:val="18"/>
        </w:rPr>
        <w:t xml:space="preserve">MEDDEV 2.12/2 Rev 2 </w:t>
      </w:r>
      <w:r w:rsidR="00574C76" w:rsidRPr="008B16B6">
        <w:rPr>
          <w:rFonts w:asciiTheme="majorHAnsi" w:hAnsiTheme="majorHAnsi" w:cstheme="majorHAnsi"/>
          <w:sz w:val="18"/>
          <w:szCs w:val="18"/>
        </w:rPr>
        <w:t>Guidelines on Medical Devices: Post</w:t>
      </w:r>
      <w:r w:rsidR="00234D2E" w:rsidRPr="008B16B6">
        <w:rPr>
          <w:rFonts w:asciiTheme="majorHAnsi" w:hAnsiTheme="majorHAnsi" w:cstheme="majorHAnsi"/>
          <w:sz w:val="18"/>
          <w:szCs w:val="18"/>
        </w:rPr>
        <w:t xml:space="preserve"> M</w:t>
      </w:r>
      <w:r w:rsidR="00574C76" w:rsidRPr="008B16B6">
        <w:rPr>
          <w:rFonts w:asciiTheme="majorHAnsi" w:hAnsiTheme="majorHAnsi" w:cstheme="majorHAnsi"/>
          <w:sz w:val="18"/>
          <w:szCs w:val="18"/>
        </w:rPr>
        <w:t>arket Clinical Follow-up Studies, A Guide for Manufacturers and Notified Bodies</w:t>
      </w:r>
      <w:r w:rsidR="00146A7E" w:rsidRPr="008B16B6">
        <w:rPr>
          <w:rFonts w:asciiTheme="majorHAnsi" w:hAnsiTheme="majorHAnsi" w:cstheme="majorHAnsi"/>
          <w:sz w:val="18"/>
          <w:szCs w:val="18"/>
        </w:rPr>
        <w:t xml:space="preserve"> </w:t>
      </w:r>
    </w:p>
    <w:p w14:paraId="41F3E7AB" w14:textId="77777777" w:rsidR="00E16A94" w:rsidRPr="008B16B6" w:rsidRDefault="003808A0" w:rsidP="0046719E">
      <w:pPr>
        <w:numPr>
          <w:ilvl w:val="1"/>
          <w:numId w:val="9"/>
        </w:numPr>
        <w:tabs>
          <w:tab w:val="clear" w:pos="792"/>
        </w:tabs>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sz w:val="18"/>
          <w:szCs w:val="18"/>
        </w:rPr>
        <w:t>GHTF SG5/N2R8:2007 Clinical Evaluation</w:t>
      </w:r>
      <w:r w:rsidR="00B179AB" w:rsidRPr="008B16B6">
        <w:rPr>
          <w:rFonts w:asciiTheme="majorHAnsi" w:hAnsiTheme="majorHAnsi" w:cstheme="majorHAnsi"/>
          <w:sz w:val="18"/>
          <w:szCs w:val="18"/>
        </w:rPr>
        <w:t xml:space="preserve"> </w:t>
      </w:r>
    </w:p>
    <w:p w14:paraId="450B6662" w14:textId="77777777" w:rsidR="00E16A94" w:rsidRPr="008B16B6" w:rsidRDefault="00B179AB" w:rsidP="0046719E">
      <w:pPr>
        <w:numPr>
          <w:ilvl w:val="1"/>
          <w:numId w:val="9"/>
        </w:numPr>
        <w:tabs>
          <w:tab w:val="clear" w:pos="792"/>
        </w:tabs>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bCs/>
          <w:spacing w:val="-3"/>
          <w:sz w:val="18"/>
          <w:szCs w:val="18"/>
        </w:rPr>
        <w:t>IMDRF MDCE WG/</w:t>
      </w:r>
      <w:r w:rsidR="00EE252F" w:rsidRPr="008B16B6">
        <w:rPr>
          <w:rFonts w:asciiTheme="majorHAnsi" w:hAnsiTheme="majorHAnsi" w:cstheme="majorHAnsi"/>
          <w:bCs/>
          <w:spacing w:val="-3"/>
          <w:sz w:val="18"/>
          <w:szCs w:val="18"/>
        </w:rPr>
        <w:t xml:space="preserve">N56FINAL:2019 </w:t>
      </w:r>
      <w:r w:rsidRPr="008B16B6">
        <w:rPr>
          <w:rFonts w:asciiTheme="majorHAnsi" w:hAnsiTheme="majorHAnsi" w:cstheme="majorHAnsi"/>
          <w:bCs/>
          <w:spacing w:val="-3"/>
          <w:sz w:val="18"/>
          <w:szCs w:val="18"/>
        </w:rPr>
        <w:t>(formerly GHTF/SG5/</w:t>
      </w:r>
      <w:r w:rsidR="00EE252F" w:rsidRPr="008B16B6">
        <w:rPr>
          <w:rFonts w:asciiTheme="majorHAnsi" w:hAnsiTheme="majorHAnsi" w:cstheme="majorHAnsi"/>
          <w:bCs/>
          <w:spacing w:val="-3"/>
          <w:sz w:val="18"/>
          <w:szCs w:val="18"/>
        </w:rPr>
        <w:t>N2R8</w:t>
      </w:r>
      <w:r w:rsidRPr="008B16B6">
        <w:rPr>
          <w:rFonts w:asciiTheme="majorHAnsi" w:hAnsiTheme="majorHAnsi" w:cstheme="majorHAnsi"/>
          <w:bCs/>
          <w:spacing w:val="-3"/>
          <w:sz w:val="18"/>
          <w:szCs w:val="18"/>
        </w:rPr>
        <w:t>:2007) Clinical Evaluation</w:t>
      </w:r>
    </w:p>
    <w:p w14:paraId="6163A095" w14:textId="77777777" w:rsidR="007F0CE6" w:rsidRPr="008B16B6" w:rsidRDefault="00880A88"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pacing w:val="-3"/>
          <w:sz w:val="18"/>
          <w:szCs w:val="18"/>
        </w:rPr>
        <w:t>QSP 4.2-</w:t>
      </w:r>
      <w:r w:rsidR="000B6D52" w:rsidRPr="008B16B6">
        <w:rPr>
          <w:rFonts w:asciiTheme="majorHAnsi" w:hAnsiTheme="majorHAnsi" w:cstheme="majorHAnsi"/>
          <w:spacing w:val="-3"/>
          <w:sz w:val="18"/>
          <w:szCs w:val="18"/>
        </w:rPr>
        <w:t xml:space="preserve">1 Document </w:t>
      </w:r>
      <w:r w:rsidR="007F0CE6" w:rsidRPr="008B16B6">
        <w:rPr>
          <w:rFonts w:asciiTheme="majorHAnsi" w:hAnsiTheme="majorHAnsi" w:cstheme="majorHAnsi"/>
          <w:spacing w:val="-3"/>
          <w:sz w:val="18"/>
          <w:szCs w:val="18"/>
        </w:rPr>
        <w:t>Control</w:t>
      </w:r>
    </w:p>
    <w:p w14:paraId="46144BF2" w14:textId="77777777" w:rsidR="007F0CE6" w:rsidRPr="008B16B6" w:rsidRDefault="0050276E"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pacing w:val="-3"/>
          <w:sz w:val="18"/>
          <w:szCs w:val="18"/>
        </w:rPr>
        <w:t>QSP 7.3-</w:t>
      </w:r>
      <w:r w:rsidR="009303FF" w:rsidRPr="008B16B6">
        <w:rPr>
          <w:rFonts w:asciiTheme="majorHAnsi" w:hAnsiTheme="majorHAnsi" w:cstheme="majorHAnsi"/>
          <w:spacing w:val="-3"/>
          <w:sz w:val="18"/>
          <w:szCs w:val="18"/>
        </w:rPr>
        <w:t>1</w:t>
      </w:r>
      <w:r w:rsidRPr="008B16B6">
        <w:rPr>
          <w:rFonts w:asciiTheme="majorHAnsi" w:hAnsiTheme="majorHAnsi" w:cstheme="majorHAnsi"/>
          <w:spacing w:val="-3"/>
          <w:sz w:val="18"/>
          <w:szCs w:val="18"/>
        </w:rPr>
        <w:t xml:space="preserve"> </w:t>
      </w:r>
      <w:r w:rsidR="009303FF" w:rsidRPr="008B16B6">
        <w:rPr>
          <w:rFonts w:asciiTheme="majorHAnsi" w:hAnsiTheme="majorHAnsi" w:cstheme="majorHAnsi"/>
          <w:spacing w:val="-3"/>
          <w:sz w:val="18"/>
          <w:szCs w:val="18"/>
        </w:rPr>
        <w:t xml:space="preserve">Design and </w:t>
      </w:r>
      <w:r w:rsidR="007F0CE6" w:rsidRPr="008B16B6">
        <w:rPr>
          <w:rFonts w:asciiTheme="majorHAnsi" w:hAnsiTheme="majorHAnsi" w:cstheme="majorHAnsi"/>
          <w:spacing w:val="-3"/>
          <w:sz w:val="18"/>
          <w:szCs w:val="18"/>
        </w:rPr>
        <w:t>Risk Management</w:t>
      </w:r>
    </w:p>
    <w:p w14:paraId="13B25843" w14:textId="77777777" w:rsidR="007F0CE6" w:rsidRPr="008B16B6" w:rsidRDefault="00880A88"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QSP 8.2-</w:t>
      </w:r>
      <w:r w:rsidR="00F539BD" w:rsidRPr="008B16B6">
        <w:rPr>
          <w:rFonts w:asciiTheme="majorHAnsi" w:hAnsiTheme="majorHAnsi" w:cstheme="majorHAnsi"/>
          <w:sz w:val="18"/>
          <w:szCs w:val="18"/>
        </w:rPr>
        <w:t>1</w:t>
      </w:r>
      <w:r w:rsidR="007F0CE6" w:rsidRPr="008B16B6">
        <w:rPr>
          <w:rFonts w:asciiTheme="majorHAnsi" w:hAnsiTheme="majorHAnsi" w:cstheme="majorHAnsi"/>
          <w:sz w:val="18"/>
          <w:szCs w:val="18"/>
        </w:rPr>
        <w:t xml:space="preserve"> </w:t>
      </w:r>
      <w:r w:rsidR="00B74E25" w:rsidRPr="008B16B6">
        <w:rPr>
          <w:rFonts w:asciiTheme="majorHAnsi" w:hAnsiTheme="majorHAnsi" w:cstheme="majorHAnsi"/>
          <w:sz w:val="18"/>
          <w:szCs w:val="18"/>
        </w:rPr>
        <w:t>Cu</w:t>
      </w:r>
      <w:r w:rsidR="007F0CE6" w:rsidRPr="008B16B6">
        <w:rPr>
          <w:rFonts w:asciiTheme="majorHAnsi" w:hAnsiTheme="majorHAnsi" w:cstheme="majorHAnsi"/>
          <w:sz w:val="18"/>
          <w:szCs w:val="18"/>
        </w:rPr>
        <w:t>stomer Complaints</w:t>
      </w:r>
    </w:p>
    <w:p w14:paraId="3BF0B18C" w14:textId="77777777" w:rsidR="009152AB" w:rsidRPr="008B16B6" w:rsidRDefault="00880A88"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QSP </w:t>
      </w:r>
      <w:r w:rsidR="005C5B40" w:rsidRPr="008B16B6">
        <w:rPr>
          <w:rFonts w:asciiTheme="majorHAnsi" w:hAnsiTheme="majorHAnsi" w:cstheme="majorHAnsi"/>
          <w:sz w:val="18"/>
          <w:szCs w:val="18"/>
        </w:rPr>
        <w:t>9.1-3</w:t>
      </w:r>
      <w:r w:rsidR="0050276E" w:rsidRPr="008B16B6">
        <w:rPr>
          <w:rFonts w:asciiTheme="majorHAnsi" w:hAnsiTheme="majorHAnsi" w:cstheme="majorHAnsi"/>
          <w:sz w:val="18"/>
          <w:szCs w:val="18"/>
        </w:rPr>
        <w:t xml:space="preserve"> </w:t>
      </w:r>
      <w:r w:rsidR="009152AB" w:rsidRPr="008B16B6">
        <w:rPr>
          <w:rFonts w:asciiTheme="majorHAnsi" w:hAnsiTheme="majorHAnsi" w:cstheme="majorHAnsi"/>
          <w:sz w:val="18"/>
          <w:szCs w:val="18"/>
        </w:rPr>
        <w:t>Post</w:t>
      </w:r>
      <w:r w:rsidR="009C1390" w:rsidRPr="008B16B6">
        <w:rPr>
          <w:rFonts w:asciiTheme="majorHAnsi" w:hAnsiTheme="majorHAnsi" w:cstheme="majorHAnsi"/>
          <w:sz w:val="18"/>
          <w:szCs w:val="18"/>
        </w:rPr>
        <w:t>-</w:t>
      </w:r>
      <w:r w:rsidR="009152AB" w:rsidRPr="008B16B6">
        <w:rPr>
          <w:rFonts w:asciiTheme="majorHAnsi" w:hAnsiTheme="majorHAnsi" w:cstheme="majorHAnsi"/>
          <w:sz w:val="18"/>
          <w:szCs w:val="18"/>
        </w:rPr>
        <w:t>Market Surveillance</w:t>
      </w:r>
      <w:r w:rsidR="005C5B40" w:rsidRPr="008B16B6">
        <w:rPr>
          <w:rFonts w:asciiTheme="majorHAnsi" w:hAnsiTheme="majorHAnsi" w:cstheme="majorHAnsi"/>
          <w:sz w:val="18"/>
          <w:szCs w:val="18"/>
        </w:rPr>
        <w:t xml:space="preserve"> (PMS) and Post-Market Clinical Follow-Up (PMCF)</w:t>
      </w:r>
    </w:p>
    <w:p w14:paraId="1BD80BF9" w14:textId="77777777" w:rsidR="001A051B" w:rsidRPr="008B16B6" w:rsidRDefault="00A722F1"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QSP 9.</w:t>
      </w:r>
      <w:r w:rsidR="0016056C" w:rsidRPr="008B16B6">
        <w:rPr>
          <w:rFonts w:asciiTheme="majorHAnsi" w:hAnsiTheme="majorHAnsi" w:cstheme="majorHAnsi"/>
          <w:sz w:val="18"/>
          <w:szCs w:val="18"/>
        </w:rPr>
        <w:t>1-2</w:t>
      </w:r>
      <w:r w:rsidR="009C1390"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Technical </w:t>
      </w:r>
      <w:r w:rsidR="009C1390" w:rsidRPr="008B16B6">
        <w:rPr>
          <w:rFonts w:asciiTheme="majorHAnsi" w:hAnsiTheme="majorHAnsi" w:cstheme="majorHAnsi"/>
          <w:sz w:val="18"/>
          <w:szCs w:val="18"/>
        </w:rPr>
        <w:t xml:space="preserve">Documentation </w:t>
      </w:r>
      <w:r w:rsidR="004C5A19" w:rsidRPr="008B16B6">
        <w:rPr>
          <w:rFonts w:asciiTheme="majorHAnsi" w:hAnsiTheme="majorHAnsi" w:cstheme="majorHAnsi"/>
          <w:sz w:val="18"/>
          <w:szCs w:val="18"/>
        </w:rPr>
        <w:t>- EU</w:t>
      </w:r>
      <w:r w:rsidR="009C1390" w:rsidRPr="008B16B6">
        <w:rPr>
          <w:rFonts w:asciiTheme="majorHAnsi" w:hAnsiTheme="majorHAnsi" w:cstheme="majorHAnsi"/>
          <w:sz w:val="18"/>
          <w:szCs w:val="18"/>
        </w:rPr>
        <w:t xml:space="preserve"> MDR</w:t>
      </w:r>
    </w:p>
    <w:p w14:paraId="4A500734" w14:textId="77777777" w:rsidR="00E8221D" w:rsidRPr="008B16B6" w:rsidRDefault="00E8221D"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A</w:t>
      </w:r>
      <w:r w:rsidR="00DE0CD1" w:rsidRPr="008B16B6">
        <w:rPr>
          <w:rFonts w:asciiTheme="majorHAnsi" w:hAnsiTheme="majorHAnsi" w:cstheme="majorHAnsi"/>
          <w:sz w:val="18"/>
          <w:szCs w:val="18"/>
        </w:rPr>
        <w:t>ppendix</w:t>
      </w:r>
      <w:r w:rsidRPr="008B16B6">
        <w:rPr>
          <w:rFonts w:asciiTheme="majorHAnsi" w:hAnsiTheme="majorHAnsi" w:cstheme="majorHAnsi"/>
          <w:sz w:val="18"/>
          <w:szCs w:val="18"/>
        </w:rPr>
        <w:t xml:space="preserve"> </w:t>
      </w:r>
      <w:r w:rsidR="00AC3D9C" w:rsidRPr="008B16B6">
        <w:rPr>
          <w:rFonts w:asciiTheme="majorHAnsi" w:hAnsiTheme="majorHAnsi" w:cstheme="majorHAnsi"/>
          <w:sz w:val="18"/>
          <w:szCs w:val="18"/>
        </w:rPr>
        <w:t xml:space="preserve">A: </w:t>
      </w:r>
      <w:r w:rsidRPr="008B16B6">
        <w:rPr>
          <w:rFonts w:asciiTheme="majorHAnsi" w:hAnsiTheme="majorHAnsi" w:cstheme="majorHAnsi"/>
          <w:sz w:val="18"/>
          <w:szCs w:val="18"/>
        </w:rPr>
        <w:t>Literature Searching Procedure</w:t>
      </w:r>
    </w:p>
    <w:p w14:paraId="7B31351F" w14:textId="77777777" w:rsidR="00E8221D" w:rsidRPr="008B16B6" w:rsidRDefault="00E8221D"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A</w:t>
      </w:r>
      <w:r w:rsidR="00DE0CD1" w:rsidRPr="008B16B6">
        <w:rPr>
          <w:rFonts w:asciiTheme="majorHAnsi" w:hAnsiTheme="majorHAnsi" w:cstheme="majorHAnsi"/>
          <w:sz w:val="18"/>
          <w:szCs w:val="18"/>
        </w:rPr>
        <w:t>ppendix</w:t>
      </w:r>
      <w:r w:rsidRPr="008B16B6">
        <w:rPr>
          <w:rFonts w:asciiTheme="majorHAnsi" w:hAnsiTheme="majorHAnsi" w:cstheme="majorHAnsi"/>
          <w:sz w:val="18"/>
          <w:szCs w:val="18"/>
        </w:rPr>
        <w:t xml:space="preserve"> </w:t>
      </w:r>
      <w:r w:rsidR="00AC3D9C" w:rsidRPr="008B16B6">
        <w:rPr>
          <w:rFonts w:asciiTheme="majorHAnsi" w:hAnsiTheme="majorHAnsi" w:cstheme="majorHAnsi"/>
          <w:sz w:val="18"/>
          <w:szCs w:val="18"/>
        </w:rPr>
        <w:t>B:</w:t>
      </w:r>
      <w:r w:rsidRPr="008B16B6">
        <w:rPr>
          <w:rFonts w:asciiTheme="majorHAnsi" w:hAnsiTheme="majorHAnsi" w:cstheme="majorHAnsi"/>
          <w:sz w:val="18"/>
          <w:szCs w:val="18"/>
        </w:rPr>
        <w:t xml:space="preserve"> Example Format for Literature Search Report</w:t>
      </w:r>
    </w:p>
    <w:p w14:paraId="29CFE14C" w14:textId="77777777" w:rsidR="00E8221D" w:rsidRPr="008B16B6" w:rsidRDefault="00E8221D"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A</w:t>
      </w:r>
      <w:r w:rsidR="00DE0CD1" w:rsidRPr="008B16B6">
        <w:rPr>
          <w:rFonts w:asciiTheme="majorHAnsi" w:hAnsiTheme="majorHAnsi" w:cstheme="majorHAnsi"/>
          <w:sz w:val="18"/>
          <w:szCs w:val="18"/>
        </w:rPr>
        <w:t xml:space="preserve">ppendix </w:t>
      </w:r>
      <w:r w:rsidR="00AC3D9C" w:rsidRPr="008B16B6">
        <w:rPr>
          <w:rFonts w:asciiTheme="majorHAnsi" w:hAnsiTheme="majorHAnsi" w:cstheme="majorHAnsi"/>
          <w:sz w:val="18"/>
          <w:szCs w:val="18"/>
        </w:rPr>
        <w:t>C:</w:t>
      </w:r>
      <w:r w:rsidRPr="008B16B6">
        <w:rPr>
          <w:rFonts w:asciiTheme="majorHAnsi" w:hAnsiTheme="majorHAnsi" w:cstheme="majorHAnsi"/>
          <w:sz w:val="18"/>
          <w:szCs w:val="18"/>
        </w:rPr>
        <w:t xml:space="preserve"> Example Format </w:t>
      </w:r>
      <w:r w:rsidR="00C40CD4" w:rsidRPr="008B16B6">
        <w:rPr>
          <w:rFonts w:asciiTheme="majorHAnsi" w:hAnsiTheme="majorHAnsi" w:cstheme="majorHAnsi"/>
          <w:sz w:val="18"/>
          <w:szCs w:val="18"/>
        </w:rPr>
        <w:t xml:space="preserve">for </w:t>
      </w:r>
      <w:r w:rsidR="000C00D0" w:rsidRPr="008B16B6">
        <w:rPr>
          <w:rFonts w:asciiTheme="majorHAnsi" w:hAnsiTheme="majorHAnsi" w:cstheme="majorHAnsi"/>
          <w:sz w:val="18"/>
          <w:szCs w:val="18"/>
        </w:rPr>
        <w:t>CER</w:t>
      </w:r>
    </w:p>
    <w:p w14:paraId="2702DDD4" w14:textId="77777777" w:rsidR="00B11B4A" w:rsidRPr="008B16B6" w:rsidRDefault="00B11B4A"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Appendix </w:t>
      </w:r>
      <w:r w:rsidR="00AC3D9C" w:rsidRPr="008B16B6">
        <w:rPr>
          <w:rFonts w:asciiTheme="majorHAnsi" w:hAnsiTheme="majorHAnsi" w:cstheme="majorHAnsi"/>
          <w:sz w:val="18"/>
          <w:szCs w:val="18"/>
        </w:rPr>
        <w:t>D:</w:t>
      </w:r>
      <w:r w:rsidRPr="008B16B6">
        <w:rPr>
          <w:rFonts w:asciiTheme="majorHAnsi" w:hAnsiTheme="majorHAnsi" w:cstheme="majorHAnsi"/>
          <w:sz w:val="18"/>
          <w:szCs w:val="18"/>
        </w:rPr>
        <w:t xml:space="preserve"> Flowchart Assessing Citations (Suitability for Inclusion in CER)</w:t>
      </w:r>
    </w:p>
    <w:p w14:paraId="3404D0DA" w14:textId="77777777" w:rsidR="006613CC" w:rsidRPr="008B16B6" w:rsidRDefault="006613CC" w:rsidP="0046719E">
      <w:pPr>
        <w:keepNext/>
        <w:numPr>
          <w:ilvl w:val="0"/>
          <w:numId w:val="9"/>
        </w:numPr>
        <w:tabs>
          <w:tab w:val="clear" w:pos="360"/>
        </w:tabs>
        <w:adjustRightInd w:val="0"/>
        <w:snapToGrid w:val="0"/>
        <w:spacing w:after="120"/>
        <w:rPr>
          <w:rFonts w:asciiTheme="majorHAnsi" w:hAnsiTheme="majorHAnsi" w:cstheme="majorHAnsi"/>
          <w:b/>
          <w:sz w:val="20"/>
        </w:rPr>
      </w:pPr>
      <w:r w:rsidRPr="008B16B6">
        <w:rPr>
          <w:rFonts w:asciiTheme="majorHAnsi" w:hAnsiTheme="majorHAnsi" w:cstheme="majorHAnsi"/>
          <w:b/>
          <w:sz w:val="20"/>
        </w:rPr>
        <w:lastRenderedPageBreak/>
        <w:t>DEFINITIONS</w:t>
      </w:r>
    </w:p>
    <w:p w14:paraId="37CD15EF" w14:textId="77777777" w:rsidR="00C801D5" w:rsidRPr="008B16B6" w:rsidRDefault="00C801D5"/>
    <w:p w14:paraId="51CF4A64" w14:textId="77777777" w:rsidR="00604AFF" w:rsidRPr="008B16B6" w:rsidRDefault="00604AFF" w:rsidP="0046719E">
      <w:pPr>
        <w:keepNext/>
        <w:numPr>
          <w:ilvl w:val="1"/>
          <w:numId w:val="9"/>
        </w:numPr>
        <w:tabs>
          <w:tab w:val="clear" w:pos="792"/>
        </w:tabs>
        <w:adjustRightInd w:val="0"/>
        <w:snapToGrid w:val="0"/>
        <w:spacing w:after="120"/>
        <w:ind w:left="900" w:hanging="540"/>
        <w:rPr>
          <w:rFonts w:asciiTheme="majorHAnsi" w:hAnsiTheme="majorHAnsi" w:cstheme="majorHAnsi"/>
          <w:bCs/>
          <w:sz w:val="18"/>
          <w:szCs w:val="18"/>
        </w:rPr>
      </w:pPr>
      <w:r w:rsidRPr="008B16B6">
        <w:rPr>
          <w:rFonts w:asciiTheme="majorHAnsi" w:hAnsiTheme="majorHAnsi" w:cstheme="majorHAnsi"/>
          <w:bCs/>
          <w:sz w:val="18"/>
          <w:szCs w:val="18"/>
          <w:u w:val="single"/>
        </w:rPr>
        <w:t xml:space="preserve">Clinical </w:t>
      </w:r>
      <w:r w:rsidR="00671DA2" w:rsidRPr="008B16B6">
        <w:rPr>
          <w:rFonts w:asciiTheme="majorHAnsi" w:hAnsiTheme="majorHAnsi" w:cstheme="majorHAnsi"/>
          <w:bCs/>
          <w:sz w:val="18"/>
          <w:szCs w:val="18"/>
          <w:u w:val="single"/>
        </w:rPr>
        <w:t>B</w:t>
      </w:r>
      <w:r w:rsidRPr="008B16B6">
        <w:rPr>
          <w:rFonts w:asciiTheme="majorHAnsi" w:hAnsiTheme="majorHAnsi" w:cstheme="majorHAnsi"/>
          <w:bCs/>
          <w:sz w:val="18"/>
          <w:szCs w:val="18"/>
          <w:u w:val="single"/>
        </w:rPr>
        <w:t>enefit</w:t>
      </w:r>
      <w:r w:rsidR="00C23E61" w:rsidRPr="008B16B6">
        <w:rPr>
          <w:rFonts w:asciiTheme="majorHAnsi" w:hAnsiTheme="majorHAnsi" w:cstheme="majorHAnsi"/>
          <w:bCs/>
          <w:sz w:val="18"/>
          <w:szCs w:val="18"/>
          <w:u w:val="single"/>
        </w:rPr>
        <w:t xml:space="preserve"> (MDR, Art</w:t>
      </w:r>
      <w:r w:rsidR="00A20091" w:rsidRPr="008B16B6">
        <w:rPr>
          <w:rFonts w:asciiTheme="majorHAnsi" w:hAnsiTheme="majorHAnsi" w:cstheme="majorHAnsi"/>
          <w:bCs/>
          <w:sz w:val="18"/>
          <w:szCs w:val="18"/>
          <w:u w:val="single"/>
        </w:rPr>
        <w:t>.</w:t>
      </w:r>
      <w:r w:rsidR="00C23E61" w:rsidRPr="008B16B6">
        <w:rPr>
          <w:rFonts w:asciiTheme="majorHAnsi" w:hAnsiTheme="majorHAnsi" w:cstheme="majorHAnsi"/>
          <w:bCs/>
          <w:sz w:val="18"/>
          <w:szCs w:val="18"/>
          <w:u w:val="single"/>
        </w:rPr>
        <w:t xml:space="preserve"> </w:t>
      </w:r>
      <w:r w:rsidR="000F3BEF" w:rsidRPr="008B16B6">
        <w:rPr>
          <w:rFonts w:asciiTheme="majorHAnsi" w:hAnsiTheme="majorHAnsi" w:cstheme="majorHAnsi"/>
          <w:bCs/>
          <w:sz w:val="18"/>
          <w:szCs w:val="18"/>
          <w:u w:val="single"/>
        </w:rPr>
        <w:t>2(</w:t>
      </w:r>
      <w:r w:rsidR="00C23E61" w:rsidRPr="008B16B6">
        <w:rPr>
          <w:rFonts w:asciiTheme="majorHAnsi" w:hAnsiTheme="majorHAnsi" w:cstheme="majorHAnsi"/>
          <w:bCs/>
          <w:sz w:val="18"/>
          <w:szCs w:val="18"/>
          <w:u w:val="single"/>
        </w:rPr>
        <w:t>53</w:t>
      </w:r>
      <w:r w:rsidR="000F3BEF" w:rsidRPr="008B16B6">
        <w:rPr>
          <w:rFonts w:asciiTheme="majorHAnsi" w:hAnsiTheme="majorHAnsi" w:cstheme="majorHAnsi"/>
          <w:bCs/>
          <w:sz w:val="18"/>
          <w:szCs w:val="18"/>
          <w:u w:val="single"/>
        </w:rPr>
        <w:t>)</w:t>
      </w:r>
      <w:r w:rsidR="00C23E61" w:rsidRPr="008B16B6">
        <w:rPr>
          <w:rFonts w:asciiTheme="majorHAnsi" w:hAnsiTheme="majorHAnsi" w:cstheme="majorHAnsi"/>
          <w:bCs/>
          <w:sz w:val="18"/>
          <w:szCs w:val="18"/>
          <w:u w:val="single"/>
        </w:rPr>
        <w:t>)</w:t>
      </w:r>
      <w:r w:rsidR="00C23E61" w:rsidRPr="008B16B6">
        <w:rPr>
          <w:rFonts w:asciiTheme="majorHAnsi" w:hAnsiTheme="majorHAnsi" w:cstheme="majorHAnsi"/>
          <w:bCs/>
          <w:sz w:val="18"/>
          <w:szCs w:val="18"/>
        </w:rPr>
        <w:t xml:space="preserve">: </w:t>
      </w:r>
      <w:r w:rsidR="00BC248F" w:rsidRPr="008B16B6">
        <w:rPr>
          <w:rFonts w:asciiTheme="majorHAnsi" w:hAnsiTheme="majorHAnsi" w:cstheme="majorHAnsi"/>
          <w:bCs/>
          <w:sz w:val="18"/>
          <w:szCs w:val="18"/>
        </w:rPr>
        <w:t>t</w:t>
      </w:r>
      <w:r w:rsidR="00C23E61" w:rsidRPr="008B16B6">
        <w:rPr>
          <w:rFonts w:asciiTheme="majorHAnsi" w:hAnsiTheme="majorHAnsi" w:cstheme="majorHAnsi"/>
          <w:bCs/>
          <w:sz w:val="18"/>
          <w:szCs w:val="18"/>
        </w:rPr>
        <w:t>he positive impact of a device on the health of an individual, expressed in terms of a meaningful, measurable, patient-relevant clinical outcome(s), including outcome(s) related to diagnosis, or a positive impact on patient management or public health</w:t>
      </w:r>
    </w:p>
    <w:p w14:paraId="1865ACA2" w14:textId="77777777" w:rsidR="00BE44D2" w:rsidRPr="008B16B6" w:rsidRDefault="006949B9" w:rsidP="0046719E">
      <w:pPr>
        <w:keepNext/>
        <w:numPr>
          <w:ilvl w:val="1"/>
          <w:numId w:val="9"/>
        </w:numPr>
        <w:tabs>
          <w:tab w:val="clear" w:pos="792"/>
        </w:tabs>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sz w:val="18"/>
          <w:szCs w:val="18"/>
          <w:u w:val="single"/>
        </w:rPr>
        <w:t>Clinical Data</w:t>
      </w:r>
      <w:r w:rsidR="00C912AB" w:rsidRPr="008B16B6">
        <w:rPr>
          <w:rFonts w:asciiTheme="majorHAnsi" w:hAnsiTheme="majorHAnsi" w:cstheme="majorHAnsi"/>
          <w:sz w:val="18"/>
          <w:szCs w:val="18"/>
          <w:u w:val="single"/>
        </w:rPr>
        <w:t xml:space="preserve"> </w:t>
      </w:r>
      <w:r w:rsidRPr="008B16B6">
        <w:rPr>
          <w:rFonts w:asciiTheme="majorHAnsi" w:hAnsiTheme="majorHAnsi" w:cstheme="majorHAnsi"/>
          <w:color w:val="000000"/>
          <w:sz w:val="18"/>
          <w:szCs w:val="18"/>
          <w:u w:val="single"/>
        </w:rPr>
        <w:t>(</w:t>
      </w:r>
      <w:r w:rsidR="00234D2E" w:rsidRPr="008B16B6">
        <w:rPr>
          <w:rFonts w:asciiTheme="majorHAnsi" w:hAnsiTheme="majorHAnsi" w:cstheme="majorHAnsi"/>
          <w:color w:val="000000"/>
          <w:sz w:val="18"/>
          <w:szCs w:val="18"/>
          <w:u w:val="single"/>
        </w:rPr>
        <w:t>MDR</w:t>
      </w:r>
      <w:r w:rsidRPr="008B16B6">
        <w:rPr>
          <w:rFonts w:asciiTheme="majorHAnsi" w:hAnsiTheme="majorHAnsi" w:cstheme="majorHAnsi"/>
          <w:color w:val="000000"/>
          <w:sz w:val="18"/>
          <w:szCs w:val="18"/>
          <w:u w:val="single"/>
        </w:rPr>
        <w:t>, Art</w:t>
      </w:r>
      <w:r w:rsidR="00A20091" w:rsidRPr="008B16B6">
        <w:rPr>
          <w:rFonts w:asciiTheme="majorHAnsi" w:hAnsiTheme="majorHAnsi" w:cstheme="majorHAnsi"/>
          <w:color w:val="000000"/>
          <w:sz w:val="18"/>
          <w:szCs w:val="18"/>
          <w:u w:val="single"/>
        </w:rPr>
        <w:t>.</w:t>
      </w:r>
      <w:r w:rsidRPr="008B16B6">
        <w:rPr>
          <w:rFonts w:asciiTheme="majorHAnsi" w:hAnsiTheme="majorHAnsi" w:cstheme="majorHAnsi"/>
          <w:color w:val="000000"/>
          <w:sz w:val="18"/>
          <w:szCs w:val="18"/>
          <w:u w:val="single"/>
        </w:rPr>
        <w:t xml:space="preserve"> </w:t>
      </w:r>
      <w:r w:rsidR="00234D2E" w:rsidRPr="008B16B6">
        <w:rPr>
          <w:rFonts w:asciiTheme="majorHAnsi" w:hAnsiTheme="majorHAnsi" w:cstheme="majorHAnsi"/>
          <w:color w:val="000000"/>
          <w:sz w:val="18"/>
          <w:szCs w:val="18"/>
          <w:u w:val="single"/>
        </w:rPr>
        <w:t>2(48</w:t>
      </w:r>
      <w:r w:rsidRPr="008B16B6">
        <w:rPr>
          <w:rFonts w:asciiTheme="majorHAnsi" w:hAnsiTheme="majorHAnsi" w:cstheme="majorHAnsi"/>
          <w:color w:val="000000"/>
          <w:sz w:val="18"/>
          <w:szCs w:val="18"/>
          <w:u w:val="single"/>
        </w:rPr>
        <w:t>)</w:t>
      </w:r>
      <w:r w:rsidR="001052C2" w:rsidRPr="008B16B6">
        <w:rPr>
          <w:rFonts w:asciiTheme="majorHAnsi" w:hAnsiTheme="majorHAnsi" w:cstheme="majorHAnsi"/>
          <w:color w:val="000000"/>
          <w:sz w:val="18"/>
          <w:szCs w:val="18"/>
          <w:u w:val="single"/>
        </w:rPr>
        <w:t>)</w:t>
      </w:r>
      <w:r w:rsidR="00520FDC" w:rsidRPr="008B16B6">
        <w:rPr>
          <w:rFonts w:asciiTheme="majorHAnsi" w:hAnsiTheme="majorHAnsi" w:cstheme="majorHAnsi"/>
          <w:color w:val="000000"/>
          <w:sz w:val="18"/>
          <w:szCs w:val="18"/>
        </w:rPr>
        <w:t>:</w:t>
      </w:r>
      <w:r w:rsidRPr="008B16B6">
        <w:rPr>
          <w:rFonts w:asciiTheme="majorHAnsi" w:hAnsiTheme="majorHAnsi" w:cstheme="majorHAnsi"/>
          <w:color w:val="000000"/>
          <w:sz w:val="18"/>
          <w:szCs w:val="18"/>
        </w:rPr>
        <w:t xml:space="preserve"> </w:t>
      </w:r>
      <w:r w:rsidR="00BC248F" w:rsidRPr="008B16B6">
        <w:rPr>
          <w:rFonts w:asciiTheme="majorHAnsi" w:hAnsiTheme="majorHAnsi" w:cstheme="majorHAnsi"/>
          <w:color w:val="000000"/>
          <w:sz w:val="18"/>
          <w:szCs w:val="18"/>
        </w:rPr>
        <w:t>i</w:t>
      </w:r>
      <w:r w:rsidR="001052C2" w:rsidRPr="008B16B6">
        <w:rPr>
          <w:rFonts w:asciiTheme="majorHAnsi" w:hAnsiTheme="majorHAnsi" w:cstheme="majorHAnsi"/>
          <w:color w:val="000000"/>
          <w:sz w:val="18"/>
          <w:szCs w:val="18"/>
        </w:rPr>
        <w:t>nformation concerning</w:t>
      </w:r>
      <w:r w:rsidRPr="008B16B6">
        <w:rPr>
          <w:rFonts w:asciiTheme="majorHAnsi" w:hAnsiTheme="majorHAnsi" w:cstheme="majorHAnsi"/>
          <w:bCs/>
          <w:color w:val="000000"/>
          <w:sz w:val="18"/>
          <w:szCs w:val="18"/>
        </w:rPr>
        <w:t xml:space="preserve"> </w:t>
      </w:r>
      <w:r w:rsidRPr="008B16B6">
        <w:rPr>
          <w:rFonts w:asciiTheme="majorHAnsi" w:hAnsiTheme="majorHAnsi" w:cstheme="majorHAnsi"/>
          <w:color w:val="000000"/>
          <w:sz w:val="18"/>
          <w:szCs w:val="18"/>
        </w:rPr>
        <w:t>safety</w:t>
      </w:r>
      <w:r w:rsidRPr="008B16B6">
        <w:rPr>
          <w:rFonts w:asciiTheme="majorHAnsi" w:hAnsiTheme="majorHAnsi" w:cstheme="majorHAnsi"/>
          <w:bCs/>
          <w:color w:val="000000"/>
          <w:sz w:val="18"/>
          <w:szCs w:val="18"/>
        </w:rPr>
        <w:t xml:space="preserve"> or </w:t>
      </w:r>
      <w:r w:rsidRPr="008B16B6">
        <w:rPr>
          <w:rFonts w:asciiTheme="majorHAnsi" w:hAnsiTheme="majorHAnsi" w:cstheme="majorHAnsi"/>
          <w:color w:val="000000"/>
          <w:sz w:val="18"/>
          <w:szCs w:val="18"/>
        </w:rPr>
        <w:t>performance</w:t>
      </w:r>
      <w:r w:rsidRPr="008B16B6">
        <w:rPr>
          <w:rFonts w:asciiTheme="majorHAnsi" w:hAnsiTheme="majorHAnsi" w:cstheme="majorHAnsi"/>
          <w:i/>
          <w:iCs/>
          <w:color w:val="000000"/>
          <w:sz w:val="18"/>
          <w:szCs w:val="18"/>
        </w:rPr>
        <w:t xml:space="preserve"> </w:t>
      </w:r>
      <w:r w:rsidRPr="008B16B6">
        <w:rPr>
          <w:rFonts w:asciiTheme="majorHAnsi" w:hAnsiTheme="majorHAnsi" w:cstheme="majorHAnsi"/>
          <w:bCs/>
          <w:color w:val="000000"/>
          <w:sz w:val="18"/>
          <w:szCs w:val="18"/>
        </w:rPr>
        <w:t xml:space="preserve">that is generated from the </w:t>
      </w:r>
      <w:r w:rsidRPr="008B16B6">
        <w:rPr>
          <w:rFonts w:asciiTheme="majorHAnsi" w:hAnsiTheme="majorHAnsi" w:cstheme="majorHAnsi"/>
          <w:color w:val="000000"/>
          <w:sz w:val="18"/>
          <w:szCs w:val="18"/>
        </w:rPr>
        <w:t>use of a device</w:t>
      </w:r>
      <w:r w:rsidR="001052C2" w:rsidRPr="008B16B6">
        <w:rPr>
          <w:rFonts w:asciiTheme="majorHAnsi" w:hAnsiTheme="majorHAnsi" w:cstheme="majorHAnsi"/>
          <w:color w:val="000000"/>
          <w:sz w:val="18"/>
          <w:szCs w:val="18"/>
        </w:rPr>
        <w:t xml:space="preserve"> and is sourced from the following</w:t>
      </w:r>
      <w:r w:rsidR="00C912AB" w:rsidRPr="008B16B6">
        <w:rPr>
          <w:rFonts w:asciiTheme="majorHAnsi" w:hAnsiTheme="majorHAnsi" w:cstheme="majorHAnsi"/>
          <w:sz w:val="18"/>
          <w:szCs w:val="18"/>
        </w:rPr>
        <w:t>:</w:t>
      </w:r>
    </w:p>
    <w:p w14:paraId="0F9C6F36" w14:textId="77777777" w:rsidR="00C912AB" w:rsidRPr="008B16B6" w:rsidRDefault="006949B9" w:rsidP="0046719E">
      <w:pPr>
        <w:pStyle w:val="ListParagraph"/>
        <w:numPr>
          <w:ilvl w:val="0"/>
          <w:numId w:val="52"/>
        </w:numPr>
        <w:adjustRightInd w:val="0"/>
        <w:snapToGrid w:val="0"/>
        <w:spacing w:after="120"/>
        <w:ind w:left="1440"/>
        <w:contextualSpacing/>
        <w:rPr>
          <w:rFonts w:asciiTheme="majorHAnsi" w:hAnsiTheme="majorHAnsi" w:cstheme="majorHAnsi"/>
          <w:sz w:val="18"/>
          <w:szCs w:val="18"/>
        </w:rPr>
      </w:pPr>
      <w:r w:rsidRPr="008B16B6">
        <w:rPr>
          <w:rFonts w:asciiTheme="majorHAnsi" w:hAnsiTheme="majorHAnsi" w:cstheme="majorHAnsi"/>
          <w:bCs/>
          <w:color w:val="000000"/>
          <w:sz w:val="18"/>
          <w:szCs w:val="18"/>
        </w:rPr>
        <w:t>Clinical investigation(s) of the device concerned</w:t>
      </w:r>
      <w:r w:rsidR="001052C2" w:rsidRPr="008B16B6">
        <w:rPr>
          <w:rFonts w:asciiTheme="majorHAnsi" w:hAnsiTheme="majorHAnsi" w:cstheme="majorHAnsi"/>
          <w:bCs/>
          <w:color w:val="000000"/>
          <w:sz w:val="18"/>
          <w:szCs w:val="18"/>
        </w:rPr>
        <w:t>,</w:t>
      </w:r>
    </w:p>
    <w:p w14:paraId="7F633278" w14:textId="77777777" w:rsidR="00C912AB" w:rsidRPr="008B16B6" w:rsidRDefault="006949B9" w:rsidP="0046719E">
      <w:pPr>
        <w:pStyle w:val="ListParagraph"/>
        <w:numPr>
          <w:ilvl w:val="0"/>
          <w:numId w:val="52"/>
        </w:numPr>
        <w:adjustRightInd w:val="0"/>
        <w:snapToGrid w:val="0"/>
        <w:spacing w:after="120"/>
        <w:ind w:left="1440"/>
        <w:contextualSpacing/>
        <w:rPr>
          <w:rFonts w:asciiTheme="majorHAnsi" w:hAnsiTheme="majorHAnsi" w:cstheme="majorHAnsi"/>
          <w:sz w:val="18"/>
          <w:szCs w:val="18"/>
        </w:rPr>
      </w:pPr>
      <w:r w:rsidRPr="008B16B6">
        <w:rPr>
          <w:rFonts w:asciiTheme="majorHAnsi" w:hAnsiTheme="majorHAnsi" w:cstheme="majorHAnsi"/>
          <w:bCs/>
          <w:color w:val="000000"/>
          <w:sz w:val="18"/>
          <w:szCs w:val="18"/>
        </w:rPr>
        <w:t>Clinical investigation(s) or other studies reported in scientific literature, of a device for which equivalence to the device in question can be demonstrated</w:t>
      </w:r>
      <w:r w:rsidR="001052C2" w:rsidRPr="008B16B6">
        <w:rPr>
          <w:rFonts w:asciiTheme="majorHAnsi" w:hAnsiTheme="majorHAnsi" w:cstheme="majorHAnsi"/>
          <w:bCs/>
          <w:color w:val="000000"/>
          <w:sz w:val="18"/>
          <w:szCs w:val="18"/>
        </w:rPr>
        <w:t>,</w:t>
      </w:r>
    </w:p>
    <w:p w14:paraId="1B942D37" w14:textId="77777777" w:rsidR="00C912AB" w:rsidRPr="008B16B6" w:rsidRDefault="001052C2" w:rsidP="0046719E">
      <w:pPr>
        <w:pStyle w:val="ListParagraph"/>
        <w:numPr>
          <w:ilvl w:val="0"/>
          <w:numId w:val="52"/>
        </w:numPr>
        <w:adjustRightInd w:val="0"/>
        <w:snapToGrid w:val="0"/>
        <w:spacing w:after="120"/>
        <w:ind w:left="1440"/>
        <w:contextualSpacing/>
        <w:rPr>
          <w:rFonts w:asciiTheme="majorHAnsi" w:hAnsiTheme="majorHAnsi" w:cstheme="majorHAnsi"/>
          <w:sz w:val="18"/>
          <w:szCs w:val="18"/>
        </w:rPr>
      </w:pPr>
      <w:r w:rsidRPr="008B16B6">
        <w:rPr>
          <w:rFonts w:asciiTheme="majorHAnsi" w:hAnsiTheme="majorHAnsi" w:cstheme="majorHAnsi"/>
          <w:bCs/>
          <w:color w:val="000000"/>
          <w:sz w:val="18"/>
          <w:szCs w:val="18"/>
        </w:rPr>
        <w:t xml:space="preserve">Reports published in peer reviewed scientific literature </w:t>
      </w:r>
      <w:r w:rsidR="006949B9" w:rsidRPr="008B16B6">
        <w:rPr>
          <w:rFonts w:asciiTheme="majorHAnsi" w:hAnsiTheme="majorHAnsi" w:cstheme="majorHAnsi"/>
          <w:bCs/>
          <w:color w:val="000000"/>
          <w:sz w:val="18"/>
          <w:szCs w:val="18"/>
        </w:rPr>
        <w:t>on other clinical experience of either the device in question or a device for which equivalence to the device in question can be demonstrated</w:t>
      </w:r>
      <w:r w:rsidRPr="008B16B6">
        <w:rPr>
          <w:rFonts w:asciiTheme="majorHAnsi" w:hAnsiTheme="majorHAnsi" w:cstheme="majorHAnsi"/>
          <w:sz w:val="18"/>
          <w:szCs w:val="18"/>
        </w:rPr>
        <w:t>,</w:t>
      </w:r>
    </w:p>
    <w:p w14:paraId="1E9767FB" w14:textId="77777777" w:rsidR="001052C2" w:rsidRPr="008B16B6" w:rsidRDefault="001052C2" w:rsidP="0046719E">
      <w:pPr>
        <w:pStyle w:val="ListParagraph"/>
        <w:numPr>
          <w:ilvl w:val="0"/>
          <w:numId w:val="5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bCs/>
          <w:color w:val="000000"/>
          <w:sz w:val="18"/>
          <w:szCs w:val="18"/>
        </w:rPr>
        <w:t>Clinically relevant information coming from post-</w:t>
      </w:r>
      <w:r w:rsidRPr="008B16B6">
        <w:rPr>
          <w:rFonts w:asciiTheme="majorHAnsi" w:hAnsiTheme="majorHAnsi" w:cstheme="majorHAnsi"/>
          <w:sz w:val="18"/>
          <w:szCs w:val="18"/>
        </w:rPr>
        <w:t>market surveillance, in particular the post-market clinical follow-up.</w:t>
      </w:r>
    </w:p>
    <w:p w14:paraId="317CC939" w14:textId="77777777" w:rsidR="00C912AB" w:rsidRPr="008B16B6" w:rsidRDefault="006949B9"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u w:val="single"/>
        </w:rPr>
        <w:t>Clinical Evaluation</w:t>
      </w:r>
      <w:r w:rsidR="001052C2" w:rsidRPr="008B16B6">
        <w:rPr>
          <w:rFonts w:asciiTheme="majorHAnsi" w:hAnsiTheme="majorHAnsi" w:cstheme="majorHAnsi"/>
          <w:sz w:val="18"/>
          <w:szCs w:val="18"/>
          <w:u w:val="single"/>
        </w:rPr>
        <w:t xml:space="preserve"> (MDR</w:t>
      </w:r>
      <w:r w:rsidR="00A20091" w:rsidRPr="008B16B6">
        <w:rPr>
          <w:rFonts w:asciiTheme="majorHAnsi" w:hAnsiTheme="majorHAnsi" w:cstheme="majorHAnsi"/>
          <w:sz w:val="18"/>
          <w:szCs w:val="18"/>
          <w:u w:val="single"/>
        </w:rPr>
        <w:t>,</w:t>
      </w:r>
      <w:r w:rsidR="001052C2" w:rsidRPr="008B16B6">
        <w:rPr>
          <w:rFonts w:asciiTheme="majorHAnsi" w:hAnsiTheme="majorHAnsi" w:cstheme="majorHAnsi"/>
          <w:sz w:val="18"/>
          <w:szCs w:val="18"/>
          <w:u w:val="single"/>
        </w:rPr>
        <w:t xml:space="preserve"> Art</w:t>
      </w:r>
      <w:r w:rsidR="00A20091" w:rsidRPr="008B16B6">
        <w:rPr>
          <w:rFonts w:asciiTheme="majorHAnsi" w:hAnsiTheme="majorHAnsi" w:cstheme="majorHAnsi"/>
          <w:sz w:val="18"/>
          <w:szCs w:val="18"/>
          <w:u w:val="single"/>
        </w:rPr>
        <w:t>.</w:t>
      </w:r>
      <w:r w:rsidR="001052C2" w:rsidRPr="008B16B6">
        <w:rPr>
          <w:rFonts w:asciiTheme="majorHAnsi" w:hAnsiTheme="majorHAnsi" w:cstheme="majorHAnsi"/>
          <w:sz w:val="18"/>
          <w:szCs w:val="18"/>
          <w:u w:val="single"/>
        </w:rPr>
        <w:t xml:space="preserve"> 2(44))</w:t>
      </w:r>
      <w:r w:rsidR="00520FDC" w:rsidRPr="008B16B6">
        <w:rPr>
          <w:rFonts w:asciiTheme="majorHAnsi" w:hAnsiTheme="majorHAnsi" w:cstheme="majorHAnsi"/>
          <w:sz w:val="18"/>
          <w:szCs w:val="18"/>
        </w:rPr>
        <w:t>:</w:t>
      </w:r>
      <w:r w:rsidR="00C912AB" w:rsidRPr="008B16B6">
        <w:rPr>
          <w:rFonts w:asciiTheme="majorHAnsi" w:hAnsiTheme="majorHAnsi" w:cstheme="majorHAnsi"/>
          <w:sz w:val="18"/>
          <w:szCs w:val="18"/>
        </w:rPr>
        <w:t xml:space="preserve"> </w:t>
      </w:r>
      <w:r w:rsidR="00BC248F" w:rsidRPr="008B16B6">
        <w:rPr>
          <w:rFonts w:asciiTheme="majorHAnsi" w:hAnsiTheme="majorHAnsi" w:cstheme="majorHAnsi"/>
          <w:bCs/>
          <w:sz w:val="18"/>
          <w:szCs w:val="18"/>
        </w:rPr>
        <w:t>a</w:t>
      </w:r>
      <w:r w:rsidR="001052C2" w:rsidRPr="008B16B6">
        <w:rPr>
          <w:rFonts w:asciiTheme="majorHAnsi" w:hAnsiTheme="majorHAnsi" w:cstheme="majorHAnsi"/>
          <w:bCs/>
          <w:sz w:val="18"/>
          <w:szCs w:val="18"/>
        </w:rPr>
        <w:t xml:space="preserve"> systematic and planned process to continuously generate, collect, analyse and assess the clinical data pertaining to a device in order to verify the safety and performance, including clinical benefits, of the device when used as intended by the manufacturer</w:t>
      </w:r>
      <w:r w:rsidR="00C639C3" w:rsidRPr="008B16B6">
        <w:rPr>
          <w:rFonts w:asciiTheme="majorHAnsi" w:hAnsiTheme="majorHAnsi" w:cstheme="majorHAnsi"/>
          <w:bCs/>
          <w:sz w:val="18"/>
          <w:szCs w:val="18"/>
        </w:rPr>
        <w:t>.</w:t>
      </w:r>
    </w:p>
    <w:p w14:paraId="1B405CA9" w14:textId="77777777" w:rsidR="00117E2D" w:rsidRPr="008B16B6" w:rsidRDefault="00117E2D"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u w:val="single"/>
        </w:rPr>
        <w:t>Clinical Evidence (MDR</w:t>
      </w:r>
      <w:r w:rsidR="000F3BEF" w:rsidRPr="008B16B6">
        <w:rPr>
          <w:rFonts w:asciiTheme="majorHAnsi" w:hAnsiTheme="majorHAnsi" w:cstheme="majorHAnsi"/>
          <w:sz w:val="18"/>
          <w:szCs w:val="18"/>
          <w:u w:val="single"/>
        </w:rPr>
        <w:t>,</w:t>
      </w:r>
      <w:r w:rsidRPr="008B16B6">
        <w:rPr>
          <w:rFonts w:asciiTheme="majorHAnsi" w:hAnsiTheme="majorHAnsi" w:cstheme="majorHAnsi"/>
          <w:sz w:val="18"/>
          <w:szCs w:val="18"/>
          <w:u w:val="single"/>
        </w:rPr>
        <w:t xml:space="preserve"> Art</w:t>
      </w:r>
      <w:r w:rsidR="000F3BEF" w:rsidRPr="008B16B6">
        <w:rPr>
          <w:rFonts w:asciiTheme="majorHAnsi" w:hAnsiTheme="majorHAnsi" w:cstheme="majorHAnsi"/>
          <w:sz w:val="18"/>
          <w:szCs w:val="18"/>
          <w:u w:val="single"/>
        </w:rPr>
        <w:t>.</w:t>
      </w:r>
      <w:r w:rsidRPr="008B16B6">
        <w:rPr>
          <w:rFonts w:asciiTheme="majorHAnsi" w:hAnsiTheme="majorHAnsi" w:cstheme="majorHAnsi"/>
          <w:sz w:val="18"/>
          <w:szCs w:val="18"/>
          <w:u w:val="single"/>
        </w:rPr>
        <w:t xml:space="preserve"> 2(51))</w:t>
      </w:r>
      <w:r w:rsidRPr="008B16B6">
        <w:rPr>
          <w:rFonts w:asciiTheme="majorHAnsi" w:hAnsiTheme="majorHAnsi" w:cstheme="majorHAnsi"/>
          <w:sz w:val="18"/>
          <w:szCs w:val="18"/>
        </w:rPr>
        <w:t xml:space="preserve">: </w:t>
      </w:r>
      <w:r w:rsidR="00BC248F" w:rsidRPr="008B16B6">
        <w:rPr>
          <w:rFonts w:asciiTheme="majorHAnsi" w:hAnsiTheme="majorHAnsi" w:cstheme="majorHAnsi"/>
          <w:sz w:val="18"/>
          <w:szCs w:val="18"/>
        </w:rPr>
        <w:t>c</w:t>
      </w:r>
      <w:r w:rsidRPr="008B16B6">
        <w:rPr>
          <w:rFonts w:asciiTheme="majorHAnsi" w:hAnsiTheme="majorHAnsi" w:cstheme="majorHAnsi"/>
          <w:sz w:val="18"/>
          <w:szCs w:val="18"/>
        </w:rPr>
        <w:t>linical data and clinical evaluation results pertaining to a device of a sufficient amount and quality to allow a qualified assessment of whether the device is safe and achieves the intended clinical benefit(s), when used as intended by the manufacturer</w:t>
      </w:r>
      <w:r w:rsidR="00C639C3" w:rsidRPr="008B16B6">
        <w:rPr>
          <w:rFonts w:asciiTheme="majorHAnsi" w:hAnsiTheme="majorHAnsi" w:cstheme="majorHAnsi"/>
          <w:sz w:val="18"/>
          <w:szCs w:val="18"/>
        </w:rPr>
        <w:t>.</w:t>
      </w:r>
    </w:p>
    <w:p w14:paraId="0F2F87C7" w14:textId="77777777" w:rsidR="000D6035" w:rsidRPr="008B16B6" w:rsidRDefault="000D6035" w:rsidP="0046719E">
      <w:pPr>
        <w:numPr>
          <w:ilvl w:val="1"/>
          <w:numId w:val="9"/>
        </w:numPr>
        <w:tabs>
          <w:tab w:val="clear" w:pos="792"/>
        </w:tabs>
        <w:adjustRightInd w:val="0"/>
        <w:snapToGrid w:val="0"/>
        <w:spacing w:after="120"/>
        <w:ind w:left="900" w:hanging="540"/>
        <w:rPr>
          <w:rFonts w:asciiTheme="majorHAnsi" w:eastAsia="MS Mincho" w:hAnsiTheme="majorHAnsi" w:cstheme="majorHAnsi"/>
          <w:sz w:val="18"/>
          <w:szCs w:val="18"/>
        </w:rPr>
      </w:pPr>
      <w:r w:rsidRPr="008B16B6">
        <w:rPr>
          <w:rFonts w:asciiTheme="majorHAnsi" w:eastAsia="MS Mincho" w:hAnsiTheme="majorHAnsi" w:cstheme="majorHAnsi"/>
          <w:sz w:val="18"/>
          <w:szCs w:val="18"/>
          <w:u w:val="single"/>
        </w:rPr>
        <w:t>Clinical Investigation</w:t>
      </w:r>
      <w:r w:rsidR="00610371" w:rsidRPr="008B16B6">
        <w:rPr>
          <w:rFonts w:asciiTheme="majorHAnsi" w:eastAsia="MS Mincho" w:hAnsiTheme="majorHAnsi" w:cstheme="majorHAnsi"/>
          <w:sz w:val="18"/>
          <w:szCs w:val="18"/>
          <w:u w:val="single"/>
        </w:rPr>
        <w:t xml:space="preserve"> </w:t>
      </w:r>
      <w:r w:rsidR="00520FDC" w:rsidRPr="008B16B6">
        <w:rPr>
          <w:rFonts w:asciiTheme="majorHAnsi" w:hAnsiTheme="majorHAnsi" w:cstheme="majorHAnsi"/>
          <w:spacing w:val="-3"/>
          <w:sz w:val="18"/>
          <w:szCs w:val="18"/>
          <w:u w:val="single"/>
        </w:rPr>
        <w:t>(</w:t>
      </w:r>
      <w:r w:rsidR="00117E2D" w:rsidRPr="008B16B6">
        <w:rPr>
          <w:rFonts w:asciiTheme="majorHAnsi" w:hAnsiTheme="majorHAnsi" w:cstheme="majorHAnsi"/>
          <w:sz w:val="18"/>
          <w:szCs w:val="18"/>
          <w:u w:val="single"/>
        </w:rPr>
        <w:t>MDR</w:t>
      </w:r>
      <w:r w:rsidR="000F3BEF" w:rsidRPr="008B16B6">
        <w:rPr>
          <w:rFonts w:asciiTheme="majorHAnsi" w:hAnsiTheme="majorHAnsi" w:cstheme="majorHAnsi"/>
          <w:sz w:val="18"/>
          <w:szCs w:val="18"/>
          <w:u w:val="single"/>
        </w:rPr>
        <w:t>,</w:t>
      </w:r>
      <w:r w:rsidR="00117E2D" w:rsidRPr="008B16B6">
        <w:rPr>
          <w:rFonts w:asciiTheme="majorHAnsi" w:hAnsiTheme="majorHAnsi" w:cstheme="majorHAnsi"/>
          <w:sz w:val="18"/>
          <w:szCs w:val="18"/>
          <w:u w:val="single"/>
        </w:rPr>
        <w:t xml:space="preserve"> Art</w:t>
      </w:r>
      <w:r w:rsidR="000F3BEF" w:rsidRPr="008B16B6">
        <w:rPr>
          <w:rFonts w:asciiTheme="majorHAnsi" w:hAnsiTheme="majorHAnsi" w:cstheme="majorHAnsi"/>
          <w:sz w:val="18"/>
          <w:szCs w:val="18"/>
          <w:u w:val="single"/>
        </w:rPr>
        <w:t>.</w:t>
      </w:r>
      <w:r w:rsidR="00117E2D" w:rsidRPr="008B16B6">
        <w:rPr>
          <w:rFonts w:asciiTheme="majorHAnsi" w:hAnsiTheme="majorHAnsi" w:cstheme="majorHAnsi"/>
          <w:sz w:val="18"/>
          <w:szCs w:val="18"/>
          <w:u w:val="single"/>
        </w:rPr>
        <w:t xml:space="preserve"> 2(45)</w:t>
      </w:r>
      <w:r w:rsidR="00520FDC" w:rsidRPr="008B16B6">
        <w:rPr>
          <w:rFonts w:asciiTheme="majorHAnsi" w:hAnsiTheme="majorHAnsi" w:cstheme="majorHAnsi"/>
          <w:spacing w:val="-3"/>
          <w:sz w:val="18"/>
          <w:szCs w:val="18"/>
          <w:u w:val="single"/>
        </w:rPr>
        <w:t>)</w:t>
      </w:r>
      <w:r w:rsidRPr="008B16B6">
        <w:rPr>
          <w:rFonts w:asciiTheme="majorHAnsi" w:eastAsia="MS Mincho" w:hAnsiTheme="majorHAnsi" w:cstheme="majorHAnsi"/>
          <w:sz w:val="18"/>
          <w:szCs w:val="18"/>
        </w:rPr>
        <w:t xml:space="preserve">: </w:t>
      </w:r>
      <w:r w:rsidR="00BC248F" w:rsidRPr="008B16B6">
        <w:rPr>
          <w:rFonts w:asciiTheme="majorHAnsi" w:eastAsia="MS Mincho" w:hAnsiTheme="majorHAnsi" w:cstheme="majorHAnsi"/>
          <w:sz w:val="18"/>
          <w:szCs w:val="18"/>
        </w:rPr>
        <w:t>a</w:t>
      </w:r>
      <w:r w:rsidR="00117E2D" w:rsidRPr="008B16B6">
        <w:rPr>
          <w:rFonts w:asciiTheme="majorHAnsi" w:eastAsia="MS Mincho" w:hAnsiTheme="majorHAnsi" w:cstheme="majorHAnsi"/>
          <w:sz w:val="18"/>
          <w:szCs w:val="18"/>
        </w:rPr>
        <w:t>ny systematic investigation involving one or more human subjects, undertaken to assess the safety or performance of a device</w:t>
      </w:r>
      <w:r w:rsidRPr="008B16B6">
        <w:rPr>
          <w:rFonts w:asciiTheme="majorHAnsi" w:eastAsia="MS Mincho" w:hAnsiTheme="majorHAnsi" w:cstheme="majorHAnsi"/>
          <w:sz w:val="18"/>
          <w:szCs w:val="18"/>
        </w:rPr>
        <w:t>.</w:t>
      </w:r>
    </w:p>
    <w:p w14:paraId="2D78A29A" w14:textId="77777777" w:rsidR="000D6035" w:rsidRPr="008B16B6" w:rsidRDefault="000D6035" w:rsidP="0046719E">
      <w:pPr>
        <w:numPr>
          <w:ilvl w:val="1"/>
          <w:numId w:val="9"/>
        </w:numPr>
        <w:tabs>
          <w:tab w:val="clear" w:pos="792"/>
        </w:tabs>
        <w:adjustRightInd w:val="0"/>
        <w:snapToGrid w:val="0"/>
        <w:spacing w:after="120"/>
        <w:ind w:left="900" w:hanging="540"/>
        <w:rPr>
          <w:rFonts w:asciiTheme="majorHAnsi" w:eastAsia="MS Mincho" w:hAnsiTheme="majorHAnsi" w:cstheme="majorHAnsi"/>
          <w:sz w:val="18"/>
          <w:szCs w:val="18"/>
        </w:rPr>
      </w:pPr>
      <w:r w:rsidRPr="008B16B6">
        <w:rPr>
          <w:rFonts w:asciiTheme="majorHAnsi" w:eastAsia="MS Mincho" w:hAnsiTheme="majorHAnsi" w:cstheme="majorHAnsi"/>
          <w:sz w:val="18"/>
          <w:szCs w:val="18"/>
          <w:u w:val="single"/>
        </w:rPr>
        <w:t>Clinical Performance</w:t>
      </w:r>
      <w:r w:rsidR="00604AFF" w:rsidRPr="008B16B6">
        <w:rPr>
          <w:rFonts w:asciiTheme="majorHAnsi" w:eastAsia="MS Mincho" w:hAnsiTheme="majorHAnsi" w:cstheme="majorHAnsi"/>
          <w:sz w:val="18"/>
          <w:szCs w:val="18"/>
          <w:u w:val="single"/>
        </w:rPr>
        <w:t xml:space="preserve"> (</w:t>
      </w:r>
      <w:proofErr w:type="gramStart"/>
      <w:r w:rsidR="00604AFF" w:rsidRPr="008B16B6">
        <w:rPr>
          <w:rFonts w:asciiTheme="majorHAnsi" w:eastAsia="MS Mincho" w:hAnsiTheme="majorHAnsi" w:cstheme="majorHAnsi"/>
          <w:sz w:val="18"/>
          <w:szCs w:val="18"/>
          <w:u w:val="single"/>
        </w:rPr>
        <w:t>MDR</w:t>
      </w:r>
      <w:r w:rsidR="000F3BEF" w:rsidRPr="008B16B6">
        <w:rPr>
          <w:rFonts w:asciiTheme="majorHAnsi" w:eastAsia="MS Mincho" w:hAnsiTheme="majorHAnsi" w:cstheme="majorHAnsi"/>
          <w:sz w:val="18"/>
          <w:szCs w:val="18"/>
          <w:u w:val="single"/>
        </w:rPr>
        <w:t>,</w:t>
      </w:r>
      <w:r w:rsidR="00604AFF" w:rsidRPr="008B16B6">
        <w:rPr>
          <w:rFonts w:asciiTheme="majorHAnsi" w:eastAsia="MS Mincho" w:hAnsiTheme="majorHAnsi" w:cstheme="majorHAnsi"/>
          <w:sz w:val="18"/>
          <w:szCs w:val="18"/>
          <w:u w:val="single"/>
        </w:rPr>
        <w:t xml:space="preserve">  Art</w:t>
      </w:r>
      <w:r w:rsidR="000F3BEF" w:rsidRPr="008B16B6">
        <w:rPr>
          <w:rFonts w:asciiTheme="majorHAnsi" w:eastAsia="MS Mincho" w:hAnsiTheme="majorHAnsi" w:cstheme="majorHAnsi"/>
          <w:sz w:val="18"/>
          <w:szCs w:val="18"/>
          <w:u w:val="single"/>
        </w:rPr>
        <w:t>.</w:t>
      </w:r>
      <w:proofErr w:type="gramEnd"/>
      <w:r w:rsidR="00604AFF" w:rsidRPr="008B16B6">
        <w:rPr>
          <w:rFonts w:asciiTheme="majorHAnsi" w:eastAsia="MS Mincho" w:hAnsiTheme="majorHAnsi" w:cstheme="majorHAnsi"/>
          <w:sz w:val="18"/>
          <w:szCs w:val="18"/>
          <w:u w:val="single"/>
        </w:rPr>
        <w:t xml:space="preserve"> 2(52)</w:t>
      </w:r>
      <w:r w:rsidR="00895CFB" w:rsidRPr="008B16B6">
        <w:rPr>
          <w:rFonts w:asciiTheme="majorHAnsi" w:eastAsia="MS Mincho" w:hAnsiTheme="majorHAnsi" w:cstheme="majorHAnsi"/>
          <w:sz w:val="18"/>
          <w:szCs w:val="18"/>
          <w:u w:val="single"/>
        </w:rPr>
        <w:t>)</w:t>
      </w:r>
      <w:r w:rsidRPr="008B16B6">
        <w:rPr>
          <w:rFonts w:asciiTheme="majorHAnsi" w:eastAsia="MS Mincho" w:hAnsiTheme="majorHAnsi" w:cstheme="majorHAnsi"/>
          <w:sz w:val="18"/>
          <w:szCs w:val="18"/>
        </w:rPr>
        <w:t xml:space="preserve">: </w:t>
      </w:r>
      <w:r w:rsidR="00BC248F" w:rsidRPr="008B16B6">
        <w:rPr>
          <w:rFonts w:asciiTheme="majorHAnsi" w:eastAsia="MS Mincho" w:hAnsiTheme="majorHAnsi" w:cstheme="majorHAnsi"/>
          <w:sz w:val="18"/>
          <w:szCs w:val="18"/>
        </w:rPr>
        <w:t>t</w:t>
      </w:r>
      <w:r w:rsidRPr="008B16B6">
        <w:rPr>
          <w:rFonts w:asciiTheme="majorHAnsi" w:eastAsia="MS Mincho" w:hAnsiTheme="majorHAnsi" w:cstheme="majorHAnsi"/>
          <w:sz w:val="18"/>
          <w:szCs w:val="18"/>
        </w:rPr>
        <w:t xml:space="preserve">he ability of a </w:t>
      </w:r>
      <w:r w:rsidR="00604AFF" w:rsidRPr="008B16B6">
        <w:rPr>
          <w:rFonts w:asciiTheme="majorHAnsi" w:eastAsia="MS Mincho" w:hAnsiTheme="majorHAnsi" w:cstheme="majorHAnsi"/>
          <w:sz w:val="18"/>
          <w:szCs w:val="18"/>
        </w:rPr>
        <w:t>device, resulting from any direct or indirect medical effects which stem from its technical or functional characteristics, including diagnostic characteristics, to achieve its intended purpose as claimed by the manufacturer, thereby leading to a clinical benefit for patients, when used as intended by the manufacturer</w:t>
      </w:r>
      <w:r w:rsidR="00C639C3" w:rsidRPr="008B16B6">
        <w:rPr>
          <w:rFonts w:asciiTheme="majorHAnsi" w:eastAsia="MS Mincho" w:hAnsiTheme="majorHAnsi" w:cstheme="majorHAnsi"/>
          <w:sz w:val="18"/>
          <w:szCs w:val="18"/>
        </w:rPr>
        <w:t>.</w:t>
      </w:r>
    </w:p>
    <w:p w14:paraId="0802C876" w14:textId="77777777" w:rsidR="000D6035" w:rsidRPr="008B16B6" w:rsidRDefault="000D6035"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u w:val="single"/>
        </w:rPr>
        <w:t>Device Registry</w:t>
      </w:r>
      <w:r w:rsidR="00456B9E" w:rsidRPr="008B16B6">
        <w:rPr>
          <w:rFonts w:asciiTheme="majorHAnsi" w:hAnsiTheme="majorHAnsi" w:cstheme="majorHAnsi"/>
          <w:sz w:val="18"/>
          <w:szCs w:val="18"/>
          <w:u w:val="single"/>
        </w:rPr>
        <w:t xml:space="preserve"> </w:t>
      </w:r>
      <w:r w:rsidR="00456B9E" w:rsidRPr="008B16B6">
        <w:rPr>
          <w:rFonts w:asciiTheme="majorHAnsi" w:hAnsiTheme="majorHAnsi" w:cstheme="majorHAnsi"/>
          <w:spacing w:val="-3"/>
          <w:sz w:val="18"/>
          <w:szCs w:val="18"/>
          <w:u w:val="single"/>
        </w:rPr>
        <w:t xml:space="preserve">(MEDDEV </w:t>
      </w:r>
      <w:r w:rsidR="00CA052C" w:rsidRPr="008B16B6">
        <w:rPr>
          <w:rFonts w:asciiTheme="majorHAnsi" w:hAnsiTheme="majorHAnsi" w:cstheme="majorHAnsi"/>
          <w:sz w:val="18"/>
          <w:szCs w:val="18"/>
          <w:u w:val="single"/>
        </w:rPr>
        <w:t>2.12/2</w:t>
      </w:r>
      <w:r w:rsidR="00456B9E" w:rsidRPr="008B16B6">
        <w:rPr>
          <w:rFonts w:asciiTheme="majorHAnsi" w:hAnsiTheme="majorHAnsi" w:cstheme="majorHAnsi"/>
          <w:spacing w:val="-3"/>
          <w:sz w:val="18"/>
          <w:szCs w:val="18"/>
          <w:u w:val="single"/>
        </w:rPr>
        <w:t>)</w:t>
      </w:r>
      <w:r w:rsidRPr="008B16B6">
        <w:rPr>
          <w:rFonts w:asciiTheme="majorHAnsi" w:hAnsiTheme="majorHAnsi" w:cstheme="majorHAnsi"/>
          <w:sz w:val="18"/>
          <w:szCs w:val="18"/>
        </w:rPr>
        <w:t xml:space="preserve">: </w:t>
      </w:r>
      <w:r w:rsidR="00BC248F" w:rsidRPr="008B16B6">
        <w:rPr>
          <w:rFonts w:asciiTheme="majorHAnsi" w:hAnsiTheme="majorHAnsi" w:cstheme="majorHAnsi"/>
          <w:sz w:val="18"/>
          <w:szCs w:val="18"/>
        </w:rPr>
        <w:t>a</w:t>
      </w:r>
      <w:r w:rsidRPr="008B16B6">
        <w:rPr>
          <w:rFonts w:asciiTheme="majorHAnsi" w:hAnsiTheme="majorHAnsi" w:cstheme="majorHAnsi"/>
          <w:sz w:val="18"/>
          <w:szCs w:val="18"/>
        </w:rPr>
        <w:t xml:space="preserve">n </w:t>
      </w:r>
      <w:r w:rsidR="00CA052C" w:rsidRPr="008B16B6">
        <w:rPr>
          <w:rFonts w:asciiTheme="majorHAnsi" w:hAnsiTheme="majorHAnsi" w:cstheme="majorHAnsi"/>
          <w:sz w:val="18"/>
          <w:szCs w:val="18"/>
        </w:rPr>
        <w:t xml:space="preserve">organised </w:t>
      </w:r>
      <w:r w:rsidRPr="008B16B6">
        <w:rPr>
          <w:rFonts w:asciiTheme="majorHAnsi" w:hAnsiTheme="majorHAnsi" w:cstheme="majorHAnsi"/>
          <w:sz w:val="18"/>
          <w:szCs w:val="18"/>
        </w:rPr>
        <w:t>system that uses observational study methods to collect defined clinical data under normal conditions of use relating to one or more devices to evaluate specified outcomes for a population defined by a particular disease, condition, or exposure and that serves predetermined scientific, clinical or policy purpose(s)</w:t>
      </w:r>
      <w:r w:rsidR="00C639C3" w:rsidRPr="008B16B6">
        <w:rPr>
          <w:rFonts w:asciiTheme="majorHAnsi" w:hAnsiTheme="majorHAnsi" w:cstheme="majorHAnsi"/>
          <w:sz w:val="18"/>
          <w:szCs w:val="18"/>
        </w:rPr>
        <w:t>.</w:t>
      </w:r>
    </w:p>
    <w:p w14:paraId="6DD11A86" w14:textId="77777777" w:rsidR="009233F9" w:rsidRPr="008B16B6" w:rsidRDefault="009233F9" w:rsidP="0046719E">
      <w:pPr>
        <w:pStyle w:val="ListParagraph"/>
        <w:numPr>
          <w:ilvl w:val="1"/>
          <w:numId w:val="9"/>
        </w:numPr>
        <w:tabs>
          <w:tab w:val="clear" w:pos="792"/>
          <w:tab w:val="num" w:pos="900"/>
        </w:tabs>
        <w:spacing w:after="120"/>
        <w:ind w:left="907" w:hanging="547"/>
        <w:rPr>
          <w:rFonts w:asciiTheme="majorHAnsi" w:hAnsiTheme="majorHAnsi" w:cstheme="majorHAnsi"/>
          <w:sz w:val="18"/>
          <w:szCs w:val="18"/>
        </w:rPr>
      </w:pPr>
      <w:r w:rsidRPr="008B16B6">
        <w:rPr>
          <w:rFonts w:asciiTheme="majorHAnsi" w:hAnsiTheme="majorHAnsi" w:cstheme="majorHAnsi"/>
          <w:sz w:val="18"/>
          <w:szCs w:val="18"/>
          <w:u w:val="single"/>
        </w:rPr>
        <w:t>Eudamed:</w:t>
      </w:r>
      <w:r w:rsidRPr="008B16B6">
        <w:rPr>
          <w:rFonts w:asciiTheme="majorHAnsi" w:hAnsiTheme="majorHAnsi" w:cstheme="majorHAnsi"/>
          <w:sz w:val="18"/>
          <w:szCs w:val="18"/>
        </w:rPr>
        <w:t xml:space="preserve"> the European database on medical devices that integrates different electronic systems to collate and process information regarding devices on the market and the relevant economic operators, certain aspects of conformity assessment, notified bodies, certificates, clinical investigations, vigilance and market surveillance. {Currently delayed until May 2022}</w:t>
      </w:r>
    </w:p>
    <w:p w14:paraId="09F387B6" w14:textId="77777777" w:rsidR="000D6035" w:rsidRPr="008B16B6" w:rsidRDefault="000D6035"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u w:val="single"/>
        </w:rPr>
        <w:t>Harmonized Standard</w:t>
      </w:r>
      <w:r w:rsidR="00456B9E" w:rsidRPr="008B16B6">
        <w:rPr>
          <w:rFonts w:asciiTheme="majorHAnsi" w:hAnsiTheme="majorHAnsi" w:cstheme="majorHAnsi"/>
          <w:sz w:val="18"/>
          <w:szCs w:val="18"/>
          <w:u w:val="single"/>
        </w:rPr>
        <w:t xml:space="preserve"> </w:t>
      </w:r>
      <w:r w:rsidR="00456B9E" w:rsidRPr="008B16B6">
        <w:rPr>
          <w:rFonts w:asciiTheme="majorHAnsi" w:hAnsiTheme="majorHAnsi" w:cstheme="majorHAnsi"/>
          <w:spacing w:val="-3"/>
          <w:sz w:val="18"/>
          <w:szCs w:val="18"/>
          <w:u w:val="single"/>
        </w:rPr>
        <w:t>(</w:t>
      </w:r>
      <w:r w:rsidR="00443677" w:rsidRPr="008B16B6">
        <w:rPr>
          <w:rFonts w:asciiTheme="majorHAnsi" w:eastAsia="MS Mincho" w:hAnsiTheme="majorHAnsi" w:cstheme="majorHAnsi"/>
          <w:sz w:val="18"/>
          <w:szCs w:val="18"/>
          <w:u w:val="single"/>
        </w:rPr>
        <w:t>MDR</w:t>
      </w:r>
      <w:r w:rsidR="000F3BEF" w:rsidRPr="008B16B6">
        <w:rPr>
          <w:rFonts w:asciiTheme="majorHAnsi" w:eastAsia="MS Mincho" w:hAnsiTheme="majorHAnsi" w:cstheme="majorHAnsi"/>
          <w:sz w:val="18"/>
          <w:szCs w:val="18"/>
          <w:u w:val="single"/>
        </w:rPr>
        <w:t>,</w:t>
      </w:r>
      <w:r w:rsidR="00443677" w:rsidRPr="008B16B6">
        <w:rPr>
          <w:rFonts w:asciiTheme="majorHAnsi" w:eastAsia="MS Mincho" w:hAnsiTheme="majorHAnsi" w:cstheme="majorHAnsi"/>
          <w:sz w:val="18"/>
          <w:szCs w:val="18"/>
          <w:u w:val="single"/>
        </w:rPr>
        <w:t xml:space="preserve"> Art</w:t>
      </w:r>
      <w:r w:rsidR="000F3BEF" w:rsidRPr="008B16B6">
        <w:rPr>
          <w:rFonts w:asciiTheme="majorHAnsi" w:eastAsia="MS Mincho" w:hAnsiTheme="majorHAnsi" w:cstheme="majorHAnsi"/>
          <w:sz w:val="18"/>
          <w:szCs w:val="18"/>
          <w:u w:val="single"/>
        </w:rPr>
        <w:t xml:space="preserve">. </w:t>
      </w:r>
      <w:r w:rsidR="00443677" w:rsidRPr="008B16B6">
        <w:rPr>
          <w:rFonts w:asciiTheme="majorHAnsi" w:eastAsia="MS Mincho" w:hAnsiTheme="majorHAnsi" w:cstheme="majorHAnsi"/>
          <w:sz w:val="18"/>
          <w:szCs w:val="18"/>
          <w:u w:val="single"/>
        </w:rPr>
        <w:t>2(70</w:t>
      </w:r>
      <w:r w:rsidR="00456B9E" w:rsidRPr="008B16B6">
        <w:rPr>
          <w:rFonts w:asciiTheme="majorHAnsi" w:hAnsiTheme="majorHAnsi" w:cstheme="majorHAnsi"/>
          <w:spacing w:val="-3"/>
          <w:sz w:val="18"/>
          <w:szCs w:val="18"/>
          <w:u w:val="single"/>
        </w:rPr>
        <w:t>)</w:t>
      </w:r>
      <w:r w:rsidR="000F3BEF" w:rsidRPr="008B16B6">
        <w:rPr>
          <w:rFonts w:asciiTheme="majorHAnsi" w:hAnsiTheme="majorHAnsi" w:cstheme="majorHAnsi"/>
          <w:spacing w:val="-3"/>
          <w:sz w:val="18"/>
          <w:szCs w:val="18"/>
          <w:u w:val="single"/>
        </w:rPr>
        <w:t>)</w:t>
      </w:r>
      <w:r w:rsidRPr="008B16B6">
        <w:rPr>
          <w:rFonts w:asciiTheme="majorHAnsi" w:hAnsiTheme="majorHAnsi" w:cstheme="majorHAnsi"/>
          <w:sz w:val="18"/>
          <w:szCs w:val="18"/>
        </w:rPr>
        <w:t xml:space="preserve">: </w:t>
      </w:r>
      <w:r w:rsidR="00BC248F" w:rsidRPr="008B16B6">
        <w:rPr>
          <w:rFonts w:asciiTheme="majorHAnsi" w:hAnsiTheme="majorHAnsi" w:cstheme="majorHAnsi"/>
          <w:sz w:val="18"/>
          <w:szCs w:val="18"/>
        </w:rPr>
        <w:t>a</w:t>
      </w:r>
      <w:r w:rsidR="00443677" w:rsidRPr="008B16B6">
        <w:rPr>
          <w:rFonts w:asciiTheme="majorHAnsi" w:hAnsiTheme="majorHAnsi" w:cstheme="majorHAnsi"/>
          <w:sz w:val="18"/>
          <w:szCs w:val="18"/>
        </w:rPr>
        <w:t xml:space="preserve"> European s</w:t>
      </w:r>
      <w:r w:rsidRPr="008B16B6">
        <w:rPr>
          <w:rFonts w:asciiTheme="majorHAnsi" w:hAnsiTheme="majorHAnsi" w:cstheme="majorHAnsi"/>
          <w:sz w:val="18"/>
          <w:szCs w:val="18"/>
        </w:rPr>
        <w:t xml:space="preserve">tandard </w:t>
      </w:r>
      <w:r w:rsidR="00443677" w:rsidRPr="008B16B6">
        <w:rPr>
          <w:rFonts w:asciiTheme="majorHAnsi" w:hAnsiTheme="majorHAnsi" w:cstheme="majorHAnsi"/>
          <w:sz w:val="18"/>
          <w:szCs w:val="18"/>
        </w:rPr>
        <w:t>as defined in point (1)(c) of Article 2 of Regulation (EU) No 1025/2012 on European standardisation, i.e. a</w:t>
      </w:r>
      <w:r w:rsidR="00681808" w:rsidRPr="008B16B6">
        <w:rPr>
          <w:rFonts w:asciiTheme="majorHAnsi" w:hAnsiTheme="majorHAnsi" w:cstheme="majorHAnsi"/>
          <w:sz w:val="18"/>
          <w:szCs w:val="18"/>
        </w:rPr>
        <w:t xml:space="preserve"> European </w:t>
      </w:r>
      <w:r w:rsidR="00443677" w:rsidRPr="008B16B6">
        <w:rPr>
          <w:rFonts w:asciiTheme="majorHAnsi" w:hAnsiTheme="majorHAnsi" w:cstheme="majorHAnsi"/>
          <w:sz w:val="18"/>
          <w:szCs w:val="18"/>
        </w:rPr>
        <w:t xml:space="preserve">standard adopted on the basis of a request made by the Commission for the application of Union </w:t>
      </w:r>
      <w:r w:rsidR="00C639C3" w:rsidRPr="008B16B6">
        <w:rPr>
          <w:rFonts w:asciiTheme="majorHAnsi" w:hAnsiTheme="majorHAnsi" w:cstheme="majorHAnsi"/>
          <w:sz w:val="18"/>
          <w:szCs w:val="18"/>
        </w:rPr>
        <w:t>harmonization</w:t>
      </w:r>
      <w:r w:rsidR="00443677" w:rsidRPr="008B16B6">
        <w:rPr>
          <w:rFonts w:asciiTheme="majorHAnsi" w:hAnsiTheme="majorHAnsi" w:cstheme="majorHAnsi"/>
          <w:sz w:val="18"/>
          <w:szCs w:val="18"/>
        </w:rPr>
        <w:t xml:space="preserve"> legislation</w:t>
      </w:r>
      <w:r w:rsidR="00C639C3" w:rsidRPr="008B16B6">
        <w:rPr>
          <w:rFonts w:asciiTheme="majorHAnsi" w:hAnsiTheme="majorHAnsi" w:cstheme="majorHAnsi"/>
          <w:sz w:val="18"/>
          <w:szCs w:val="18"/>
        </w:rPr>
        <w:t>.</w:t>
      </w:r>
    </w:p>
    <w:p w14:paraId="5EA9FC59" w14:textId="77777777" w:rsidR="00443677" w:rsidRPr="008B16B6" w:rsidRDefault="009233F9" w:rsidP="0046719E">
      <w:pPr>
        <w:adjustRightInd w:val="0"/>
        <w:snapToGrid w:val="0"/>
        <w:spacing w:after="120"/>
        <w:ind w:left="900"/>
        <w:rPr>
          <w:rFonts w:asciiTheme="majorHAnsi" w:hAnsiTheme="majorHAnsi" w:cstheme="majorHAnsi"/>
          <w:sz w:val="18"/>
          <w:szCs w:val="18"/>
        </w:rPr>
      </w:pPr>
      <w:r w:rsidRPr="008B16B6">
        <w:rPr>
          <w:rFonts w:asciiTheme="majorHAnsi" w:hAnsiTheme="majorHAnsi" w:cstheme="majorHAnsi"/>
          <w:b/>
          <w:bCs/>
          <w:i/>
          <w:iCs/>
          <w:sz w:val="18"/>
          <w:szCs w:val="18"/>
        </w:rPr>
        <w:t xml:space="preserve">Note: </w:t>
      </w:r>
      <w:r w:rsidRPr="008B16B6">
        <w:rPr>
          <w:rFonts w:asciiTheme="majorHAnsi" w:hAnsiTheme="majorHAnsi" w:cstheme="majorHAnsi"/>
          <w:i/>
          <w:iCs/>
          <w:sz w:val="18"/>
          <w:szCs w:val="18"/>
        </w:rPr>
        <w:t>There are currently no Harmonized Standards for the MDR; in this absence, current Harmonized Standards under the MDD or more recent international versions can likely be used until standards become harmonized under the MDR. Refer to QSP 4.2-1 for monitoring of MDR-related guidance documents and standards.</w:t>
      </w:r>
      <w:r w:rsidRPr="008B16B6">
        <w:rPr>
          <w:rFonts w:asciiTheme="majorHAnsi" w:hAnsiTheme="majorHAnsi" w:cstheme="majorHAnsi"/>
          <w:b/>
          <w:bCs/>
          <w:sz w:val="18"/>
          <w:szCs w:val="18"/>
        </w:rPr>
        <w:t xml:space="preserve">     </w:t>
      </w:r>
    </w:p>
    <w:p w14:paraId="3A42DB1E" w14:textId="77777777" w:rsidR="00117E2D" w:rsidRPr="008B16B6" w:rsidRDefault="00117E2D"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u w:val="single"/>
        </w:rPr>
        <w:t>Performance (MDR</w:t>
      </w:r>
      <w:r w:rsidR="000F3BEF" w:rsidRPr="008B16B6">
        <w:rPr>
          <w:rFonts w:asciiTheme="majorHAnsi" w:hAnsiTheme="majorHAnsi" w:cstheme="majorHAnsi"/>
          <w:sz w:val="18"/>
          <w:szCs w:val="18"/>
          <w:u w:val="single"/>
        </w:rPr>
        <w:t>,</w:t>
      </w:r>
      <w:r w:rsidRPr="008B16B6">
        <w:rPr>
          <w:rFonts w:asciiTheme="majorHAnsi" w:hAnsiTheme="majorHAnsi" w:cstheme="majorHAnsi"/>
          <w:sz w:val="18"/>
          <w:szCs w:val="18"/>
          <w:u w:val="single"/>
        </w:rPr>
        <w:t xml:space="preserve"> Art</w:t>
      </w:r>
      <w:r w:rsidR="000F3BEF" w:rsidRPr="008B16B6">
        <w:rPr>
          <w:rFonts w:asciiTheme="majorHAnsi" w:hAnsiTheme="majorHAnsi" w:cstheme="majorHAnsi"/>
          <w:sz w:val="18"/>
          <w:szCs w:val="18"/>
          <w:u w:val="single"/>
        </w:rPr>
        <w:t>.</w:t>
      </w:r>
      <w:r w:rsidRPr="008B16B6">
        <w:rPr>
          <w:rFonts w:asciiTheme="majorHAnsi" w:hAnsiTheme="majorHAnsi" w:cstheme="majorHAnsi"/>
          <w:sz w:val="18"/>
          <w:szCs w:val="18"/>
          <w:u w:val="single"/>
        </w:rPr>
        <w:t xml:space="preserve"> 2(22))</w:t>
      </w:r>
      <w:r w:rsidRPr="008B16B6">
        <w:rPr>
          <w:rFonts w:asciiTheme="majorHAnsi" w:hAnsiTheme="majorHAnsi" w:cstheme="majorHAnsi"/>
          <w:sz w:val="18"/>
          <w:szCs w:val="18"/>
        </w:rPr>
        <w:t xml:space="preserve">: </w:t>
      </w:r>
      <w:r w:rsidR="00BC248F" w:rsidRPr="008B16B6">
        <w:rPr>
          <w:rFonts w:asciiTheme="majorHAnsi" w:hAnsiTheme="majorHAnsi" w:cstheme="majorHAnsi"/>
          <w:sz w:val="18"/>
          <w:szCs w:val="18"/>
        </w:rPr>
        <w:t>t</w:t>
      </w:r>
      <w:r w:rsidRPr="008B16B6">
        <w:rPr>
          <w:rFonts w:asciiTheme="majorHAnsi" w:hAnsiTheme="majorHAnsi" w:cstheme="majorHAnsi"/>
          <w:sz w:val="18"/>
          <w:szCs w:val="18"/>
        </w:rPr>
        <w:t>he ability of a device to achieve its intended purpose as stated by the manufacturer</w:t>
      </w:r>
      <w:r w:rsidR="00C639C3" w:rsidRPr="008B16B6">
        <w:rPr>
          <w:rFonts w:asciiTheme="majorHAnsi" w:hAnsiTheme="majorHAnsi" w:cstheme="majorHAnsi"/>
          <w:sz w:val="18"/>
          <w:szCs w:val="18"/>
        </w:rPr>
        <w:t>.</w:t>
      </w:r>
    </w:p>
    <w:p w14:paraId="31DCE03F" w14:textId="77777777" w:rsidR="00604AFF" w:rsidRPr="008B16B6" w:rsidRDefault="00604AFF"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u w:val="single"/>
        </w:rPr>
        <w:t>Post-Market Clinical Follow-up</w:t>
      </w:r>
      <w:r w:rsidR="00C33803" w:rsidRPr="008B16B6">
        <w:rPr>
          <w:rFonts w:asciiTheme="majorHAnsi" w:hAnsiTheme="majorHAnsi" w:cstheme="majorHAnsi"/>
          <w:sz w:val="18"/>
          <w:szCs w:val="18"/>
          <w:u w:val="single"/>
        </w:rPr>
        <w:t xml:space="preserve"> (PMCF)</w:t>
      </w:r>
      <w:r w:rsidRPr="008B16B6">
        <w:rPr>
          <w:rFonts w:asciiTheme="majorHAnsi" w:hAnsiTheme="majorHAnsi" w:cstheme="majorHAnsi"/>
          <w:sz w:val="18"/>
          <w:szCs w:val="18"/>
          <w:u w:val="single"/>
        </w:rPr>
        <w:t xml:space="preserve"> </w:t>
      </w:r>
      <w:bookmarkStart w:id="0" w:name="_Hlk36122082"/>
      <w:r w:rsidRPr="008B16B6">
        <w:rPr>
          <w:rFonts w:asciiTheme="majorHAnsi" w:hAnsiTheme="majorHAnsi" w:cstheme="majorHAnsi"/>
          <w:sz w:val="18"/>
          <w:szCs w:val="18"/>
          <w:u w:val="single"/>
        </w:rPr>
        <w:t>(Derived from MDR</w:t>
      </w:r>
      <w:r w:rsidR="000F3BEF" w:rsidRPr="008B16B6">
        <w:rPr>
          <w:rFonts w:asciiTheme="majorHAnsi" w:hAnsiTheme="majorHAnsi" w:cstheme="majorHAnsi"/>
          <w:sz w:val="18"/>
          <w:szCs w:val="18"/>
          <w:u w:val="single"/>
        </w:rPr>
        <w:t>,</w:t>
      </w:r>
      <w:r w:rsidRPr="008B16B6">
        <w:rPr>
          <w:rFonts w:asciiTheme="majorHAnsi" w:hAnsiTheme="majorHAnsi" w:cstheme="majorHAnsi"/>
          <w:sz w:val="18"/>
          <w:szCs w:val="18"/>
          <w:u w:val="single"/>
        </w:rPr>
        <w:t xml:space="preserve"> Annex XIV Part B)</w:t>
      </w:r>
      <w:bookmarkEnd w:id="0"/>
      <w:r w:rsidRPr="008B16B6">
        <w:rPr>
          <w:rFonts w:asciiTheme="majorHAnsi" w:hAnsiTheme="majorHAnsi" w:cstheme="majorHAnsi"/>
          <w:sz w:val="18"/>
          <w:szCs w:val="18"/>
        </w:rPr>
        <w:t>:</w:t>
      </w:r>
      <w:r w:rsidR="000F3BEF" w:rsidRPr="008B16B6">
        <w:rPr>
          <w:rFonts w:asciiTheme="majorHAnsi" w:hAnsiTheme="majorHAnsi" w:cstheme="majorHAnsi"/>
          <w:sz w:val="18"/>
          <w:szCs w:val="18"/>
        </w:rPr>
        <w:t xml:space="preserve"> PMCF shall be understood to be a continuous process that updates the clinical evaluation and shall be addressed in the manufacturer's post-market surveillance (PMS) plan. </w:t>
      </w:r>
      <w:bookmarkStart w:id="1" w:name="_Hlk36122177"/>
      <w:r w:rsidR="000F3BEF" w:rsidRPr="008B16B6">
        <w:rPr>
          <w:rFonts w:asciiTheme="majorHAnsi" w:hAnsiTheme="majorHAnsi" w:cstheme="majorHAnsi"/>
          <w:sz w:val="18"/>
          <w:szCs w:val="18"/>
        </w:rPr>
        <w:t>When conducting PMCF, the manufacturer shall proactively collect and evaluate clinical data with the aim of confirming the safety and performance throughout the expected lifetime of the device, of ensuring the continued acceptability of identified risks and of detecting emerging risks on the basis of factual evidence</w:t>
      </w:r>
      <w:r w:rsidR="00C639C3" w:rsidRPr="008B16B6">
        <w:rPr>
          <w:rFonts w:asciiTheme="majorHAnsi" w:hAnsiTheme="majorHAnsi" w:cstheme="majorHAnsi"/>
          <w:sz w:val="18"/>
          <w:szCs w:val="18"/>
        </w:rPr>
        <w:t>.</w:t>
      </w:r>
    </w:p>
    <w:bookmarkEnd w:id="1"/>
    <w:p w14:paraId="01939C45" w14:textId="77777777" w:rsidR="000D6035" w:rsidRPr="008B16B6" w:rsidRDefault="000D6035" w:rsidP="0046719E">
      <w:pPr>
        <w:numPr>
          <w:ilvl w:val="1"/>
          <w:numId w:val="9"/>
        </w:numPr>
        <w:tabs>
          <w:tab w:val="clear" w:pos="792"/>
        </w:tabs>
        <w:adjustRightInd w:val="0"/>
        <w:snapToGrid w:val="0"/>
        <w:spacing w:after="120"/>
        <w:ind w:left="907" w:hanging="547"/>
        <w:rPr>
          <w:rFonts w:asciiTheme="majorHAnsi" w:hAnsiTheme="majorHAnsi" w:cstheme="majorHAnsi"/>
          <w:sz w:val="18"/>
          <w:szCs w:val="18"/>
        </w:rPr>
      </w:pPr>
      <w:r w:rsidRPr="008B16B6">
        <w:rPr>
          <w:rFonts w:asciiTheme="majorHAnsi" w:hAnsiTheme="majorHAnsi" w:cstheme="majorHAnsi"/>
          <w:sz w:val="18"/>
          <w:szCs w:val="18"/>
          <w:u w:val="single"/>
        </w:rPr>
        <w:t xml:space="preserve">PMCF </w:t>
      </w:r>
      <w:r w:rsidR="00C33803" w:rsidRPr="008B16B6">
        <w:rPr>
          <w:rFonts w:asciiTheme="majorHAnsi" w:hAnsiTheme="majorHAnsi" w:cstheme="majorHAnsi"/>
          <w:sz w:val="18"/>
          <w:szCs w:val="18"/>
          <w:u w:val="single"/>
        </w:rPr>
        <w:t xml:space="preserve">Plan </w:t>
      </w:r>
      <w:bookmarkStart w:id="2" w:name="_Hlk36122219"/>
      <w:r w:rsidR="00456B9E" w:rsidRPr="008B16B6">
        <w:rPr>
          <w:rFonts w:asciiTheme="majorHAnsi" w:hAnsiTheme="majorHAnsi" w:cstheme="majorHAnsi"/>
          <w:spacing w:val="-3"/>
          <w:sz w:val="18"/>
          <w:szCs w:val="18"/>
          <w:u w:val="single"/>
        </w:rPr>
        <w:t>(</w:t>
      </w:r>
      <w:r w:rsidR="00D454F5" w:rsidRPr="008B16B6">
        <w:rPr>
          <w:rFonts w:asciiTheme="majorHAnsi" w:hAnsiTheme="majorHAnsi" w:cstheme="majorHAnsi"/>
          <w:spacing w:val="-3"/>
          <w:sz w:val="18"/>
          <w:szCs w:val="18"/>
          <w:u w:val="single"/>
        </w:rPr>
        <w:t>Derived from MDR</w:t>
      </w:r>
      <w:r w:rsidR="00472EC0" w:rsidRPr="008B16B6">
        <w:rPr>
          <w:rFonts w:asciiTheme="majorHAnsi" w:hAnsiTheme="majorHAnsi" w:cstheme="majorHAnsi"/>
          <w:spacing w:val="-3"/>
          <w:sz w:val="18"/>
          <w:szCs w:val="18"/>
          <w:u w:val="single"/>
        </w:rPr>
        <w:t>,</w:t>
      </w:r>
      <w:r w:rsidR="00D454F5" w:rsidRPr="008B16B6">
        <w:rPr>
          <w:rFonts w:asciiTheme="majorHAnsi" w:hAnsiTheme="majorHAnsi" w:cstheme="majorHAnsi"/>
          <w:spacing w:val="-3"/>
          <w:sz w:val="18"/>
          <w:szCs w:val="18"/>
          <w:u w:val="single"/>
        </w:rPr>
        <w:t xml:space="preserve">  Annex XIV Part B</w:t>
      </w:r>
      <w:r w:rsidR="00456B9E" w:rsidRPr="008B16B6">
        <w:rPr>
          <w:rFonts w:asciiTheme="majorHAnsi" w:hAnsiTheme="majorHAnsi" w:cstheme="majorHAnsi"/>
          <w:spacing w:val="-3"/>
          <w:sz w:val="18"/>
          <w:szCs w:val="18"/>
          <w:u w:val="single"/>
        </w:rPr>
        <w:t>)</w:t>
      </w:r>
      <w:bookmarkEnd w:id="2"/>
      <w:r w:rsidRPr="008B16B6">
        <w:rPr>
          <w:rFonts w:asciiTheme="majorHAnsi" w:hAnsiTheme="majorHAnsi" w:cstheme="majorHAnsi"/>
          <w:sz w:val="18"/>
          <w:szCs w:val="18"/>
        </w:rPr>
        <w:t xml:space="preserve">: </w:t>
      </w:r>
      <w:bookmarkStart w:id="3" w:name="_Hlk36122240"/>
      <w:r w:rsidR="00BC248F" w:rsidRPr="008B16B6">
        <w:rPr>
          <w:rFonts w:asciiTheme="majorHAnsi" w:hAnsiTheme="majorHAnsi" w:cstheme="majorHAnsi"/>
          <w:sz w:val="18"/>
          <w:szCs w:val="18"/>
        </w:rPr>
        <w:t>m</w:t>
      </w:r>
      <w:r w:rsidR="000A048F" w:rsidRPr="008B16B6">
        <w:rPr>
          <w:rFonts w:asciiTheme="majorHAnsi" w:hAnsiTheme="majorHAnsi" w:cstheme="majorHAnsi"/>
          <w:sz w:val="18"/>
          <w:szCs w:val="18"/>
        </w:rPr>
        <w:t xml:space="preserve">ethods and procedures specified by the manufacturer to proactively collect and evaluate clinical data with the objectives to confirm safety and performance of the device throughout its expected lifetime; identify previously unknown side-effects and monitor known side-effects and contraindications; identify and analyze emergent risks as based on factual evidence; ensure continued acceptability of the benefit-risk ratio (reference </w:t>
      </w:r>
      <w:r w:rsidR="000A048F" w:rsidRPr="008B16B6">
        <w:rPr>
          <w:rFonts w:asciiTheme="majorHAnsi" w:hAnsiTheme="majorHAnsi" w:cstheme="majorHAnsi"/>
          <w:sz w:val="18"/>
          <w:szCs w:val="18"/>
        </w:rPr>
        <w:lastRenderedPageBreak/>
        <w:t>GSPR 1 and 9); and identify possible systematic misuse or off-label use, with a view to verifying the intended purpose</w:t>
      </w:r>
      <w:r w:rsidR="00C639C3" w:rsidRPr="008B16B6">
        <w:rPr>
          <w:rFonts w:asciiTheme="majorHAnsi" w:hAnsiTheme="majorHAnsi" w:cstheme="majorHAnsi"/>
          <w:sz w:val="18"/>
          <w:szCs w:val="18"/>
        </w:rPr>
        <w:t xml:space="preserve"> </w:t>
      </w:r>
      <w:r w:rsidR="000A048F" w:rsidRPr="008B16B6">
        <w:rPr>
          <w:rFonts w:asciiTheme="majorHAnsi" w:hAnsiTheme="majorHAnsi" w:cstheme="majorHAnsi"/>
          <w:sz w:val="18"/>
          <w:szCs w:val="18"/>
        </w:rPr>
        <w:t>as correct</w:t>
      </w:r>
      <w:r w:rsidR="00C639C3" w:rsidRPr="008B16B6">
        <w:rPr>
          <w:rFonts w:asciiTheme="majorHAnsi" w:hAnsiTheme="majorHAnsi" w:cstheme="majorHAnsi"/>
          <w:sz w:val="18"/>
          <w:szCs w:val="18"/>
        </w:rPr>
        <w:t>.</w:t>
      </w:r>
    </w:p>
    <w:p w14:paraId="16DEAC34" w14:textId="77777777" w:rsidR="00E07BAB" w:rsidRPr="008B16B6" w:rsidRDefault="00E07BAB" w:rsidP="0046719E">
      <w:pPr>
        <w:numPr>
          <w:ilvl w:val="1"/>
          <w:numId w:val="9"/>
        </w:numPr>
        <w:tabs>
          <w:tab w:val="clear" w:pos="792"/>
        </w:tabs>
        <w:adjustRightInd w:val="0"/>
        <w:snapToGrid w:val="0"/>
        <w:spacing w:after="120"/>
        <w:ind w:left="907" w:hanging="547"/>
        <w:rPr>
          <w:rFonts w:asciiTheme="majorHAnsi" w:hAnsiTheme="majorHAnsi" w:cstheme="majorHAnsi"/>
          <w:sz w:val="18"/>
          <w:szCs w:val="18"/>
        </w:rPr>
      </w:pPr>
      <w:bookmarkStart w:id="4" w:name="_Hlk36122302"/>
      <w:bookmarkEnd w:id="3"/>
      <w:r w:rsidRPr="008B16B6">
        <w:rPr>
          <w:rFonts w:asciiTheme="majorHAnsi" w:hAnsiTheme="majorHAnsi" w:cstheme="majorHAnsi"/>
          <w:sz w:val="18"/>
          <w:szCs w:val="18"/>
          <w:u w:val="single"/>
        </w:rPr>
        <w:t>PMCF Study (Derived from MDR, Art. 74(1))</w:t>
      </w:r>
      <w:r w:rsidRPr="008B16B6">
        <w:rPr>
          <w:rFonts w:asciiTheme="majorHAnsi" w:hAnsiTheme="majorHAnsi" w:cstheme="majorHAnsi"/>
          <w:sz w:val="18"/>
          <w:szCs w:val="18"/>
        </w:rPr>
        <w:t xml:space="preserve">: </w:t>
      </w:r>
      <w:r w:rsidR="00BC248F" w:rsidRPr="008B16B6">
        <w:rPr>
          <w:rFonts w:asciiTheme="majorHAnsi" w:hAnsiTheme="majorHAnsi" w:cstheme="majorHAnsi"/>
          <w:sz w:val="18"/>
          <w:szCs w:val="18"/>
        </w:rPr>
        <w:t>a</w:t>
      </w:r>
      <w:r w:rsidRPr="008B16B6">
        <w:rPr>
          <w:rFonts w:asciiTheme="majorHAnsi" w:hAnsiTheme="majorHAnsi" w:cstheme="majorHAnsi"/>
          <w:sz w:val="18"/>
          <w:szCs w:val="18"/>
        </w:rPr>
        <w:t xml:space="preserve"> clinical study carried out following </w:t>
      </w:r>
      <w:proofErr w:type="gramStart"/>
      <w:r w:rsidRPr="008B16B6">
        <w:rPr>
          <w:rFonts w:asciiTheme="majorHAnsi" w:hAnsiTheme="majorHAnsi" w:cstheme="majorHAnsi"/>
          <w:sz w:val="18"/>
          <w:szCs w:val="18"/>
        </w:rPr>
        <w:t>the  CE</w:t>
      </w:r>
      <w:proofErr w:type="gramEnd"/>
      <w:r w:rsidRPr="008B16B6">
        <w:rPr>
          <w:rFonts w:asciiTheme="majorHAnsi" w:hAnsiTheme="majorHAnsi" w:cstheme="majorHAnsi"/>
          <w:sz w:val="18"/>
          <w:szCs w:val="18"/>
        </w:rPr>
        <w:t xml:space="preserve"> marking of a device and conducted to further assess the device within the scope of its intended use</w:t>
      </w:r>
      <w:r w:rsidR="00C639C3" w:rsidRPr="008B16B6">
        <w:rPr>
          <w:rFonts w:asciiTheme="majorHAnsi" w:hAnsiTheme="majorHAnsi" w:cstheme="majorHAnsi"/>
          <w:sz w:val="18"/>
          <w:szCs w:val="18"/>
        </w:rPr>
        <w:t>.</w:t>
      </w:r>
    </w:p>
    <w:bookmarkEnd w:id="4"/>
    <w:p w14:paraId="77811603" w14:textId="77777777" w:rsidR="00D82A33" w:rsidRPr="008B16B6" w:rsidRDefault="0030650A" w:rsidP="0046719E">
      <w:pPr>
        <w:numPr>
          <w:ilvl w:val="0"/>
          <w:numId w:val="9"/>
        </w:numPr>
        <w:tabs>
          <w:tab w:val="clear" w:pos="360"/>
        </w:tabs>
        <w:adjustRightInd w:val="0"/>
        <w:snapToGrid w:val="0"/>
        <w:spacing w:after="120"/>
        <w:rPr>
          <w:rFonts w:asciiTheme="majorHAnsi" w:hAnsiTheme="majorHAnsi" w:cstheme="majorHAnsi"/>
          <w:sz w:val="20"/>
        </w:rPr>
      </w:pPr>
      <w:r w:rsidRPr="008B16B6">
        <w:rPr>
          <w:rFonts w:asciiTheme="majorHAnsi" w:hAnsiTheme="majorHAnsi" w:cstheme="majorHAnsi"/>
          <w:b/>
          <w:sz w:val="20"/>
        </w:rPr>
        <w:t>ABBREVIATIONS</w:t>
      </w:r>
      <w:r w:rsidR="002268C8" w:rsidRPr="008B16B6">
        <w:rPr>
          <w:rFonts w:asciiTheme="majorHAnsi" w:hAnsiTheme="majorHAnsi" w:cstheme="majorHAnsi"/>
          <w:b/>
          <w:sz w:val="20"/>
        </w:rPr>
        <w:t xml:space="preserve"> </w:t>
      </w:r>
    </w:p>
    <w:p w14:paraId="2E36759A" w14:textId="77777777" w:rsidR="00472EC0" w:rsidRPr="008B16B6" w:rsidRDefault="00472EC0"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CEP – Clinical Evaluation Plan</w:t>
      </w:r>
    </w:p>
    <w:p w14:paraId="7A4A6471" w14:textId="77777777" w:rsidR="000D6035" w:rsidRPr="008B16B6" w:rsidRDefault="000C3575"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CER </w:t>
      </w:r>
      <w:r w:rsidR="004201B3" w:rsidRPr="008B16B6">
        <w:rPr>
          <w:rFonts w:asciiTheme="majorHAnsi" w:hAnsiTheme="majorHAnsi" w:cstheme="majorHAnsi"/>
          <w:sz w:val="18"/>
          <w:szCs w:val="18"/>
        </w:rPr>
        <w:t>–</w:t>
      </w:r>
      <w:r w:rsidRPr="008B16B6">
        <w:rPr>
          <w:rFonts w:asciiTheme="majorHAnsi" w:hAnsiTheme="majorHAnsi" w:cstheme="majorHAnsi"/>
          <w:sz w:val="18"/>
          <w:szCs w:val="18"/>
        </w:rPr>
        <w:t xml:space="preserve"> </w:t>
      </w:r>
      <w:r w:rsidR="000D6035" w:rsidRPr="008B16B6">
        <w:rPr>
          <w:rFonts w:asciiTheme="majorHAnsi" w:hAnsiTheme="majorHAnsi" w:cstheme="majorHAnsi"/>
          <w:sz w:val="18"/>
          <w:szCs w:val="18"/>
        </w:rPr>
        <w:t>Clinical Evaluation Report</w:t>
      </w:r>
    </w:p>
    <w:p w14:paraId="12FC388B" w14:textId="77777777" w:rsidR="005B3C5B" w:rsidRPr="008B16B6" w:rsidRDefault="005B3C5B"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CS – Common Specifications</w:t>
      </w:r>
    </w:p>
    <w:p w14:paraId="7111D8C7" w14:textId="77777777" w:rsidR="00013DF8" w:rsidRPr="008B16B6" w:rsidRDefault="00013DF8"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DAEN – Database of Adverse Event Notifications (</w:t>
      </w:r>
      <w:r w:rsidR="00E532AC" w:rsidRPr="008B16B6">
        <w:rPr>
          <w:rFonts w:asciiTheme="majorHAnsi" w:hAnsiTheme="majorHAnsi" w:cstheme="majorHAnsi"/>
          <w:sz w:val="18"/>
          <w:szCs w:val="18"/>
        </w:rPr>
        <w:t>AUS</w:t>
      </w:r>
      <w:r w:rsidRPr="008B16B6">
        <w:rPr>
          <w:rFonts w:asciiTheme="majorHAnsi" w:hAnsiTheme="majorHAnsi" w:cstheme="majorHAnsi"/>
          <w:sz w:val="18"/>
          <w:szCs w:val="18"/>
        </w:rPr>
        <w:t>)</w:t>
      </w:r>
    </w:p>
    <w:p w14:paraId="54B6318B" w14:textId="77777777" w:rsidR="00C912AB" w:rsidRPr="008B16B6" w:rsidRDefault="006949B9"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EU</w:t>
      </w:r>
      <w:r w:rsidR="00C912AB" w:rsidRPr="008B16B6">
        <w:rPr>
          <w:rFonts w:asciiTheme="majorHAnsi" w:hAnsiTheme="majorHAnsi" w:cstheme="majorHAnsi"/>
          <w:sz w:val="18"/>
          <w:szCs w:val="18"/>
        </w:rPr>
        <w:t xml:space="preserve"> – </w:t>
      </w:r>
      <w:r w:rsidRPr="008B16B6">
        <w:rPr>
          <w:rFonts w:asciiTheme="majorHAnsi" w:hAnsiTheme="majorHAnsi" w:cstheme="majorHAnsi"/>
          <w:sz w:val="18"/>
          <w:szCs w:val="18"/>
        </w:rPr>
        <w:t>European Union</w:t>
      </w:r>
    </w:p>
    <w:p w14:paraId="6C9786DF" w14:textId="77777777" w:rsidR="00252126" w:rsidRPr="008B16B6" w:rsidRDefault="000D6035"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FCSA</w:t>
      </w:r>
      <w:r w:rsidR="000C3575" w:rsidRPr="008B16B6">
        <w:rPr>
          <w:rFonts w:asciiTheme="majorHAnsi" w:hAnsiTheme="majorHAnsi" w:cstheme="majorHAnsi"/>
          <w:sz w:val="18"/>
          <w:szCs w:val="18"/>
        </w:rPr>
        <w:t xml:space="preserve"> </w:t>
      </w:r>
      <w:r w:rsidR="004201B3" w:rsidRPr="008B16B6">
        <w:rPr>
          <w:rFonts w:asciiTheme="majorHAnsi" w:hAnsiTheme="majorHAnsi" w:cstheme="majorHAnsi"/>
          <w:sz w:val="18"/>
          <w:szCs w:val="18"/>
        </w:rPr>
        <w:t>–</w:t>
      </w:r>
      <w:r w:rsidR="000C3575" w:rsidRPr="008B16B6">
        <w:rPr>
          <w:rFonts w:asciiTheme="majorHAnsi" w:hAnsiTheme="majorHAnsi" w:cstheme="majorHAnsi"/>
          <w:sz w:val="18"/>
          <w:szCs w:val="18"/>
        </w:rPr>
        <w:t xml:space="preserve"> </w:t>
      </w:r>
      <w:r w:rsidRPr="008B16B6">
        <w:rPr>
          <w:rFonts w:asciiTheme="majorHAnsi" w:hAnsiTheme="majorHAnsi" w:cstheme="majorHAnsi"/>
          <w:sz w:val="18"/>
          <w:szCs w:val="18"/>
        </w:rPr>
        <w:t>Field Safety Corrective Action</w:t>
      </w:r>
    </w:p>
    <w:p w14:paraId="0C1E1000" w14:textId="77777777" w:rsidR="0051318E" w:rsidRPr="008B16B6" w:rsidRDefault="0051318E"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FDA – Food and Drug Administration (US)</w:t>
      </w:r>
    </w:p>
    <w:p w14:paraId="7858948E" w14:textId="77777777" w:rsidR="00F82F86" w:rsidRPr="008B16B6" w:rsidRDefault="00F82F86"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GHTF – Global Harmonization Task Force</w:t>
      </w:r>
    </w:p>
    <w:p w14:paraId="79481381" w14:textId="77777777" w:rsidR="00C33803" w:rsidRPr="008B16B6" w:rsidRDefault="00C33803"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GSPR – General Safety and Performance Requirements </w:t>
      </w:r>
    </w:p>
    <w:p w14:paraId="5D2128BC" w14:textId="77777777" w:rsidR="00FD7833" w:rsidRPr="008B16B6" w:rsidRDefault="00FD7833"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IMDRF – International Medical Device Regulators Forum</w:t>
      </w:r>
    </w:p>
    <w:p w14:paraId="5C248B4A" w14:textId="77777777" w:rsidR="00E532AC" w:rsidRPr="008B16B6" w:rsidRDefault="00E532AC" w:rsidP="0046719E">
      <w:pPr>
        <w:pStyle w:val="ListParagraph"/>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MAUDE – Manufacturer and User Facility Device Experience (US)</w:t>
      </w:r>
    </w:p>
    <w:p w14:paraId="01006B4E" w14:textId="77777777" w:rsidR="00F13DD3" w:rsidRPr="008B16B6" w:rsidRDefault="00C33803"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MDR </w:t>
      </w:r>
      <w:r w:rsidR="00745B76" w:rsidRPr="008B16B6">
        <w:rPr>
          <w:rFonts w:asciiTheme="majorHAnsi" w:hAnsiTheme="majorHAnsi" w:cstheme="majorHAnsi"/>
          <w:sz w:val="18"/>
          <w:szCs w:val="18"/>
        </w:rPr>
        <w:t xml:space="preserve">– Medical Devices </w:t>
      </w:r>
      <w:r w:rsidRPr="008B16B6">
        <w:rPr>
          <w:rFonts w:asciiTheme="majorHAnsi" w:hAnsiTheme="majorHAnsi" w:cstheme="majorHAnsi"/>
          <w:sz w:val="18"/>
          <w:szCs w:val="18"/>
        </w:rPr>
        <w:t>Regulation</w:t>
      </w:r>
      <w:r w:rsidR="00E532AC" w:rsidRPr="008B16B6">
        <w:rPr>
          <w:rFonts w:asciiTheme="majorHAnsi" w:hAnsiTheme="majorHAnsi" w:cstheme="majorHAnsi"/>
          <w:sz w:val="18"/>
          <w:szCs w:val="18"/>
        </w:rPr>
        <w:t xml:space="preserve"> (EU)</w:t>
      </w:r>
    </w:p>
    <w:p w14:paraId="08214583" w14:textId="77777777" w:rsidR="003233AA" w:rsidRPr="008B16B6" w:rsidRDefault="003233AA"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NICE – National Institute for Health and Care Excellence (UK)</w:t>
      </w:r>
    </w:p>
    <w:p w14:paraId="7F747294" w14:textId="77777777" w:rsidR="001A051B" w:rsidRPr="008B16B6" w:rsidRDefault="006949B9"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PMC</w:t>
      </w:r>
      <w:r w:rsidR="001A051B" w:rsidRPr="008B16B6">
        <w:rPr>
          <w:rFonts w:asciiTheme="majorHAnsi" w:hAnsiTheme="majorHAnsi" w:cstheme="majorHAnsi"/>
          <w:sz w:val="18"/>
          <w:szCs w:val="18"/>
        </w:rPr>
        <w:t xml:space="preserve">F – </w:t>
      </w:r>
      <w:r w:rsidRPr="008B16B6">
        <w:rPr>
          <w:rFonts w:asciiTheme="majorHAnsi" w:hAnsiTheme="majorHAnsi" w:cstheme="majorHAnsi"/>
          <w:sz w:val="18"/>
          <w:szCs w:val="18"/>
        </w:rPr>
        <w:t>Post-Market Clinical Follow-up</w:t>
      </w:r>
    </w:p>
    <w:p w14:paraId="315C81C1" w14:textId="77777777" w:rsidR="00745B76" w:rsidRPr="008B16B6" w:rsidRDefault="006949B9"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PMS</w:t>
      </w:r>
      <w:r w:rsidR="00745B76" w:rsidRPr="008B16B6">
        <w:rPr>
          <w:rFonts w:asciiTheme="majorHAnsi" w:hAnsiTheme="majorHAnsi" w:cstheme="majorHAnsi"/>
          <w:sz w:val="18"/>
          <w:szCs w:val="18"/>
        </w:rPr>
        <w:t xml:space="preserve"> – </w:t>
      </w:r>
      <w:r w:rsidRPr="008B16B6">
        <w:rPr>
          <w:rFonts w:asciiTheme="majorHAnsi" w:hAnsiTheme="majorHAnsi" w:cstheme="majorHAnsi"/>
          <w:sz w:val="18"/>
          <w:szCs w:val="18"/>
        </w:rPr>
        <w:t>Post-Market Surveillance</w:t>
      </w:r>
    </w:p>
    <w:p w14:paraId="44EA8D13" w14:textId="77777777" w:rsidR="00C639C3" w:rsidRPr="008B16B6" w:rsidRDefault="00C639C3"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PRRC – Person Responsible for Regulatory Compliance</w:t>
      </w:r>
    </w:p>
    <w:p w14:paraId="7532E213" w14:textId="77777777" w:rsidR="005C2CFD" w:rsidRPr="008B16B6" w:rsidRDefault="005C2CFD"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TD – Technical Documentation </w:t>
      </w:r>
    </w:p>
    <w:p w14:paraId="3C17DA61" w14:textId="77777777" w:rsidR="00FD41A6" w:rsidRPr="008B16B6" w:rsidRDefault="00FD41A6"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TGA – Therapeutic Goods Administration (AUS)</w:t>
      </w:r>
    </w:p>
    <w:p w14:paraId="7A218F3B" w14:textId="77777777" w:rsidR="003233AA" w:rsidRPr="008B16B6" w:rsidRDefault="003233AA" w:rsidP="0046719E">
      <w:pPr>
        <w:numPr>
          <w:ilvl w:val="1"/>
          <w:numId w:val="9"/>
        </w:numPr>
        <w:tabs>
          <w:tab w:val="clear" w:pos="792"/>
        </w:tabs>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WHO – World Health Organization</w:t>
      </w:r>
    </w:p>
    <w:p w14:paraId="7480BC06" w14:textId="77777777" w:rsidR="000A5090" w:rsidRPr="008B16B6" w:rsidRDefault="000A5090" w:rsidP="0046719E">
      <w:pPr>
        <w:keepNext/>
        <w:numPr>
          <w:ilvl w:val="0"/>
          <w:numId w:val="9"/>
        </w:numPr>
        <w:tabs>
          <w:tab w:val="clear" w:pos="360"/>
        </w:tabs>
        <w:adjustRightInd w:val="0"/>
        <w:snapToGrid w:val="0"/>
        <w:spacing w:after="120"/>
        <w:rPr>
          <w:rFonts w:asciiTheme="majorHAnsi" w:hAnsiTheme="majorHAnsi" w:cstheme="majorHAnsi"/>
          <w:b/>
          <w:sz w:val="20"/>
        </w:rPr>
      </w:pPr>
      <w:r w:rsidRPr="008B16B6">
        <w:rPr>
          <w:rFonts w:asciiTheme="majorHAnsi" w:hAnsiTheme="majorHAnsi" w:cstheme="majorHAnsi"/>
          <w:b/>
          <w:sz w:val="20"/>
        </w:rPr>
        <w:t>RESPONSIBILITIES</w:t>
      </w:r>
    </w:p>
    <w:p w14:paraId="09BA1A1C" w14:textId="77777777" w:rsidR="002B07DE" w:rsidRPr="008B16B6" w:rsidRDefault="006949B9" w:rsidP="0046719E">
      <w:pPr>
        <w:numPr>
          <w:ilvl w:val="1"/>
          <w:numId w:val="9"/>
        </w:numPr>
        <w:tabs>
          <w:tab w:val="clear" w:pos="792"/>
        </w:tabs>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sz w:val="18"/>
          <w:szCs w:val="18"/>
        </w:rPr>
        <w:t xml:space="preserve">The </w:t>
      </w:r>
      <w:r w:rsidR="00227F3F" w:rsidRPr="008B16B6">
        <w:rPr>
          <w:rFonts w:asciiTheme="majorHAnsi" w:hAnsiTheme="majorHAnsi" w:cstheme="majorHAnsi"/>
          <w:sz w:val="18"/>
          <w:szCs w:val="18"/>
        </w:rPr>
        <w:t>PRRC and Regulatory Team</w:t>
      </w:r>
      <w:r w:rsidRPr="008B16B6">
        <w:rPr>
          <w:rFonts w:asciiTheme="majorHAnsi" w:hAnsiTheme="majorHAnsi" w:cstheme="majorHAnsi"/>
          <w:sz w:val="18"/>
          <w:szCs w:val="18"/>
        </w:rPr>
        <w:t xml:space="preserve"> are responsible for maintaining this procedure in a current state and </w:t>
      </w:r>
      <w:r w:rsidR="00227F3F" w:rsidRPr="008B16B6">
        <w:rPr>
          <w:rFonts w:asciiTheme="majorHAnsi" w:hAnsiTheme="majorHAnsi" w:cstheme="majorHAnsi"/>
          <w:sz w:val="18"/>
          <w:szCs w:val="18"/>
        </w:rPr>
        <w:t xml:space="preserve">are </w:t>
      </w:r>
      <w:r w:rsidRPr="008B16B6">
        <w:rPr>
          <w:rFonts w:asciiTheme="majorHAnsi" w:hAnsiTheme="majorHAnsi" w:cstheme="majorHAnsi"/>
          <w:sz w:val="18"/>
          <w:szCs w:val="18"/>
        </w:rPr>
        <w:t xml:space="preserve">responsible for ensuring that all </w:t>
      </w:r>
      <w:r w:rsidR="001078AC" w:rsidRPr="008B16B6">
        <w:rPr>
          <w:rFonts w:asciiTheme="majorHAnsi" w:hAnsiTheme="majorHAnsi" w:cstheme="majorHAnsi"/>
          <w:sz w:val="18"/>
          <w:szCs w:val="18"/>
        </w:rPr>
        <w:t xml:space="preserve">CEPs and </w:t>
      </w:r>
      <w:r w:rsidR="00850298" w:rsidRPr="008B16B6">
        <w:rPr>
          <w:rFonts w:asciiTheme="majorHAnsi" w:hAnsiTheme="majorHAnsi" w:cstheme="majorHAnsi"/>
          <w:sz w:val="18"/>
          <w:szCs w:val="18"/>
        </w:rPr>
        <w:t xml:space="preserve">CERs </w:t>
      </w:r>
      <w:r w:rsidRPr="008B16B6">
        <w:rPr>
          <w:rFonts w:asciiTheme="majorHAnsi" w:hAnsiTheme="majorHAnsi" w:cstheme="majorHAnsi"/>
          <w:sz w:val="18"/>
          <w:szCs w:val="18"/>
        </w:rPr>
        <w:t>remain current</w:t>
      </w:r>
      <w:r w:rsidR="00FC04B7" w:rsidRPr="008B16B6">
        <w:rPr>
          <w:rFonts w:asciiTheme="majorHAnsi" w:hAnsiTheme="majorHAnsi" w:cstheme="majorHAnsi"/>
          <w:sz w:val="18"/>
          <w:szCs w:val="18"/>
        </w:rPr>
        <w:t>.</w:t>
      </w:r>
    </w:p>
    <w:p w14:paraId="43885540" w14:textId="77777777" w:rsidR="00252126" w:rsidRPr="008B16B6" w:rsidRDefault="003D7CEC" w:rsidP="0046719E">
      <w:pPr>
        <w:numPr>
          <w:ilvl w:val="1"/>
          <w:numId w:val="9"/>
        </w:numPr>
        <w:tabs>
          <w:tab w:val="clear" w:pos="792"/>
        </w:tabs>
        <w:adjustRightInd w:val="0"/>
        <w:snapToGrid w:val="0"/>
        <w:spacing w:after="120"/>
        <w:ind w:left="900" w:hanging="540"/>
        <w:rPr>
          <w:rFonts w:asciiTheme="majorHAnsi" w:hAnsiTheme="majorHAnsi" w:cstheme="majorHAnsi"/>
          <w:bCs/>
          <w:sz w:val="18"/>
          <w:szCs w:val="18"/>
        </w:rPr>
      </w:pPr>
      <w:r w:rsidRPr="008B16B6">
        <w:rPr>
          <w:rFonts w:asciiTheme="majorHAnsi" w:hAnsiTheme="majorHAnsi" w:cstheme="majorHAnsi"/>
          <w:bCs/>
          <w:sz w:val="18"/>
          <w:szCs w:val="18"/>
        </w:rPr>
        <w:t>Tulip Medical Products</w:t>
      </w:r>
      <w:r w:rsidR="00252126" w:rsidRPr="008B16B6">
        <w:rPr>
          <w:rFonts w:asciiTheme="majorHAnsi" w:hAnsiTheme="majorHAnsi" w:cstheme="majorHAnsi"/>
          <w:bCs/>
          <w:sz w:val="18"/>
          <w:szCs w:val="18"/>
        </w:rPr>
        <w:t xml:space="preserve"> is responsible for </w:t>
      </w:r>
      <w:r w:rsidR="00741FF0" w:rsidRPr="008B16B6">
        <w:rPr>
          <w:rFonts w:asciiTheme="majorHAnsi" w:hAnsiTheme="majorHAnsi" w:cstheme="majorHAnsi"/>
          <w:bCs/>
          <w:sz w:val="18"/>
          <w:szCs w:val="18"/>
        </w:rPr>
        <w:t xml:space="preserve">specifying and justifying the degree of clinical evidence necessary to demonstrate conformity with the relevant general safety and performance requirements (GSPR).  The degree of clinical evidence is to be proportionate and appropriate to the device </w:t>
      </w:r>
      <w:r w:rsidR="0002302E" w:rsidRPr="008B16B6">
        <w:rPr>
          <w:rFonts w:asciiTheme="majorHAnsi" w:hAnsiTheme="majorHAnsi" w:cstheme="majorHAnsi"/>
          <w:bCs/>
          <w:sz w:val="18"/>
          <w:szCs w:val="18"/>
        </w:rPr>
        <w:t xml:space="preserve">considering </w:t>
      </w:r>
      <w:r w:rsidR="00F6494E" w:rsidRPr="008B16B6">
        <w:rPr>
          <w:rFonts w:asciiTheme="majorHAnsi" w:hAnsiTheme="majorHAnsi" w:cstheme="majorHAnsi"/>
          <w:bCs/>
          <w:sz w:val="18"/>
          <w:szCs w:val="18"/>
        </w:rPr>
        <w:t>its</w:t>
      </w:r>
      <w:r w:rsidR="0002302E" w:rsidRPr="008B16B6">
        <w:rPr>
          <w:rFonts w:asciiTheme="majorHAnsi" w:hAnsiTheme="majorHAnsi" w:cstheme="majorHAnsi"/>
          <w:bCs/>
          <w:sz w:val="18"/>
          <w:szCs w:val="18"/>
        </w:rPr>
        <w:t xml:space="preserve"> </w:t>
      </w:r>
      <w:r w:rsidR="00741FF0" w:rsidRPr="008B16B6">
        <w:rPr>
          <w:rFonts w:asciiTheme="majorHAnsi" w:hAnsiTheme="majorHAnsi" w:cstheme="majorHAnsi"/>
          <w:bCs/>
          <w:sz w:val="18"/>
          <w:szCs w:val="18"/>
        </w:rPr>
        <w:t>intended purpose</w:t>
      </w:r>
      <w:r w:rsidR="0002302E" w:rsidRPr="008B16B6">
        <w:rPr>
          <w:rFonts w:asciiTheme="majorHAnsi" w:hAnsiTheme="majorHAnsi" w:cstheme="majorHAnsi"/>
          <w:bCs/>
          <w:sz w:val="18"/>
          <w:szCs w:val="18"/>
        </w:rPr>
        <w:t>, classification,</w:t>
      </w:r>
      <w:r w:rsidR="00F6494E" w:rsidRPr="008B16B6">
        <w:rPr>
          <w:rFonts w:asciiTheme="majorHAnsi" w:hAnsiTheme="majorHAnsi" w:cstheme="majorHAnsi"/>
          <w:bCs/>
          <w:sz w:val="18"/>
          <w:szCs w:val="18"/>
        </w:rPr>
        <w:t xml:space="preserve"> risks and claims.</w:t>
      </w:r>
      <w:r w:rsidR="008F47D6" w:rsidRPr="008B16B6">
        <w:rPr>
          <w:rFonts w:asciiTheme="majorHAnsi" w:hAnsiTheme="majorHAnsi" w:cstheme="majorHAnsi"/>
          <w:bCs/>
          <w:sz w:val="18"/>
          <w:szCs w:val="18"/>
        </w:rPr>
        <w:t xml:space="preserve"> </w:t>
      </w:r>
      <w:r w:rsidR="00F6494E" w:rsidRPr="008B16B6">
        <w:rPr>
          <w:rFonts w:asciiTheme="majorHAnsi" w:hAnsiTheme="majorHAnsi" w:cstheme="majorHAnsi"/>
          <w:bCs/>
          <w:sz w:val="18"/>
          <w:szCs w:val="18"/>
        </w:rPr>
        <w:t>The clinical evaluation shall be th</w:t>
      </w:r>
      <w:r w:rsidR="000F3BEF" w:rsidRPr="008B16B6">
        <w:rPr>
          <w:rFonts w:asciiTheme="majorHAnsi" w:hAnsiTheme="majorHAnsi" w:cstheme="majorHAnsi"/>
          <w:bCs/>
          <w:sz w:val="18"/>
          <w:szCs w:val="18"/>
        </w:rPr>
        <w:t>o</w:t>
      </w:r>
      <w:r w:rsidR="00F6494E" w:rsidRPr="008B16B6">
        <w:rPr>
          <w:rFonts w:asciiTheme="majorHAnsi" w:hAnsiTheme="majorHAnsi" w:cstheme="majorHAnsi"/>
          <w:bCs/>
          <w:sz w:val="18"/>
          <w:szCs w:val="18"/>
        </w:rPr>
        <w:t xml:space="preserve">rough and objective, accounting for favorable and unfavorable data.  </w:t>
      </w:r>
    </w:p>
    <w:p w14:paraId="603B511D" w14:textId="77777777" w:rsidR="00D35490" w:rsidRPr="008B16B6" w:rsidRDefault="00D35490" w:rsidP="0046719E">
      <w:pPr>
        <w:numPr>
          <w:ilvl w:val="1"/>
          <w:numId w:val="9"/>
        </w:numPr>
        <w:tabs>
          <w:tab w:val="clear" w:pos="792"/>
        </w:tabs>
        <w:adjustRightInd w:val="0"/>
        <w:snapToGrid w:val="0"/>
        <w:spacing w:after="120"/>
        <w:ind w:left="900" w:hanging="540"/>
        <w:rPr>
          <w:rFonts w:asciiTheme="majorHAnsi" w:hAnsiTheme="majorHAnsi" w:cstheme="majorHAnsi"/>
          <w:bCs/>
          <w:sz w:val="18"/>
          <w:szCs w:val="18"/>
        </w:rPr>
      </w:pPr>
      <w:bookmarkStart w:id="5" w:name="_Ref10203433"/>
      <w:r w:rsidRPr="008B16B6">
        <w:rPr>
          <w:rFonts w:asciiTheme="majorHAnsi" w:hAnsiTheme="majorHAnsi" w:cstheme="majorHAnsi"/>
          <w:bCs/>
          <w:sz w:val="18"/>
          <w:szCs w:val="18"/>
        </w:rPr>
        <w:t xml:space="preserve">The </w:t>
      </w:r>
      <w:r w:rsidR="00850298" w:rsidRPr="008B16B6">
        <w:rPr>
          <w:rFonts w:asciiTheme="majorHAnsi" w:hAnsiTheme="majorHAnsi" w:cstheme="majorHAnsi"/>
          <w:bCs/>
          <w:sz w:val="18"/>
          <w:szCs w:val="18"/>
        </w:rPr>
        <w:t>CER</w:t>
      </w:r>
      <w:r w:rsidRPr="008B16B6">
        <w:rPr>
          <w:rFonts w:asciiTheme="majorHAnsi" w:hAnsiTheme="majorHAnsi" w:cstheme="majorHAnsi"/>
          <w:bCs/>
          <w:sz w:val="18"/>
          <w:szCs w:val="18"/>
        </w:rPr>
        <w:t xml:space="preserve"> should be prepared by a suitably qualified individual or team knowledgeable in research methodology, information management, regulatory requirements and medical writing.</w:t>
      </w:r>
      <w:bookmarkEnd w:id="5"/>
      <w:r w:rsidRPr="008B16B6">
        <w:rPr>
          <w:rFonts w:asciiTheme="majorHAnsi" w:hAnsiTheme="majorHAnsi" w:cstheme="majorHAnsi"/>
          <w:bCs/>
          <w:sz w:val="18"/>
          <w:szCs w:val="18"/>
        </w:rPr>
        <w:t xml:space="preserve">  </w:t>
      </w:r>
    </w:p>
    <w:p w14:paraId="5EA3AFB5" w14:textId="77777777" w:rsidR="000F3BEF" w:rsidRPr="008B16B6" w:rsidRDefault="000F3BEF" w:rsidP="0046719E">
      <w:pPr>
        <w:numPr>
          <w:ilvl w:val="1"/>
          <w:numId w:val="9"/>
        </w:numPr>
        <w:tabs>
          <w:tab w:val="clear" w:pos="792"/>
        </w:tabs>
        <w:adjustRightInd w:val="0"/>
        <w:snapToGrid w:val="0"/>
        <w:spacing w:after="120"/>
        <w:ind w:left="900" w:hanging="540"/>
        <w:rPr>
          <w:rFonts w:asciiTheme="majorHAnsi" w:hAnsiTheme="majorHAnsi" w:cstheme="majorHAnsi"/>
          <w:bCs/>
          <w:sz w:val="18"/>
          <w:szCs w:val="18"/>
        </w:rPr>
      </w:pPr>
      <w:r w:rsidRPr="008B16B6">
        <w:rPr>
          <w:rFonts w:asciiTheme="majorHAnsi" w:hAnsiTheme="majorHAnsi" w:cstheme="majorHAnsi"/>
          <w:bCs/>
          <w:sz w:val="18"/>
          <w:szCs w:val="18"/>
        </w:rPr>
        <w:t xml:space="preserve">If equivalence to other device(s) is claimed for clinical evaluation purposes, </w:t>
      </w:r>
      <w:r w:rsidR="003D7CEC" w:rsidRPr="008B16B6">
        <w:rPr>
          <w:rFonts w:asciiTheme="majorHAnsi" w:hAnsiTheme="majorHAnsi" w:cstheme="majorHAnsi"/>
          <w:bCs/>
          <w:sz w:val="18"/>
          <w:szCs w:val="18"/>
        </w:rPr>
        <w:t>Tulip Medical Products</w:t>
      </w:r>
      <w:r w:rsidRPr="008B16B6">
        <w:rPr>
          <w:rFonts w:asciiTheme="majorHAnsi" w:hAnsiTheme="majorHAnsi" w:cstheme="majorHAnsi"/>
          <w:bCs/>
          <w:sz w:val="18"/>
          <w:szCs w:val="18"/>
        </w:rPr>
        <w:t xml:space="preserve"> is responsible for demonstrating sufficient levels of access to the data for the other device(s) necessary to justify equivalence.</w:t>
      </w:r>
    </w:p>
    <w:p w14:paraId="48989B5B" w14:textId="77777777" w:rsidR="008E425F" w:rsidRPr="008B16B6" w:rsidRDefault="006949B9" w:rsidP="0046719E">
      <w:pPr>
        <w:numPr>
          <w:ilvl w:val="1"/>
          <w:numId w:val="9"/>
        </w:numPr>
        <w:tabs>
          <w:tab w:val="clear" w:pos="792"/>
        </w:tabs>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sz w:val="18"/>
          <w:szCs w:val="18"/>
        </w:rPr>
        <w:t xml:space="preserve">The </w:t>
      </w:r>
      <w:r w:rsidR="00227F3F" w:rsidRPr="008B16B6">
        <w:rPr>
          <w:rFonts w:asciiTheme="majorHAnsi" w:hAnsiTheme="majorHAnsi" w:cstheme="majorHAnsi"/>
          <w:sz w:val="18"/>
          <w:szCs w:val="18"/>
        </w:rPr>
        <w:t>Regulatory Team and Production are</w:t>
      </w:r>
      <w:r w:rsidRPr="008B16B6">
        <w:rPr>
          <w:rFonts w:asciiTheme="majorHAnsi" w:hAnsiTheme="majorHAnsi" w:cstheme="majorHAnsi"/>
          <w:sz w:val="18"/>
          <w:szCs w:val="18"/>
        </w:rPr>
        <w:t xml:space="preserve"> to ensure that all </w:t>
      </w:r>
      <w:r w:rsidR="00B179AB" w:rsidRPr="008B16B6">
        <w:rPr>
          <w:rFonts w:asciiTheme="majorHAnsi" w:hAnsiTheme="majorHAnsi" w:cstheme="majorHAnsi"/>
          <w:sz w:val="18"/>
          <w:szCs w:val="18"/>
        </w:rPr>
        <w:t>CER</w:t>
      </w:r>
      <w:r w:rsidRPr="008B16B6">
        <w:rPr>
          <w:rFonts w:asciiTheme="majorHAnsi" w:hAnsiTheme="majorHAnsi" w:cstheme="majorHAnsi"/>
          <w:sz w:val="18"/>
          <w:szCs w:val="18"/>
        </w:rPr>
        <w:t xml:space="preserve">s associated with the current </w:t>
      </w:r>
      <w:r w:rsidR="003D7CEC" w:rsidRPr="008B16B6">
        <w:rPr>
          <w:rFonts w:asciiTheme="majorHAnsi" w:hAnsiTheme="majorHAnsi" w:cstheme="majorHAnsi"/>
          <w:sz w:val="18"/>
          <w:szCs w:val="18"/>
        </w:rPr>
        <w:t xml:space="preserve">Tulip Medical </w:t>
      </w:r>
      <w:r w:rsidR="00227F3F" w:rsidRPr="008B16B6">
        <w:rPr>
          <w:rFonts w:asciiTheme="majorHAnsi" w:hAnsiTheme="majorHAnsi" w:cstheme="majorHAnsi"/>
          <w:sz w:val="18"/>
          <w:szCs w:val="18"/>
        </w:rPr>
        <w:t>Products’</w:t>
      </w:r>
      <w:r w:rsidRPr="008B16B6">
        <w:rPr>
          <w:rFonts w:asciiTheme="majorHAnsi" w:hAnsiTheme="majorHAnsi" w:cstheme="majorHAnsi"/>
          <w:sz w:val="18"/>
          <w:szCs w:val="18"/>
        </w:rPr>
        <w:t xml:space="preserve"> </w:t>
      </w:r>
      <w:r w:rsidR="00D35490" w:rsidRPr="008B16B6">
        <w:rPr>
          <w:rFonts w:asciiTheme="majorHAnsi" w:hAnsiTheme="majorHAnsi" w:cstheme="majorHAnsi"/>
          <w:bCs/>
          <w:sz w:val="18"/>
          <w:szCs w:val="18"/>
        </w:rPr>
        <w:t>medical</w:t>
      </w:r>
      <w:r w:rsidR="00D35490" w:rsidRPr="008B16B6">
        <w:rPr>
          <w:rFonts w:asciiTheme="majorHAnsi" w:hAnsiTheme="majorHAnsi" w:cstheme="majorHAnsi"/>
          <w:sz w:val="18"/>
          <w:szCs w:val="18"/>
        </w:rPr>
        <w:t xml:space="preserve"> devices </w:t>
      </w:r>
      <w:r w:rsidRPr="008B16B6">
        <w:rPr>
          <w:rFonts w:asciiTheme="majorHAnsi" w:hAnsiTheme="majorHAnsi" w:cstheme="majorHAnsi"/>
          <w:sz w:val="18"/>
          <w:szCs w:val="18"/>
        </w:rPr>
        <w:t>marketed and sold in Europe</w:t>
      </w:r>
      <w:r w:rsidR="00665A07" w:rsidRPr="008B16B6">
        <w:rPr>
          <w:rFonts w:asciiTheme="majorHAnsi" w:hAnsiTheme="majorHAnsi" w:cstheme="majorHAnsi"/>
          <w:sz w:val="18"/>
          <w:szCs w:val="18"/>
        </w:rPr>
        <w:t xml:space="preserve"> are reviewed on a periodic basis</w:t>
      </w:r>
      <w:r w:rsidR="00745B76" w:rsidRPr="008B16B6">
        <w:rPr>
          <w:rFonts w:asciiTheme="majorHAnsi" w:hAnsiTheme="majorHAnsi" w:cstheme="majorHAnsi"/>
          <w:sz w:val="18"/>
          <w:szCs w:val="18"/>
        </w:rPr>
        <w:t>.</w:t>
      </w:r>
      <w:bookmarkStart w:id="6" w:name="ga6"/>
      <w:bookmarkEnd w:id="6"/>
    </w:p>
    <w:p w14:paraId="218CBB6A" w14:textId="77777777" w:rsidR="00622646" w:rsidRPr="008B16B6" w:rsidRDefault="00807EF1" w:rsidP="0046719E">
      <w:pPr>
        <w:numPr>
          <w:ilvl w:val="0"/>
          <w:numId w:val="9"/>
        </w:numPr>
        <w:tabs>
          <w:tab w:val="clear" w:pos="360"/>
        </w:tabs>
        <w:adjustRightInd w:val="0"/>
        <w:snapToGrid w:val="0"/>
        <w:spacing w:after="120"/>
        <w:rPr>
          <w:rFonts w:asciiTheme="majorHAnsi" w:hAnsiTheme="majorHAnsi" w:cstheme="majorHAnsi"/>
          <w:b/>
          <w:sz w:val="20"/>
        </w:rPr>
      </w:pPr>
      <w:r w:rsidRPr="008B16B6">
        <w:rPr>
          <w:rFonts w:asciiTheme="majorHAnsi" w:hAnsiTheme="majorHAnsi" w:cstheme="majorHAnsi"/>
          <w:b/>
          <w:sz w:val="20"/>
        </w:rPr>
        <w:t>PROCEDURE</w:t>
      </w:r>
    </w:p>
    <w:p w14:paraId="2EFEA4AE" w14:textId="77777777" w:rsidR="00456B9E" w:rsidRPr="008B16B6" w:rsidRDefault="00456B9E" w:rsidP="0046719E">
      <w:pPr>
        <w:pStyle w:val="ListParagraph"/>
        <w:numPr>
          <w:ilvl w:val="1"/>
          <w:numId w:val="22"/>
        </w:numPr>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b/>
          <w:sz w:val="18"/>
          <w:szCs w:val="18"/>
        </w:rPr>
        <w:t>Background of Requirements</w:t>
      </w:r>
    </w:p>
    <w:p w14:paraId="7A007283" w14:textId="77777777" w:rsidR="000D6035" w:rsidRPr="008B16B6" w:rsidRDefault="00EF3615"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Device conformity with the relevant GSPR </w:t>
      </w:r>
      <w:r w:rsidR="0028745E" w:rsidRPr="008B16B6">
        <w:rPr>
          <w:rFonts w:asciiTheme="majorHAnsi" w:hAnsiTheme="majorHAnsi" w:cstheme="majorHAnsi"/>
          <w:sz w:val="18"/>
          <w:szCs w:val="18"/>
        </w:rPr>
        <w:t>under normal conditions of intended use, evaluation of undesirable side-effects and benefit-risk ratio acceptability is based on c</w:t>
      </w:r>
      <w:r w:rsidRPr="008B16B6">
        <w:rPr>
          <w:rFonts w:asciiTheme="majorHAnsi" w:hAnsiTheme="majorHAnsi" w:cstheme="majorHAnsi"/>
          <w:sz w:val="18"/>
          <w:szCs w:val="18"/>
        </w:rPr>
        <w:t xml:space="preserve">linical data providing sufficient clinical evidence, including </w:t>
      </w:r>
      <w:r w:rsidRPr="008B16B6">
        <w:rPr>
          <w:rFonts w:asciiTheme="majorHAnsi" w:hAnsiTheme="majorHAnsi" w:cstheme="majorHAnsi"/>
          <w:sz w:val="18"/>
          <w:szCs w:val="18"/>
        </w:rPr>
        <w:lastRenderedPageBreak/>
        <w:t>PMS data where relevant</w:t>
      </w:r>
      <w:r w:rsidR="0028745E" w:rsidRPr="008B16B6">
        <w:rPr>
          <w:rFonts w:asciiTheme="majorHAnsi" w:hAnsiTheme="majorHAnsi" w:cstheme="majorHAnsi"/>
          <w:sz w:val="18"/>
          <w:szCs w:val="18"/>
        </w:rPr>
        <w:t>.  Clinical evaluation is the</w:t>
      </w:r>
      <w:r w:rsidR="0028745E" w:rsidRPr="008B16B6">
        <w:rPr>
          <w:rFonts w:asciiTheme="majorHAnsi" w:hAnsiTheme="majorHAnsi" w:cstheme="majorHAnsi"/>
          <w:bCs/>
          <w:sz w:val="18"/>
          <w:szCs w:val="18"/>
        </w:rPr>
        <w:t xml:space="preserve"> process by which clinical data is generated, collected, analyze</w:t>
      </w:r>
      <w:r w:rsidR="000F3BEF" w:rsidRPr="008B16B6">
        <w:rPr>
          <w:rFonts w:asciiTheme="majorHAnsi" w:hAnsiTheme="majorHAnsi" w:cstheme="majorHAnsi"/>
          <w:bCs/>
          <w:sz w:val="18"/>
          <w:szCs w:val="18"/>
        </w:rPr>
        <w:t>d</w:t>
      </w:r>
      <w:r w:rsidR="0028745E" w:rsidRPr="008B16B6">
        <w:rPr>
          <w:rFonts w:asciiTheme="majorHAnsi" w:hAnsiTheme="majorHAnsi" w:cstheme="majorHAnsi"/>
          <w:bCs/>
          <w:sz w:val="18"/>
          <w:szCs w:val="18"/>
        </w:rPr>
        <w:t xml:space="preserve"> and assessed; consequently</w:t>
      </w:r>
      <w:r w:rsidR="008C36A4" w:rsidRPr="008B16B6">
        <w:rPr>
          <w:rFonts w:asciiTheme="majorHAnsi" w:hAnsiTheme="majorHAnsi" w:cstheme="majorHAnsi"/>
          <w:bCs/>
          <w:sz w:val="18"/>
          <w:szCs w:val="18"/>
        </w:rPr>
        <w:t>,</w:t>
      </w:r>
      <w:r w:rsidR="0028745E" w:rsidRPr="008B16B6">
        <w:rPr>
          <w:rFonts w:asciiTheme="majorHAnsi" w:hAnsiTheme="majorHAnsi" w:cstheme="majorHAnsi"/>
          <w:bCs/>
          <w:sz w:val="18"/>
          <w:szCs w:val="18"/>
        </w:rPr>
        <w:t xml:space="preserve"> clinical evaluation is </w:t>
      </w:r>
      <w:r w:rsidR="000D6035" w:rsidRPr="008B16B6">
        <w:rPr>
          <w:rFonts w:asciiTheme="majorHAnsi" w:hAnsiTheme="majorHAnsi" w:cstheme="majorHAnsi"/>
          <w:sz w:val="18"/>
          <w:szCs w:val="18"/>
        </w:rPr>
        <w:t xml:space="preserve">required for all medical devices. </w:t>
      </w:r>
    </w:p>
    <w:p w14:paraId="7E35FA7B" w14:textId="77777777" w:rsidR="00D15D87" w:rsidRPr="008B16B6" w:rsidRDefault="00D15D87"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Clinical evaluation is conducted per a defined, methodical process based on:</w:t>
      </w:r>
    </w:p>
    <w:p w14:paraId="77D73A4A" w14:textId="77777777" w:rsidR="00431FDE" w:rsidRPr="008B16B6" w:rsidRDefault="00D15D87"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Critical evaluation of available scientific literature related to the safety, performance, design and intended purpose of the device where:</w:t>
      </w:r>
    </w:p>
    <w:p w14:paraId="16E42198" w14:textId="2DBD5717" w:rsidR="00431FDE" w:rsidRPr="008B16B6" w:rsidRDefault="00D15D87" w:rsidP="0046719E">
      <w:pPr>
        <w:pStyle w:val="ListParagraph"/>
        <w:numPr>
          <w:ilvl w:val="4"/>
          <w:numId w:val="58"/>
        </w:numPr>
        <w:adjustRightInd w:val="0"/>
        <w:snapToGrid w:val="0"/>
        <w:spacing w:after="120"/>
        <w:ind w:left="2520"/>
        <w:rPr>
          <w:rFonts w:asciiTheme="majorHAnsi" w:hAnsiTheme="majorHAnsi" w:cstheme="majorHAnsi"/>
          <w:sz w:val="18"/>
          <w:szCs w:val="18"/>
        </w:rPr>
      </w:pPr>
      <w:r w:rsidRPr="008B16B6">
        <w:rPr>
          <w:rFonts w:asciiTheme="majorHAnsi" w:hAnsiTheme="majorHAnsi" w:cstheme="majorHAnsi"/>
          <w:sz w:val="18"/>
          <w:szCs w:val="18"/>
        </w:rPr>
        <w:t xml:space="preserve">The device has been demonstrated to be equivalent to another device with clinical data (refer to </w:t>
      </w:r>
      <w:r w:rsidR="00C03EAD" w:rsidRPr="008B16B6">
        <w:rPr>
          <w:rFonts w:asciiTheme="majorHAnsi" w:hAnsiTheme="majorHAnsi" w:cstheme="majorHAnsi"/>
          <w:b/>
          <w:bCs/>
          <w:sz w:val="18"/>
          <w:szCs w:val="18"/>
        </w:rPr>
        <w:t xml:space="preserve">Step </w:t>
      </w:r>
      <w:r w:rsidRPr="008B16B6">
        <w:rPr>
          <w:rFonts w:asciiTheme="majorHAnsi" w:hAnsiTheme="majorHAnsi" w:cstheme="majorHAnsi"/>
          <w:b/>
          <w:bCs/>
          <w:sz w:val="18"/>
          <w:szCs w:val="18"/>
        </w:rPr>
        <w:fldChar w:fldCharType="begin"/>
      </w:r>
      <w:r w:rsidRPr="008B16B6">
        <w:rPr>
          <w:rFonts w:asciiTheme="majorHAnsi" w:hAnsiTheme="majorHAnsi" w:cstheme="majorHAnsi"/>
          <w:b/>
          <w:bCs/>
          <w:sz w:val="18"/>
          <w:szCs w:val="18"/>
        </w:rPr>
        <w:instrText xml:space="preserve"> REF _Ref10717016 \r \h </w:instrText>
      </w:r>
      <w:r w:rsidR="00D66EA1" w:rsidRPr="008B16B6">
        <w:rPr>
          <w:rFonts w:asciiTheme="majorHAnsi" w:hAnsiTheme="majorHAnsi" w:cstheme="majorHAnsi"/>
          <w:b/>
          <w:bCs/>
          <w:sz w:val="18"/>
          <w:szCs w:val="18"/>
        </w:rPr>
        <w:instrText xml:space="preserve"> \* MERGEFORMAT </w:instrText>
      </w:r>
      <w:r w:rsidRPr="008B16B6">
        <w:rPr>
          <w:rFonts w:asciiTheme="majorHAnsi" w:hAnsiTheme="majorHAnsi" w:cstheme="majorHAnsi"/>
          <w:b/>
          <w:bCs/>
          <w:sz w:val="18"/>
          <w:szCs w:val="18"/>
        </w:rPr>
      </w:r>
      <w:r w:rsidRPr="008B16B6">
        <w:rPr>
          <w:rFonts w:asciiTheme="majorHAnsi" w:hAnsiTheme="majorHAnsi" w:cstheme="majorHAnsi"/>
          <w:b/>
          <w:bCs/>
          <w:sz w:val="18"/>
          <w:szCs w:val="18"/>
        </w:rPr>
        <w:fldChar w:fldCharType="separate"/>
      </w:r>
      <w:r w:rsidR="008B16B6">
        <w:rPr>
          <w:rFonts w:asciiTheme="majorHAnsi" w:hAnsiTheme="majorHAnsi" w:cstheme="majorHAnsi"/>
          <w:b/>
          <w:bCs/>
          <w:sz w:val="18"/>
          <w:szCs w:val="18"/>
        </w:rPr>
        <w:t>6.9</w:t>
      </w:r>
      <w:r w:rsidRPr="008B16B6">
        <w:rPr>
          <w:rFonts w:asciiTheme="majorHAnsi" w:hAnsiTheme="majorHAnsi" w:cstheme="majorHAnsi"/>
          <w:b/>
          <w:bCs/>
          <w:sz w:val="18"/>
          <w:szCs w:val="18"/>
        </w:rPr>
        <w:fldChar w:fldCharType="end"/>
      </w:r>
      <w:r w:rsidRPr="008B16B6">
        <w:rPr>
          <w:rFonts w:asciiTheme="majorHAnsi" w:hAnsiTheme="majorHAnsi" w:cstheme="majorHAnsi"/>
          <w:sz w:val="18"/>
          <w:szCs w:val="18"/>
        </w:rPr>
        <w:t>), and</w:t>
      </w:r>
    </w:p>
    <w:p w14:paraId="48E98FAC" w14:textId="77777777" w:rsidR="00D15D87" w:rsidRPr="008B16B6" w:rsidRDefault="00301D64" w:rsidP="0046719E">
      <w:pPr>
        <w:pStyle w:val="ListParagraph"/>
        <w:numPr>
          <w:ilvl w:val="4"/>
          <w:numId w:val="58"/>
        </w:numPr>
        <w:adjustRightInd w:val="0"/>
        <w:snapToGrid w:val="0"/>
        <w:spacing w:after="120"/>
        <w:ind w:left="2520"/>
        <w:rPr>
          <w:rFonts w:asciiTheme="majorHAnsi" w:hAnsiTheme="majorHAnsi" w:cstheme="majorHAnsi"/>
          <w:sz w:val="18"/>
          <w:szCs w:val="18"/>
        </w:rPr>
      </w:pPr>
      <w:r w:rsidRPr="008B16B6">
        <w:rPr>
          <w:rFonts w:asciiTheme="majorHAnsi" w:hAnsiTheme="majorHAnsi" w:cstheme="majorHAnsi"/>
          <w:sz w:val="18"/>
          <w:szCs w:val="18"/>
        </w:rPr>
        <w:t>Compliance with the relevant GSPR is demonstrated.</w:t>
      </w:r>
    </w:p>
    <w:p w14:paraId="43398FF4" w14:textId="77777777" w:rsidR="00301D64" w:rsidRPr="008B16B6" w:rsidRDefault="00301D64"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Critical evaluation of all available clinical investigations, considering MDR compliance; and</w:t>
      </w:r>
    </w:p>
    <w:p w14:paraId="12544EA6" w14:textId="77777777" w:rsidR="00301D64" w:rsidRPr="008B16B6" w:rsidRDefault="00301D64"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Consideration of alternative treatment options, if available.</w:t>
      </w:r>
    </w:p>
    <w:p w14:paraId="4759E2F6" w14:textId="77777777" w:rsidR="000D6035" w:rsidRPr="008B16B6" w:rsidRDefault="000D6035"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clinical evaluation and any literature searches carried out to obtain clinical evidence must be sufficiently documented to ensure that </w:t>
      </w:r>
      <w:r w:rsidR="003C0C2B" w:rsidRPr="008B16B6">
        <w:rPr>
          <w:rFonts w:asciiTheme="majorHAnsi" w:hAnsiTheme="majorHAnsi" w:cstheme="majorHAnsi"/>
          <w:sz w:val="18"/>
          <w:szCs w:val="18"/>
        </w:rPr>
        <w:t xml:space="preserve">the </w:t>
      </w:r>
      <w:r w:rsidRPr="008B16B6">
        <w:rPr>
          <w:rFonts w:asciiTheme="majorHAnsi" w:hAnsiTheme="majorHAnsi" w:cstheme="majorHAnsi"/>
          <w:sz w:val="18"/>
          <w:szCs w:val="18"/>
        </w:rPr>
        <w:t xml:space="preserve">results can be verified, objectively appraised, and reproduced if necessary (refer to </w:t>
      </w:r>
      <w:r w:rsidR="00D35490" w:rsidRPr="008B16B6">
        <w:rPr>
          <w:rFonts w:asciiTheme="majorHAnsi" w:hAnsiTheme="majorHAnsi" w:cstheme="majorHAnsi"/>
          <w:b/>
          <w:bCs/>
          <w:sz w:val="18"/>
          <w:szCs w:val="18"/>
        </w:rPr>
        <w:t xml:space="preserve">Appendix </w:t>
      </w:r>
      <w:r w:rsidR="004C5A19" w:rsidRPr="008B16B6">
        <w:rPr>
          <w:rFonts w:asciiTheme="majorHAnsi" w:hAnsiTheme="majorHAnsi" w:cstheme="majorHAnsi"/>
          <w:b/>
          <w:bCs/>
          <w:sz w:val="18"/>
          <w:szCs w:val="18"/>
        </w:rPr>
        <w:t>C</w:t>
      </w:r>
      <w:r w:rsidR="00D8613F" w:rsidRPr="008B16B6">
        <w:rPr>
          <w:rFonts w:asciiTheme="majorHAnsi" w:hAnsiTheme="majorHAnsi" w:cstheme="majorHAnsi"/>
          <w:sz w:val="18"/>
          <w:szCs w:val="18"/>
        </w:rPr>
        <w:t xml:space="preserve"> in this p</w:t>
      </w:r>
      <w:r w:rsidRPr="008B16B6">
        <w:rPr>
          <w:rFonts w:asciiTheme="majorHAnsi" w:hAnsiTheme="majorHAnsi" w:cstheme="majorHAnsi"/>
          <w:sz w:val="18"/>
          <w:szCs w:val="18"/>
        </w:rPr>
        <w:t>rocedure).</w:t>
      </w:r>
    </w:p>
    <w:p w14:paraId="5E64DB18" w14:textId="77777777" w:rsidR="000D6035" w:rsidRPr="008B16B6" w:rsidRDefault="000D6035"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If there is insufficient clinical evidence to verify the satisfactory</w:t>
      </w:r>
      <w:r w:rsidR="003C31A0" w:rsidRPr="008B16B6">
        <w:rPr>
          <w:rFonts w:asciiTheme="majorHAnsi" w:hAnsiTheme="majorHAnsi" w:cstheme="majorHAnsi"/>
          <w:sz w:val="18"/>
          <w:szCs w:val="18"/>
        </w:rPr>
        <w:t xml:space="preserve"> safety and</w:t>
      </w:r>
      <w:r w:rsidRPr="008B16B6">
        <w:rPr>
          <w:rFonts w:asciiTheme="majorHAnsi" w:hAnsiTheme="majorHAnsi" w:cstheme="majorHAnsi"/>
          <w:sz w:val="18"/>
          <w:szCs w:val="18"/>
        </w:rPr>
        <w:t xml:space="preserve"> clinical performance of the device, the manufacturer may need to generate additional clinical data (e.g. perform clinical investigation</w:t>
      </w:r>
      <w:r w:rsidR="006605FD" w:rsidRPr="008B16B6">
        <w:rPr>
          <w:rFonts w:asciiTheme="majorHAnsi" w:hAnsiTheme="majorHAnsi" w:cstheme="majorHAnsi"/>
          <w:sz w:val="18"/>
          <w:szCs w:val="18"/>
        </w:rPr>
        <w:t>s</w:t>
      </w:r>
      <w:r w:rsidRPr="008B16B6">
        <w:rPr>
          <w:rFonts w:asciiTheme="majorHAnsi" w:hAnsiTheme="majorHAnsi" w:cstheme="majorHAnsi"/>
          <w:sz w:val="18"/>
          <w:szCs w:val="18"/>
        </w:rPr>
        <w:t>).</w:t>
      </w:r>
    </w:p>
    <w:p w14:paraId="5E361EDA" w14:textId="77777777" w:rsidR="000D6035" w:rsidRPr="008B16B6" w:rsidRDefault="000D6035"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manufacturer is obligated to actively update the clinical evaluation </w:t>
      </w:r>
      <w:r w:rsidR="00056774" w:rsidRPr="008B16B6">
        <w:rPr>
          <w:rFonts w:asciiTheme="majorHAnsi" w:hAnsiTheme="majorHAnsi" w:cstheme="majorHAnsi"/>
          <w:sz w:val="18"/>
          <w:szCs w:val="18"/>
        </w:rPr>
        <w:t xml:space="preserve">throughout the device life cycle </w:t>
      </w:r>
      <w:r w:rsidR="00126CFD" w:rsidRPr="008B16B6">
        <w:rPr>
          <w:rFonts w:asciiTheme="majorHAnsi" w:hAnsiTheme="majorHAnsi" w:cstheme="majorHAnsi"/>
          <w:sz w:val="18"/>
          <w:szCs w:val="18"/>
        </w:rPr>
        <w:t>with clinical data obtained from their PMCF plan</w:t>
      </w:r>
      <w:r w:rsidR="00E139CC" w:rsidRPr="008B16B6">
        <w:rPr>
          <w:rFonts w:asciiTheme="majorHAnsi" w:hAnsiTheme="majorHAnsi" w:cstheme="majorHAnsi"/>
          <w:sz w:val="18"/>
          <w:szCs w:val="18"/>
        </w:rPr>
        <w:t>, including conclusions of the PMCF evaluation report</w:t>
      </w:r>
      <w:r w:rsidR="00126CFD" w:rsidRPr="008B16B6">
        <w:rPr>
          <w:rFonts w:asciiTheme="majorHAnsi" w:hAnsiTheme="majorHAnsi" w:cstheme="majorHAnsi"/>
          <w:sz w:val="18"/>
          <w:szCs w:val="18"/>
        </w:rPr>
        <w:t xml:space="preserve"> and</w:t>
      </w:r>
      <w:r w:rsidR="005C2CFD" w:rsidRPr="008B16B6">
        <w:rPr>
          <w:rFonts w:asciiTheme="majorHAnsi" w:hAnsiTheme="majorHAnsi" w:cstheme="majorHAnsi"/>
          <w:sz w:val="18"/>
          <w:szCs w:val="18"/>
        </w:rPr>
        <w:t>/or</w:t>
      </w:r>
      <w:r w:rsidR="00126CFD" w:rsidRPr="008B16B6">
        <w:rPr>
          <w:rFonts w:asciiTheme="majorHAnsi" w:hAnsiTheme="majorHAnsi" w:cstheme="majorHAnsi"/>
          <w:sz w:val="18"/>
          <w:szCs w:val="18"/>
        </w:rPr>
        <w:t xml:space="preserve"> PMS plan </w:t>
      </w:r>
      <w:r w:rsidR="005C2CFD" w:rsidRPr="008B16B6">
        <w:rPr>
          <w:rFonts w:asciiTheme="majorHAnsi" w:hAnsiTheme="majorHAnsi" w:cstheme="majorHAnsi"/>
          <w:sz w:val="18"/>
          <w:szCs w:val="18"/>
        </w:rPr>
        <w:t xml:space="preserve">and report </w:t>
      </w:r>
      <w:r w:rsidR="00126CFD" w:rsidRPr="008B16B6">
        <w:rPr>
          <w:rFonts w:asciiTheme="majorHAnsi" w:hAnsiTheme="majorHAnsi" w:cstheme="majorHAnsi"/>
          <w:sz w:val="18"/>
          <w:szCs w:val="18"/>
        </w:rPr>
        <w:t xml:space="preserve">(refer to QSP </w:t>
      </w:r>
      <w:r w:rsidR="0016056C" w:rsidRPr="008B16B6">
        <w:rPr>
          <w:rFonts w:asciiTheme="majorHAnsi" w:hAnsiTheme="majorHAnsi" w:cstheme="majorHAnsi"/>
          <w:sz w:val="18"/>
          <w:szCs w:val="18"/>
        </w:rPr>
        <w:t>9.1-3</w:t>
      </w:r>
      <w:r w:rsidR="00126CFD" w:rsidRPr="008B16B6">
        <w:rPr>
          <w:rFonts w:asciiTheme="majorHAnsi" w:hAnsiTheme="majorHAnsi" w:cstheme="majorHAnsi"/>
          <w:sz w:val="18"/>
          <w:szCs w:val="18"/>
        </w:rPr>
        <w:t>)</w:t>
      </w:r>
      <w:r w:rsidRPr="008B16B6">
        <w:rPr>
          <w:rFonts w:asciiTheme="majorHAnsi" w:hAnsiTheme="majorHAnsi" w:cstheme="majorHAnsi"/>
          <w:sz w:val="18"/>
          <w:szCs w:val="18"/>
        </w:rPr>
        <w:t>.</w:t>
      </w:r>
    </w:p>
    <w:p w14:paraId="5D4A8A0E" w14:textId="77777777" w:rsidR="00F9035E" w:rsidRPr="008B16B6" w:rsidRDefault="00F9035E" w:rsidP="0046719E">
      <w:pPr>
        <w:pStyle w:val="ListParagraph"/>
        <w:keepNext/>
        <w:numPr>
          <w:ilvl w:val="1"/>
          <w:numId w:val="22"/>
        </w:numPr>
        <w:adjustRightInd w:val="0"/>
        <w:snapToGrid w:val="0"/>
        <w:spacing w:after="120"/>
        <w:ind w:left="900" w:hanging="540"/>
        <w:rPr>
          <w:rFonts w:asciiTheme="majorHAnsi" w:hAnsiTheme="majorHAnsi" w:cstheme="majorHAnsi"/>
          <w:b/>
          <w:bCs/>
          <w:sz w:val="18"/>
          <w:szCs w:val="18"/>
        </w:rPr>
      </w:pPr>
      <w:bookmarkStart w:id="7" w:name="_Ref15553987"/>
      <w:r w:rsidRPr="008B16B6">
        <w:rPr>
          <w:rFonts w:asciiTheme="majorHAnsi" w:hAnsiTheme="majorHAnsi" w:cstheme="majorHAnsi"/>
          <w:b/>
          <w:bCs/>
          <w:sz w:val="18"/>
          <w:szCs w:val="18"/>
        </w:rPr>
        <w:t>Establish</w:t>
      </w:r>
      <w:r w:rsidR="00903CF2" w:rsidRPr="008B16B6">
        <w:rPr>
          <w:rFonts w:asciiTheme="majorHAnsi" w:hAnsiTheme="majorHAnsi" w:cstheme="majorHAnsi"/>
          <w:b/>
          <w:bCs/>
          <w:sz w:val="18"/>
          <w:szCs w:val="18"/>
        </w:rPr>
        <w:t>/update the</w:t>
      </w:r>
      <w:r w:rsidRPr="008B16B6">
        <w:rPr>
          <w:rFonts w:asciiTheme="majorHAnsi" w:hAnsiTheme="majorHAnsi" w:cstheme="majorHAnsi"/>
          <w:b/>
          <w:bCs/>
          <w:sz w:val="18"/>
          <w:szCs w:val="18"/>
        </w:rPr>
        <w:t xml:space="preserve"> </w:t>
      </w:r>
      <w:r w:rsidR="002B2ACF" w:rsidRPr="008B16B6">
        <w:rPr>
          <w:rFonts w:asciiTheme="majorHAnsi" w:hAnsiTheme="majorHAnsi" w:cstheme="majorHAnsi"/>
          <w:b/>
          <w:bCs/>
          <w:sz w:val="18"/>
          <w:szCs w:val="18"/>
        </w:rPr>
        <w:t>CEP</w:t>
      </w:r>
      <w:bookmarkEnd w:id="7"/>
    </w:p>
    <w:p w14:paraId="0F9F1467" w14:textId="77777777" w:rsidR="00203CC9" w:rsidRPr="008B16B6" w:rsidRDefault="00203CC9"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Prepare</w:t>
      </w:r>
      <w:r w:rsidR="00903CF2" w:rsidRPr="008B16B6">
        <w:rPr>
          <w:rFonts w:asciiTheme="majorHAnsi" w:hAnsiTheme="majorHAnsi" w:cstheme="majorHAnsi"/>
          <w:sz w:val="18"/>
          <w:szCs w:val="18"/>
        </w:rPr>
        <w:t xml:space="preserve"> and maintain the</w:t>
      </w:r>
      <w:r w:rsidRPr="008B16B6">
        <w:rPr>
          <w:rFonts w:asciiTheme="majorHAnsi" w:hAnsiTheme="majorHAnsi" w:cstheme="majorHAnsi"/>
          <w:sz w:val="18"/>
          <w:szCs w:val="18"/>
        </w:rPr>
        <w:t xml:space="preserve"> CEP to include the following, at minimum</w:t>
      </w:r>
      <w:r w:rsidR="00941F81" w:rsidRPr="008B16B6">
        <w:rPr>
          <w:rFonts w:asciiTheme="majorHAnsi" w:hAnsiTheme="majorHAnsi" w:cstheme="majorHAnsi"/>
          <w:sz w:val="18"/>
          <w:szCs w:val="18"/>
        </w:rPr>
        <w:t>:</w:t>
      </w:r>
    </w:p>
    <w:p w14:paraId="64DE7AAC" w14:textId="77777777" w:rsidR="00034B7E" w:rsidRPr="008B16B6" w:rsidRDefault="006949B9"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Identify</w:t>
      </w:r>
      <w:r w:rsidR="003C5D33" w:rsidRPr="008B16B6">
        <w:rPr>
          <w:rFonts w:asciiTheme="majorHAnsi" w:hAnsiTheme="majorHAnsi" w:cstheme="majorHAnsi"/>
          <w:sz w:val="18"/>
          <w:szCs w:val="18"/>
        </w:rPr>
        <w:t xml:space="preserve"> the </w:t>
      </w:r>
      <w:r w:rsidR="000F3BEF" w:rsidRPr="008B16B6">
        <w:rPr>
          <w:rFonts w:asciiTheme="majorHAnsi" w:hAnsiTheme="majorHAnsi" w:cstheme="majorHAnsi"/>
          <w:sz w:val="18"/>
          <w:szCs w:val="18"/>
        </w:rPr>
        <w:t>GSPRs</w:t>
      </w:r>
      <w:r w:rsidRPr="008B16B6">
        <w:rPr>
          <w:rFonts w:asciiTheme="majorHAnsi" w:hAnsiTheme="majorHAnsi" w:cstheme="majorHAnsi"/>
          <w:sz w:val="18"/>
          <w:szCs w:val="18"/>
        </w:rPr>
        <w:t xml:space="preserve"> </w:t>
      </w:r>
      <w:r w:rsidR="000F3BEF" w:rsidRPr="008B16B6">
        <w:rPr>
          <w:rFonts w:asciiTheme="majorHAnsi" w:hAnsiTheme="majorHAnsi" w:cstheme="majorHAnsi"/>
          <w:sz w:val="18"/>
          <w:szCs w:val="18"/>
        </w:rPr>
        <w:t>(</w:t>
      </w:r>
      <w:r w:rsidR="003C5D33" w:rsidRPr="008B16B6">
        <w:rPr>
          <w:rFonts w:asciiTheme="majorHAnsi" w:hAnsiTheme="majorHAnsi" w:cstheme="majorHAnsi"/>
          <w:sz w:val="18"/>
          <w:szCs w:val="18"/>
        </w:rPr>
        <w:t xml:space="preserve">refer to </w:t>
      </w:r>
      <w:r w:rsidR="000F3BEF" w:rsidRPr="008B16B6">
        <w:rPr>
          <w:rFonts w:asciiTheme="majorHAnsi" w:hAnsiTheme="majorHAnsi" w:cstheme="majorHAnsi"/>
          <w:sz w:val="18"/>
          <w:szCs w:val="18"/>
        </w:rPr>
        <w:t xml:space="preserve">MDR Annex I) </w:t>
      </w:r>
      <w:r w:rsidRPr="008B16B6">
        <w:rPr>
          <w:rFonts w:asciiTheme="majorHAnsi" w:hAnsiTheme="majorHAnsi" w:cstheme="majorHAnsi"/>
          <w:sz w:val="18"/>
          <w:szCs w:val="18"/>
        </w:rPr>
        <w:t>that require support from relevant clinical data</w:t>
      </w:r>
      <w:r w:rsidR="003C5D33" w:rsidRPr="008B16B6">
        <w:rPr>
          <w:rFonts w:asciiTheme="majorHAnsi" w:hAnsiTheme="majorHAnsi" w:cstheme="majorHAnsi"/>
          <w:sz w:val="18"/>
          <w:szCs w:val="18"/>
        </w:rPr>
        <w:t xml:space="preserve"> (clinical experience/use of the device</w:t>
      </w:r>
      <w:r w:rsidR="00CC2DCD" w:rsidRPr="008B16B6">
        <w:rPr>
          <w:rFonts w:asciiTheme="majorHAnsi" w:hAnsiTheme="majorHAnsi" w:cstheme="majorHAnsi"/>
          <w:sz w:val="18"/>
          <w:szCs w:val="18"/>
        </w:rPr>
        <w:t>)</w:t>
      </w:r>
      <w:r w:rsidR="005726F2" w:rsidRPr="008B16B6">
        <w:rPr>
          <w:rFonts w:asciiTheme="majorHAnsi" w:hAnsiTheme="majorHAnsi" w:cstheme="majorHAnsi"/>
          <w:sz w:val="18"/>
          <w:szCs w:val="18"/>
        </w:rPr>
        <w:t>;</w:t>
      </w:r>
    </w:p>
    <w:p w14:paraId="46150EB9" w14:textId="77777777" w:rsidR="000407C0" w:rsidRPr="008B16B6" w:rsidRDefault="000407C0" w:rsidP="0046719E">
      <w:pPr>
        <w:pStyle w:val="ListParagraph"/>
        <w:numPr>
          <w:ilvl w:val="4"/>
          <w:numId w:val="54"/>
        </w:numPr>
        <w:adjustRightInd w:val="0"/>
        <w:snapToGrid w:val="0"/>
        <w:spacing w:after="120"/>
        <w:ind w:left="2520"/>
        <w:rPr>
          <w:rFonts w:asciiTheme="majorHAnsi" w:hAnsiTheme="majorHAnsi" w:cstheme="majorHAnsi"/>
          <w:sz w:val="18"/>
          <w:szCs w:val="18"/>
        </w:rPr>
      </w:pPr>
      <w:r w:rsidRPr="008B16B6">
        <w:rPr>
          <w:rFonts w:asciiTheme="majorHAnsi" w:eastAsia="MS Mincho" w:hAnsiTheme="majorHAnsi" w:cstheme="majorHAnsi"/>
          <w:sz w:val="18"/>
          <w:szCs w:val="18"/>
        </w:rPr>
        <w:t xml:space="preserve">For </w:t>
      </w:r>
      <w:r w:rsidR="00126CFD" w:rsidRPr="008B16B6">
        <w:rPr>
          <w:rFonts w:asciiTheme="majorHAnsi" w:eastAsia="MS Mincho" w:hAnsiTheme="majorHAnsi" w:cstheme="majorHAnsi"/>
          <w:sz w:val="18"/>
          <w:szCs w:val="18"/>
        </w:rPr>
        <w:t>MDR</w:t>
      </w:r>
      <w:r w:rsidRPr="008B16B6">
        <w:rPr>
          <w:rFonts w:asciiTheme="majorHAnsi" w:eastAsia="MS Mincho" w:hAnsiTheme="majorHAnsi" w:cstheme="majorHAnsi"/>
          <w:sz w:val="18"/>
          <w:szCs w:val="18"/>
        </w:rPr>
        <w:t xml:space="preserve">, generally include </w:t>
      </w:r>
      <w:r w:rsidR="00126CFD" w:rsidRPr="008B16B6">
        <w:rPr>
          <w:rFonts w:asciiTheme="majorHAnsi" w:eastAsia="MS Mincho" w:hAnsiTheme="majorHAnsi" w:cstheme="majorHAnsi"/>
          <w:sz w:val="18"/>
          <w:szCs w:val="18"/>
        </w:rPr>
        <w:t xml:space="preserve">GSPR </w:t>
      </w:r>
      <w:r w:rsidRPr="008B16B6">
        <w:rPr>
          <w:rFonts w:asciiTheme="majorHAnsi" w:eastAsia="MS Mincho" w:hAnsiTheme="majorHAnsi" w:cstheme="majorHAnsi"/>
          <w:sz w:val="18"/>
          <w:szCs w:val="18"/>
        </w:rPr>
        <w:t xml:space="preserve">1 and </w:t>
      </w:r>
      <w:r w:rsidR="00126CFD" w:rsidRPr="008B16B6">
        <w:rPr>
          <w:rFonts w:asciiTheme="majorHAnsi" w:eastAsia="MS Mincho" w:hAnsiTheme="majorHAnsi" w:cstheme="majorHAnsi"/>
          <w:sz w:val="18"/>
          <w:szCs w:val="18"/>
        </w:rPr>
        <w:t>8</w:t>
      </w:r>
      <w:r w:rsidRPr="008B16B6">
        <w:rPr>
          <w:rFonts w:asciiTheme="majorHAnsi" w:eastAsia="MS Mincho" w:hAnsiTheme="majorHAnsi" w:cstheme="majorHAnsi"/>
          <w:sz w:val="18"/>
          <w:szCs w:val="18"/>
        </w:rPr>
        <w:t>.</w:t>
      </w:r>
    </w:p>
    <w:p w14:paraId="30E29AD0" w14:textId="77777777" w:rsidR="00745B76" w:rsidRPr="008B16B6" w:rsidRDefault="006949B9"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Define the scope of the </w:t>
      </w:r>
      <w:r w:rsidR="00CC2DCD" w:rsidRPr="008B16B6">
        <w:rPr>
          <w:rFonts w:asciiTheme="majorHAnsi" w:hAnsiTheme="majorHAnsi" w:cstheme="majorHAnsi"/>
          <w:sz w:val="18"/>
          <w:szCs w:val="18"/>
        </w:rPr>
        <w:t xml:space="preserve">clinical evaluation </w:t>
      </w:r>
      <w:r w:rsidRPr="008B16B6">
        <w:rPr>
          <w:rFonts w:asciiTheme="majorHAnsi" w:hAnsiTheme="majorHAnsi" w:cstheme="majorHAnsi"/>
          <w:sz w:val="18"/>
          <w:szCs w:val="18"/>
        </w:rPr>
        <w:t xml:space="preserve">based on the </w:t>
      </w:r>
      <w:r w:rsidR="002E3B13" w:rsidRPr="008B16B6">
        <w:rPr>
          <w:rFonts w:asciiTheme="majorHAnsi" w:hAnsiTheme="majorHAnsi" w:cstheme="majorHAnsi"/>
          <w:sz w:val="18"/>
          <w:szCs w:val="18"/>
        </w:rPr>
        <w:t>GSPR</w:t>
      </w:r>
      <w:r w:rsidRPr="008B16B6">
        <w:rPr>
          <w:rFonts w:asciiTheme="majorHAnsi" w:hAnsiTheme="majorHAnsi" w:cstheme="majorHAnsi"/>
          <w:sz w:val="18"/>
          <w:szCs w:val="18"/>
        </w:rPr>
        <w:t>s that need to be addressed from a clinical perspective and risks identified in the device risk management document</w:t>
      </w:r>
      <w:r w:rsidR="00745B76" w:rsidRPr="008B16B6">
        <w:rPr>
          <w:rFonts w:asciiTheme="majorHAnsi" w:hAnsiTheme="majorHAnsi" w:cstheme="majorHAnsi"/>
          <w:sz w:val="18"/>
          <w:szCs w:val="18"/>
        </w:rPr>
        <w:t>.</w:t>
      </w:r>
    </w:p>
    <w:p w14:paraId="0059DB9B" w14:textId="77777777" w:rsidR="00525604" w:rsidRPr="008B16B6" w:rsidRDefault="00A225E0"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Intended purpose of the device</w:t>
      </w:r>
      <w:r w:rsidR="005726F2" w:rsidRPr="008B16B6">
        <w:rPr>
          <w:rFonts w:asciiTheme="majorHAnsi" w:hAnsiTheme="majorHAnsi" w:cstheme="majorHAnsi"/>
          <w:sz w:val="18"/>
          <w:szCs w:val="18"/>
        </w:rPr>
        <w:t>;</w:t>
      </w:r>
    </w:p>
    <w:p w14:paraId="124A8C13" w14:textId="77777777" w:rsidR="00A225E0" w:rsidRPr="008B16B6" w:rsidRDefault="00A225E0" w:rsidP="0046719E">
      <w:pPr>
        <w:pStyle w:val="ListParagraph"/>
        <w:numPr>
          <w:ilvl w:val="4"/>
          <w:numId w:val="55"/>
        </w:numPr>
        <w:adjustRightInd w:val="0"/>
        <w:snapToGrid w:val="0"/>
        <w:spacing w:after="120"/>
        <w:ind w:left="2520"/>
        <w:rPr>
          <w:rFonts w:asciiTheme="majorHAnsi" w:hAnsiTheme="majorHAnsi" w:cstheme="majorHAnsi"/>
          <w:sz w:val="18"/>
          <w:szCs w:val="18"/>
        </w:rPr>
      </w:pPr>
      <w:r w:rsidRPr="008B16B6">
        <w:rPr>
          <w:rFonts w:asciiTheme="majorHAnsi" w:hAnsiTheme="majorHAnsi" w:cstheme="majorHAnsi"/>
          <w:sz w:val="18"/>
          <w:szCs w:val="18"/>
        </w:rPr>
        <w:t xml:space="preserve">Specify the intended purpose of the device per its labeling. </w:t>
      </w:r>
    </w:p>
    <w:p w14:paraId="50EC624F" w14:textId="77777777" w:rsidR="00525604" w:rsidRPr="008B16B6" w:rsidRDefault="00A225E0"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Intended target groups with clear indications and contraindications</w:t>
      </w:r>
      <w:r w:rsidR="005726F2" w:rsidRPr="008B16B6">
        <w:rPr>
          <w:rFonts w:asciiTheme="majorHAnsi" w:hAnsiTheme="majorHAnsi" w:cstheme="majorHAnsi"/>
          <w:sz w:val="18"/>
          <w:szCs w:val="18"/>
        </w:rPr>
        <w:t>;</w:t>
      </w:r>
    </w:p>
    <w:p w14:paraId="17845BC1" w14:textId="77777777" w:rsidR="00525604" w:rsidRPr="008B16B6" w:rsidRDefault="00A225E0" w:rsidP="0046719E">
      <w:pPr>
        <w:pStyle w:val="ListParagraph"/>
        <w:numPr>
          <w:ilvl w:val="4"/>
          <w:numId w:val="56"/>
        </w:numPr>
        <w:adjustRightInd w:val="0"/>
        <w:snapToGrid w:val="0"/>
        <w:spacing w:after="120"/>
        <w:ind w:left="2520"/>
        <w:rPr>
          <w:rFonts w:asciiTheme="majorHAnsi" w:hAnsiTheme="majorHAnsi" w:cstheme="majorHAnsi"/>
          <w:sz w:val="18"/>
          <w:szCs w:val="18"/>
        </w:rPr>
      </w:pPr>
      <w:r w:rsidRPr="008B16B6">
        <w:rPr>
          <w:rFonts w:asciiTheme="majorHAnsi" w:hAnsiTheme="majorHAnsi" w:cstheme="majorHAnsi"/>
          <w:sz w:val="18"/>
          <w:szCs w:val="18"/>
        </w:rPr>
        <w:t xml:space="preserve">Specify the target patient population(s), e.g. medical condition, disease progression, age as well as device indication(s) and contraindication(s) per </w:t>
      </w:r>
      <w:r w:rsidR="005726F2" w:rsidRPr="008B16B6">
        <w:rPr>
          <w:rFonts w:asciiTheme="majorHAnsi" w:hAnsiTheme="majorHAnsi" w:cstheme="majorHAnsi"/>
          <w:sz w:val="18"/>
          <w:szCs w:val="18"/>
        </w:rPr>
        <w:t xml:space="preserve">device </w:t>
      </w:r>
      <w:r w:rsidRPr="008B16B6">
        <w:rPr>
          <w:rFonts w:asciiTheme="majorHAnsi" w:hAnsiTheme="majorHAnsi" w:cstheme="majorHAnsi"/>
          <w:sz w:val="18"/>
          <w:szCs w:val="18"/>
        </w:rPr>
        <w:t>labeling.</w:t>
      </w:r>
    </w:p>
    <w:p w14:paraId="4BC0CC1C" w14:textId="77777777" w:rsidR="00A225E0" w:rsidRPr="008B16B6" w:rsidRDefault="00665A07"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A d</w:t>
      </w:r>
      <w:r w:rsidR="00A225E0" w:rsidRPr="008B16B6">
        <w:rPr>
          <w:rFonts w:asciiTheme="majorHAnsi" w:hAnsiTheme="majorHAnsi" w:cstheme="majorHAnsi"/>
          <w:sz w:val="18"/>
          <w:szCs w:val="18"/>
        </w:rPr>
        <w:t>etailed description of intended clinical benefit to patients with relevant and specific clinical outcome parameters</w:t>
      </w:r>
      <w:r w:rsidR="005726F2" w:rsidRPr="008B16B6">
        <w:rPr>
          <w:rFonts w:asciiTheme="majorHAnsi" w:hAnsiTheme="majorHAnsi" w:cstheme="majorHAnsi"/>
          <w:sz w:val="18"/>
          <w:szCs w:val="18"/>
        </w:rPr>
        <w:t>;</w:t>
      </w:r>
    </w:p>
    <w:p w14:paraId="3E633593" w14:textId="77777777" w:rsidR="00A225E0" w:rsidRPr="008B16B6" w:rsidRDefault="00A225E0"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Specified methods to be used for examining qualitative and quantitative aspects of clinical safety with clear reference to determining residual risks and side-effects</w:t>
      </w:r>
      <w:r w:rsidR="005726F2" w:rsidRPr="008B16B6">
        <w:rPr>
          <w:rFonts w:asciiTheme="majorHAnsi" w:hAnsiTheme="majorHAnsi" w:cstheme="majorHAnsi"/>
          <w:sz w:val="18"/>
          <w:szCs w:val="18"/>
        </w:rPr>
        <w:t>;</w:t>
      </w:r>
    </w:p>
    <w:p w14:paraId="7F0B155A" w14:textId="77777777" w:rsidR="00A225E0" w:rsidRPr="008B16B6" w:rsidRDefault="005726F2"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Indicative list and </w:t>
      </w:r>
      <w:r w:rsidR="00CC2DCD" w:rsidRPr="008B16B6">
        <w:rPr>
          <w:rFonts w:asciiTheme="majorHAnsi" w:hAnsiTheme="majorHAnsi" w:cstheme="majorHAnsi"/>
          <w:sz w:val="18"/>
          <w:szCs w:val="18"/>
        </w:rPr>
        <w:t>specified</w:t>
      </w:r>
      <w:r w:rsidRPr="008B16B6">
        <w:rPr>
          <w:rFonts w:asciiTheme="majorHAnsi" w:hAnsiTheme="majorHAnsi" w:cstheme="majorHAnsi"/>
          <w:sz w:val="18"/>
          <w:szCs w:val="18"/>
        </w:rPr>
        <w:t xml:space="preserve"> parameters to be used to determine, based on the state of the art in medicine, acceptability of the benefit-risk ratio for the various indications and intended purpose(s) of the device;</w:t>
      </w:r>
    </w:p>
    <w:p w14:paraId="673F0C70" w14:textId="77777777" w:rsidR="005726F2" w:rsidRPr="008B16B6" w:rsidRDefault="005726F2"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An indication how benefit-risk issues relating to specific components such as use of </w:t>
      </w:r>
      <w:r w:rsidR="00665A07" w:rsidRPr="008B16B6">
        <w:rPr>
          <w:rFonts w:asciiTheme="majorHAnsi" w:hAnsiTheme="majorHAnsi" w:cstheme="majorHAnsi"/>
          <w:sz w:val="18"/>
          <w:szCs w:val="18"/>
        </w:rPr>
        <w:t>medicinal products</w:t>
      </w:r>
      <w:r w:rsidRPr="008B16B6">
        <w:rPr>
          <w:rFonts w:asciiTheme="majorHAnsi" w:hAnsiTheme="majorHAnsi" w:cstheme="majorHAnsi"/>
          <w:sz w:val="18"/>
          <w:szCs w:val="18"/>
        </w:rPr>
        <w:t xml:space="preserve">, </w:t>
      </w:r>
      <w:r w:rsidR="00665A07" w:rsidRPr="008B16B6">
        <w:rPr>
          <w:rFonts w:asciiTheme="majorHAnsi" w:hAnsiTheme="majorHAnsi" w:cstheme="majorHAnsi"/>
          <w:sz w:val="18"/>
          <w:szCs w:val="18"/>
        </w:rPr>
        <w:t xml:space="preserve">or </w:t>
      </w:r>
      <w:r w:rsidRPr="008B16B6">
        <w:rPr>
          <w:rFonts w:asciiTheme="majorHAnsi" w:hAnsiTheme="majorHAnsi" w:cstheme="majorHAnsi"/>
          <w:sz w:val="18"/>
          <w:szCs w:val="18"/>
        </w:rPr>
        <w:t>non-viable animal or human tissues, are to be addressed; and</w:t>
      </w:r>
    </w:p>
    <w:p w14:paraId="78CD105B" w14:textId="77777777" w:rsidR="005726F2" w:rsidRPr="008B16B6" w:rsidRDefault="005726F2" w:rsidP="0046719E">
      <w:pPr>
        <w:numPr>
          <w:ilvl w:val="3"/>
          <w:numId w:val="22"/>
        </w:numPr>
        <w:adjustRightInd w:val="0"/>
        <w:snapToGrid w:val="0"/>
        <w:spacing w:after="120"/>
        <w:ind w:left="1980" w:hanging="900"/>
        <w:rPr>
          <w:rFonts w:asciiTheme="majorHAnsi" w:hAnsiTheme="majorHAnsi" w:cstheme="majorHAnsi"/>
          <w:sz w:val="18"/>
          <w:szCs w:val="18"/>
        </w:rPr>
      </w:pPr>
      <w:bookmarkStart w:id="8" w:name="_Ref7457129"/>
      <w:r w:rsidRPr="008B16B6">
        <w:rPr>
          <w:rFonts w:asciiTheme="majorHAnsi" w:hAnsiTheme="majorHAnsi" w:cstheme="majorHAnsi"/>
          <w:sz w:val="18"/>
          <w:szCs w:val="18"/>
        </w:rPr>
        <w:t>A clinical development plan indicating progression from exploratory investigations, such as first-in-</w:t>
      </w:r>
      <w:r w:rsidR="00665A07" w:rsidRPr="008B16B6">
        <w:rPr>
          <w:rFonts w:asciiTheme="majorHAnsi" w:hAnsiTheme="majorHAnsi" w:cstheme="majorHAnsi"/>
          <w:sz w:val="18"/>
          <w:szCs w:val="18"/>
        </w:rPr>
        <w:t>hu</w:t>
      </w:r>
      <w:r w:rsidRPr="008B16B6">
        <w:rPr>
          <w:rFonts w:asciiTheme="majorHAnsi" w:hAnsiTheme="majorHAnsi" w:cstheme="majorHAnsi"/>
          <w:sz w:val="18"/>
          <w:szCs w:val="18"/>
        </w:rPr>
        <w:t>man studies, feasibility and pilot studies, to confirmatory investigations, such as pivotal clinical investigations, and a PMCF (reference MDR Annex XIV Part B) including an indication of milestones and a description of potential acceptance criteria.</w:t>
      </w:r>
      <w:bookmarkEnd w:id="8"/>
    </w:p>
    <w:p w14:paraId="6DF973EF" w14:textId="77777777" w:rsidR="006964B6" w:rsidRPr="008B16B6" w:rsidRDefault="006964B6"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lastRenderedPageBreak/>
        <w:t xml:space="preserve">The CEP plan will be reviewed and approved by </w:t>
      </w:r>
      <w:r w:rsidR="00227F3F" w:rsidRPr="008B16B6">
        <w:rPr>
          <w:rFonts w:asciiTheme="majorHAnsi" w:hAnsiTheme="majorHAnsi" w:cstheme="majorHAnsi"/>
          <w:sz w:val="18"/>
          <w:szCs w:val="18"/>
        </w:rPr>
        <w:t>Management Representative</w:t>
      </w:r>
      <w:r w:rsidR="001078AC" w:rsidRPr="008B16B6">
        <w:rPr>
          <w:rFonts w:asciiTheme="majorHAnsi" w:hAnsiTheme="majorHAnsi" w:cstheme="majorHAnsi"/>
          <w:sz w:val="18"/>
          <w:szCs w:val="18"/>
        </w:rPr>
        <w:t xml:space="preserve"> at minimum.</w:t>
      </w:r>
    </w:p>
    <w:p w14:paraId="15E181DA" w14:textId="77777777" w:rsidR="006949B9" w:rsidRPr="008B16B6" w:rsidRDefault="006949B9" w:rsidP="0046719E">
      <w:pPr>
        <w:numPr>
          <w:ilvl w:val="1"/>
          <w:numId w:val="22"/>
        </w:numPr>
        <w:adjustRightInd w:val="0"/>
        <w:snapToGrid w:val="0"/>
        <w:spacing w:after="120"/>
        <w:ind w:left="900" w:hanging="540"/>
        <w:rPr>
          <w:rFonts w:asciiTheme="majorHAnsi" w:hAnsiTheme="majorHAnsi" w:cstheme="majorHAnsi"/>
          <w:b/>
          <w:sz w:val="18"/>
          <w:szCs w:val="18"/>
        </w:rPr>
      </w:pPr>
      <w:bookmarkStart w:id="9" w:name="_Hlk14972615"/>
      <w:r w:rsidRPr="008B16B6">
        <w:rPr>
          <w:rFonts w:asciiTheme="majorHAnsi" w:hAnsiTheme="majorHAnsi" w:cstheme="majorHAnsi"/>
          <w:b/>
          <w:color w:val="000000"/>
          <w:sz w:val="18"/>
          <w:szCs w:val="18"/>
        </w:rPr>
        <w:t xml:space="preserve">Identify available clinical data relevant to the device and its intended </w:t>
      </w:r>
      <w:r w:rsidR="00E97034" w:rsidRPr="008B16B6">
        <w:rPr>
          <w:rFonts w:asciiTheme="majorHAnsi" w:hAnsiTheme="majorHAnsi" w:cstheme="majorHAnsi"/>
          <w:b/>
          <w:color w:val="000000"/>
          <w:sz w:val="18"/>
          <w:szCs w:val="18"/>
        </w:rPr>
        <w:t>purpose</w:t>
      </w:r>
      <w:r w:rsidR="003C5D33" w:rsidRPr="008B16B6">
        <w:rPr>
          <w:rFonts w:asciiTheme="majorHAnsi" w:hAnsiTheme="majorHAnsi" w:cstheme="majorHAnsi"/>
          <w:b/>
          <w:color w:val="000000"/>
          <w:sz w:val="18"/>
          <w:szCs w:val="18"/>
        </w:rPr>
        <w:t xml:space="preserve"> and</w:t>
      </w:r>
      <w:r w:rsidR="005726F2" w:rsidRPr="008B16B6">
        <w:rPr>
          <w:rFonts w:asciiTheme="majorHAnsi" w:hAnsiTheme="majorHAnsi" w:cstheme="majorHAnsi"/>
          <w:b/>
          <w:color w:val="000000"/>
          <w:sz w:val="18"/>
          <w:szCs w:val="18"/>
        </w:rPr>
        <w:t xml:space="preserve"> any gaps in clinical evidence through a systematic literature review</w:t>
      </w:r>
      <w:bookmarkEnd w:id="9"/>
      <w:r w:rsidR="00C03EAD" w:rsidRPr="008B16B6">
        <w:rPr>
          <w:rFonts w:asciiTheme="majorHAnsi" w:hAnsiTheme="majorHAnsi" w:cstheme="majorHAnsi"/>
          <w:b/>
          <w:color w:val="000000"/>
          <w:sz w:val="18"/>
          <w:szCs w:val="18"/>
        </w:rPr>
        <w:t>.</w:t>
      </w:r>
    </w:p>
    <w:p w14:paraId="073F3C93" w14:textId="77777777" w:rsidR="00745B76" w:rsidRPr="008B16B6" w:rsidRDefault="006949B9"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z w:val="18"/>
          <w:szCs w:val="18"/>
        </w:rPr>
        <w:t xml:space="preserve">Review </w:t>
      </w:r>
      <w:r w:rsidR="00312B4C" w:rsidRPr="008B16B6">
        <w:rPr>
          <w:rFonts w:asciiTheme="majorHAnsi" w:hAnsiTheme="majorHAnsi" w:cstheme="majorHAnsi"/>
          <w:color w:val="000000"/>
          <w:sz w:val="18"/>
          <w:szCs w:val="18"/>
        </w:rPr>
        <w:t xml:space="preserve">the </w:t>
      </w:r>
      <w:r w:rsidRPr="008B16B6">
        <w:rPr>
          <w:rFonts w:asciiTheme="majorHAnsi" w:hAnsiTheme="majorHAnsi" w:cstheme="majorHAnsi"/>
          <w:color w:val="000000"/>
          <w:sz w:val="18"/>
          <w:szCs w:val="18"/>
        </w:rPr>
        <w:t>clinical experience</w:t>
      </w:r>
      <w:r w:rsidR="00312B4C" w:rsidRPr="008B16B6">
        <w:rPr>
          <w:rFonts w:asciiTheme="majorHAnsi" w:hAnsiTheme="majorHAnsi" w:cstheme="majorHAnsi"/>
          <w:color w:val="000000"/>
          <w:sz w:val="18"/>
          <w:szCs w:val="18"/>
        </w:rPr>
        <w:t xml:space="preserve"> data</w:t>
      </w:r>
      <w:r w:rsidRPr="008B16B6">
        <w:rPr>
          <w:rFonts w:asciiTheme="majorHAnsi" w:hAnsiTheme="majorHAnsi" w:cstheme="majorHAnsi"/>
          <w:color w:val="000000"/>
          <w:sz w:val="18"/>
          <w:szCs w:val="18"/>
        </w:rPr>
        <w:t xml:space="preserve">, clinical investigations and literature reports </w:t>
      </w:r>
      <w:r w:rsidR="004F7EDC" w:rsidRPr="008B16B6">
        <w:rPr>
          <w:rFonts w:asciiTheme="majorHAnsi" w:hAnsiTheme="majorHAnsi" w:cstheme="majorHAnsi"/>
          <w:color w:val="000000"/>
          <w:sz w:val="18"/>
          <w:szCs w:val="18"/>
        </w:rPr>
        <w:t>related to</w:t>
      </w:r>
      <w:r w:rsidRPr="008B16B6">
        <w:rPr>
          <w:rFonts w:asciiTheme="majorHAnsi" w:hAnsiTheme="majorHAnsi" w:cstheme="majorHAnsi"/>
          <w:color w:val="000000"/>
          <w:sz w:val="18"/>
          <w:szCs w:val="18"/>
        </w:rPr>
        <w:t xml:space="preserve"> the safety and performance of the </w:t>
      </w:r>
      <w:r w:rsidR="002E1F89" w:rsidRPr="008B16B6">
        <w:rPr>
          <w:rFonts w:asciiTheme="majorHAnsi" w:hAnsiTheme="majorHAnsi" w:cstheme="majorHAnsi"/>
          <w:color w:val="000000"/>
          <w:sz w:val="18"/>
          <w:szCs w:val="18"/>
        </w:rPr>
        <w:t xml:space="preserve">subject </w:t>
      </w:r>
      <w:r w:rsidRPr="008B16B6">
        <w:rPr>
          <w:rFonts w:asciiTheme="majorHAnsi" w:hAnsiTheme="majorHAnsi" w:cstheme="majorHAnsi"/>
          <w:color w:val="000000"/>
          <w:sz w:val="18"/>
          <w:szCs w:val="18"/>
        </w:rPr>
        <w:t xml:space="preserve">device </w:t>
      </w:r>
      <w:r w:rsidR="002E1F89" w:rsidRPr="008B16B6">
        <w:rPr>
          <w:rFonts w:asciiTheme="majorHAnsi" w:hAnsiTheme="majorHAnsi" w:cstheme="majorHAnsi"/>
          <w:color w:val="000000"/>
          <w:sz w:val="18"/>
          <w:szCs w:val="18"/>
        </w:rPr>
        <w:t>and</w:t>
      </w:r>
      <w:r w:rsidRPr="008B16B6">
        <w:rPr>
          <w:rFonts w:asciiTheme="majorHAnsi" w:hAnsiTheme="majorHAnsi" w:cstheme="majorHAnsi"/>
          <w:color w:val="000000"/>
          <w:sz w:val="18"/>
          <w:szCs w:val="18"/>
        </w:rPr>
        <w:t xml:space="preserve"> </w:t>
      </w:r>
      <w:r w:rsidR="002E1F89" w:rsidRPr="008B16B6">
        <w:rPr>
          <w:rFonts w:asciiTheme="majorHAnsi" w:hAnsiTheme="majorHAnsi" w:cstheme="majorHAnsi"/>
          <w:color w:val="000000"/>
          <w:sz w:val="18"/>
          <w:szCs w:val="18"/>
        </w:rPr>
        <w:t xml:space="preserve">equivalent </w:t>
      </w:r>
      <w:r w:rsidRPr="008B16B6">
        <w:rPr>
          <w:rFonts w:asciiTheme="majorHAnsi" w:hAnsiTheme="majorHAnsi" w:cstheme="majorHAnsi"/>
          <w:color w:val="000000"/>
          <w:sz w:val="18"/>
          <w:szCs w:val="18"/>
        </w:rPr>
        <w:t>device</w:t>
      </w:r>
      <w:r w:rsidR="002E1F89" w:rsidRPr="008B16B6">
        <w:rPr>
          <w:rFonts w:asciiTheme="majorHAnsi" w:hAnsiTheme="majorHAnsi" w:cstheme="majorHAnsi"/>
          <w:color w:val="000000"/>
          <w:sz w:val="18"/>
          <w:szCs w:val="18"/>
        </w:rPr>
        <w:t>(</w:t>
      </w:r>
      <w:r w:rsidRPr="008B16B6">
        <w:rPr>
          <w:rFonts w:asciiTheme="majorHAnsi" w:hAnsiTheme="majorHAnsi" w:cstheme="majorHAnsi"/>
          <w:color w:val="000000"/>
          <w:sz w:val="18"/>
          <w:szCs w:val="18"/>
        </w:rPr>
        <w:t>s</w:t>
      </w:r>
      <w:r w:rsidR="002E1F89" w:rsidRPr="008B16B6">
        <w:rPr>
          <w:rFonts w:asciiTheme="majorHAnsi" w:hAnsiTheme="majorHAnsi" w:cstheme="majorHAnsi"/>
          <w:color w:val="000000"/>
          <w:sz w:val="18"/>
          <w:szCs w:val="18"/>
        </w:rPr>
        <w:t>), if applicable</w:t>
      </w:r>
      <w:r w:rsidRPr="008B16B6">
        <w:rPr>
          <w:rFonts w:asciiTheme="majorHAnsi" w:hAnsiTheme="majorHAnsi" w:cstheme="majorHAnsi"/>
          <w:sz w:val="18"/>
          <w:szCs w:val="18"/>
        </w:rPr>
        <w:t>.</w:t>
      </w:r>
    </w:p>
    <w:p w14:paraId="2003859B" w14:textId="77777777" w:rsidR="00F126B9" w:rsidRPr="008B16B6" w:rsidRDefault="006949B9"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pacing w:val="-3"/>
          <w:sz w:val="18"/>
          <w:szCs w:val="18"/>
        </w:rPr>
        <w:t>Perform literature search</w:t>
      </w:r>
      <w:r w:rsidR="004F7EDC" w:rsidRPr="008B16B6">
        <w:rPr>
          <w:rFonts w:asciiTheme="majorHAnsi" w:hAnsiTheme="majorHAnsi" w:cstheme="majorHAnsi"/>
          <w:color w:val="000000"/>
          <w:spacing w:val="-3"/>
          <w:sz w:val="18"/>
          <w:szCs w:val="18"/>
        </w:rPr>
        <w:t>es</w:t>
      </w:r>
      <w:r w:rsidRPr="008B16B6">
        <w:rPr>
          <w:rFonts w:asciiTheme="majorHAnsi" w:hAnsiTheme="majorHAnsi" w:cstheme="majorHAnsi"/>
          <w:color w:val="000000"/>
          <w:spacing w:val="-3"/>
          <w:sz w:val="18"/>
          <w:szCs w:val="18"/>
        </w:rPr>
        <w:t xml:space="preserve"> to identify </w:t>
      </w:r>
      <w:r w:rsidR="00312B4C" w:rsidRPr="008B16B6">
        <w:rPr>
          <w:rFonts w:asciiTheme="majorHAnsi" w:hAnsiTheme="majorHAnsi" w:cstheme="majorHAnsi"/>
          <w:color w:val="000000"/>
          <w:spacing w:val="-3"/>
          <w:sz w:val="18"/>
          <w:szCs w:val="18"/>
        </w:rPr>
        <w:t xml:space="preserve">the </w:t>
      </w:r>
      <w:r w:rsidRPr="008B16B6">
        <w:rPr>
          <w:rFonts w:asciiTheme="majorHAnsi" w:hAnsiTheme="majorHAnsi" w:cstheme="majorHAnsi"/>
          <w:color w:val="000000"/>
          <w:spacing w:val="-3"/>
          <w:sz w:val="18"/>
          <w:szCs w:val="18"/>
        </w:rPr>
        <w:t xml:space="preserve">published clinical data </w:t>
      </w:r>
      <w:r w:rsidR="00CC2DCD" w:rsidRPr="008B16B6">
        <w:rPr>
          <w:rFonts w:asciiTheme="majorHAnsi" w:hAnsiTheme="majorHAnsi" w:cstheme="majorHAnsi"/>
          <w:color w:val="000000"/>
          <w:spacing w:val="-3"/>
          <w:sz w:val="18"/>
          <w:szCs w:val="18"/>
        </w:rPr>
        <w:t xml:space="preserve">for </w:t>
      </w:r>
      <w:r w:rsidR="00312B4C" w:rsidRPr="008B16B6">
        <w:rPr>
          <w:rFonts w:asciiTheme="majorHAnsi" w:hAnsiTheme="majorHAnsi" w:cstheme="majorHAnsi"/>
          <w:color w:val="000000"/>
          <w:spacing w:val="-3"/>
          <w:sz w:val="18"/>
          <w:szCs w:val="18"/>
        </w:rPr>
        <w:t xml:space="preserve">the </w:t>
      </w:r>
      <w:r w:rsidR="002E1F89" w:rsidRPr="008B16B6">
        <w:rPr>
          <w:rFonts w:asciiTheme="majorHAnsi" w:hAnsiTheme="majorHAnsi" w:cstheme="majorHAnsi"/>
          <w:color w:val="000000"/>
          <w:spacing w:val="-3"/>
          <w:sz w:val="18"/>
          <w:szCs w:val="18"/>
        </w:rPr>
        <w:t xml:space="preserve">subject </w:t>
      </w:r>
      <w:r w:rsidRPr="008B16B6">
        <w:rPr>
          <w:rFonts w:asciiTheme="majorHAnsi" w:hAnsiTheme="majorHAnsi" w:cstheme="majorHAnsi"/>
          <w:color w:val="000000"/>
          <w:spacing w:val="-3"/>
          <w:sz w:val="18"/>
          <w:szCs w:val="18"/>
        </w:rPr>
        <w:t>device (</w:t>
      </w:r>
      <w:r w:rsidR="00312B4C" w:rsidRPr="008B16B6">
        <w:rPr>
          <w:rFonts w:asciiTheme="majorHAnsi" w:hAnsiTheme="majorHAnsi" w:cstheme="majorHAnsi"/>
          <w:color w:val="000000"/>
          <w:spacing w:val="-3"/>
          <w:sz w:val="18"/>
          <w:szCs w:val="18"/>
        </w:rPr>
        <w:t xml:space="preserve">e.g., </w:t>
      </w:r>
      <w:r w:rsidRPr="008B16B6">
        <w:rPr>
          <w:rFonts w:asciiTheme="majorHAnsi" w:hAnsiTheme="majorHAnsi" w:cstheme="majorHAnsi"/>
          <w:color w:val="000000"/>
          <w:spacing w:val="-3"/>
          <w:sz w:val="18"/>
          <w:szCs w:val="18"/>
        </w:rPr>
        <w:t xml:space="preserve">reports of clinical investigations of the </w:t>
      </w:r>
      <w:r w:rsidR="002E1F89" w:rsidRPr="008B16B6">
        <w:rPr>
          <w:rFonts w:asciiTheme="majorHAnsi" w:hAnsiTheme="majorHAnsi" w:cstheme="majorHAnsi"/>
          <w:color w:val="000000"/>
          <w:spacing w:val="-3"/>
          <w:sz w:val="18"/>
          <w:szCs w:val="18"/>
        </w:rPr>
        <w:t xml:space="preserve">subject </w:t>
      </w:r>
      <w:r w:rsidRPr="008B16B6">
        <w:rPr>
          <w:rFonts w:asciiTheme="majorHAnsi" w:hAnsiTheme="majorHAnsi" w:cstheme="majorHAnsi"/>
          <w:color w:val="000000"/>
          <w:spacing w:val="-3"/>
          <w:sz w:val="18"/>
          <w:szCs w:val="18"/>
        </w:rPr>
        <w:t xml:space="preserve">device performed by third parties, </w:t>
      </w:r>
      <w:r w:rsidR="00665A07" w:rsidRPr="008B16B6">
        <w:rPr>
          <w:rFonts w:asciiTheme="majorHAnsi" w:hAnsiTheme="majorHAnsi" w:cstheme="majorHAnsi"/>
          <w:color w:val="000000"/>
          <w:spacing w:val="-3"/>
          <w:sz w:val="18"/>
          <w:szCs w:val="18"/>
        </w:rPr>
        <w:t>incident</w:t>
      </w:r>
      <w:r w:rsidRPr="008B16B6">
        <w:rPr>
          <w:rFonts w:asciiTheme="majorHAnsi" w:hAnsiTheme="majorHAnsi" w:cstheme="majorHAnsi"/>
          <w:color w:val="000000"/>
          <w:spacing w:val="-3"/>
          <w:sz w:val="18"/>
          <w:szCs w:val="18"/>
        </w:rPr>
        <w:t xml:space="preserve"> reports) </w:t>
      </w:r>
      <w:r w:rsidR="002E1F89" w:rsidRPr="008B16B6">
        <w:rPr>
          <w:rFonts w:asciiTheme="majorHAnsi" w:hAnsiTheme="majorHAnsi" w:cstheme="majorHAnsi"/>
          <w:color w:val="000000"/>
          <w:spacing w:val="-3"/>
          <w:sz w:val="18"/>
          <w:szCs w:val="18"/>
        </w:rPr>
        <w:t xml:space="preserve">and </w:t>
      </w:r>
      <w:r w:rsidR="000D6035" w:rsidRPr="008B16B6">
        <w:rPr>
          <w:rFonts w:asciiTheme="majorHAnsi" w:hAnsiTheme="majorHAnsi" w:cstheme="majorHAnsi"/>
          <w:color w:val="000000"/>
          <w:spacing w:val="-3"/>
          <w:sz w:val="18"/>
          <w:szCs w:val="18"/>
        </w:rPr>
        <w:t xml:space="preserve">equivalent </w:t>
      </w:r>
      <w:r w:rsidRPr="008B16B6">
        <w:rPr>
          <w:rFonts w:asciiTheme="majorHAnsi" w:hAnsiTheme="majorHAnsi" w:cstheme="majorHAnsi"/>
          <w:color w:val="000000"/>
          <w:spacing w:val="-3"/>
          <w:sz w:val="18"/>
          <w:szCs w:val="18"/>
        </w:rPr>
        <w:t>device</w:t>
      </w:r>
      <w:r w:rsidR="000D6035" w:rsidRPr="008B16B6">
        <w:rPr>
          <w:rFonts w:asciiTheme="majorHAnsi" w:hAnsiTheme="majorHAnsi" w:cstheme="majorHAnsi"/>
          <w:color w:val="000000"/>
          <w:spacing w:val="-3"/>
          <w:sz w:val="18"/>
          <w:szCs w:val="18"/>
        </w:rPr>
        <w:t>(s)</w:t>
      </w:r>
      <w:r w:rsidR="002E1F89" w:rsidRPr="008B16B6">
        <w:rPr>
          <w:rFonts w:asciiTheme="majorHAnsi" w:hAnsiTheme="majorHAnsi" w:cstheme="majorHAnsi"/>
          <w:color w:val="000000"/>
          <w:spacing w:val="-3"/>
          <w:sz w:val="18"/>
          <w:szCs w:val="18"/>
        </w:rPr>
        <w:t>, if applicable</w:t>
      </w:r>
      <w:r w:rsidRPr="008B16B6">
        <w:rPr>
          <w:rFonts w:asciiTheme="majorHAnsi" w:hAnsiTheme="majorHAnsi" w:cstheme="majorHAnsi"/>
          <w:sz w:val="18"/>
          <w:szCs w:val="18"/>
          <w:lang w:val="en-GB"/>
        </w:rPr>
        <w:t>.</w:t>
      </w:r>
    </w:p>
    <w:p w14:paraId="4229599C" w14:textId="76AFA57D" w:rsidR="00C801D5" w:rsidRPr="008B16B6" w:rsidRDefault="00000000" w:rsidP="002522FC">
      <w:pPr>
        <w:ind w:left="360"/>
        <w:rPr>
          <w:rFonts w:ascii="Calibri" w:hAnsi="Calibri" w:cs="Calibri"/>
          <w:sz w:val="18"/>
          <w:szCs w:val="18"/>
        </w:rPr>
      </w:pPr>
      <w:r w:rsidRPr="008B16B6">
        <w:rPr>
          <w:rFonts w:ascii="Calibri" w:hAnsi="Calibri" w:cs="Calibri"/>
          <w:sz w:val="18"/>
          <w:szCs w:val="18"/>
        </w:rPr>
        <w:t>Note: Literature search strategies should be reproducible and auditable. Refer to MEDDEV 2.7/1 Rev. 4, Appendix A4 for best practice guidance.</w:t>
      </w:r>
      <w:r w:rsidR="002522FC" w:rsidRPr="008B16B6">
        <w:rPr>
          <w:rFonts w:ascii="Calibri" w:hAnsi="Calibri" w:cs="Calibri"/>
          <w:sz w:val="18"/>
          <w:szCs w:val="18"/>
        </w:rPr>
        <w:br/>
      </w:r>
    </w:p>
    <w:p w14:paraId="475F8865" w14:textId="77777777" w:rsidR="000407C0" w:rsidRPr="008B16B6" w:rsidRDefault="006949B9"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b/>
          <w:color w:val="000000"/>
          <w:spacing w:val="-3"/>
          <w:sz w:val="18"/>
          <w:szCs w:val="18"/>
        </w:rPr>
        <w:t xml:space="preserve">Appendix </w:t>
      </w:r>
      <w:r w:rsidR="004C5A19" w:rsidRPr="008B16B6">
        <w:rPr>
          <w:rFonts w:asciiTheme="majorHAnsi" w:hAnsiTheme="majorHAnsi" w:cstheme="majorHAnsi"/>
          <w:b/>
          <w:color w:val="000000"/>
          <w:spacing w:val="-3"/>
          <w:sz w:val="18"/>
          <w:szCs w:val="18"/>
        </w:rPr>
        <w:t>A</w:t>
      </w:r>
      <w:r w:rsidRPr="008B16B6">
        <w:rPr>
          <w:rFonts w:asciiTheme="majorHAnsi" w:hAnsiTheme="majorHAnsi" w:cstheme="majorHAnsi"/>
          <w:color w:val="000000"/>
          <w:spacing w:val="-3"/>
          <w:sz w:val="18"/>
          <w:szCs w:val="18"/>
        </w:rPr>
        <w:t xml:space="preserve"> describes </w:t>
      </w:r>
      <w:r w:rsidR="004F7EDC" w:rsidRPr="008B16B6">
        <w:rPr>
          <w:rFonts w:asciiTheme="majorHAnsi" w:hAnsiTheme="majorHAnsi" w:cstheme="majorHAnsi"/>
          <w:color w:val="000000"/>
          <w:spacing w:val="-3"/>
          <w:sz w:val="18"/>
          <w:szCs w:val="18"/>
        </w:rPr>
        <w:t xml:space="preserve">an </w:t>
      </w:r>
      <w:r w:rsidR="00BE641F" w:rsidRPr="008B16B6">
        <w:rPr>
          <w:rFonts w:asciiTheme="majorHAnsi" w:hAnsiTheme="majorHAnsi" w:cstheme="majorHAnsi"/>
          <w:color w:val="000000"/>
          <w:spacing w:val="-3"/>
          <w:sz w:val="18"/>
          <w:szCs w:val="18"/>
        </w:rPr>
        <w:t xml:space="preserve">example of </w:t>
      </w:r>
      <w:r w:rsidR="004F7EDC" w:rsidRPr="008B16B6">
        <w:rPr>
          <w:rFonts w:asciiTheme="majorHAnsi" w:hAnsiTheme="majorHAnsi" w:cstheme="majorHAnsi"/>
          <w:color w:val="000000"/>
          <w:spacing w:val="-3"/>
          <w:sz w:val="18"/>
          <w:szCs w:val="18"/>
        </w:rPr>
        <w:t xml:space="preserve">a </w:t>
      </w:r>
      <w:r w:rsidRPr="008B16B6">
        <w:rPr>
          <w:rFonts w:asciiTheme="majorHAnsi" w:hAnsiTheme="majorHAnsi" w:cstheme="majorHAnsi"/>
          <w:color w:val="000000"/>
          <w:spacing w:val="-3"/>
          <w:sz w:val="18"/>
          <w:szCs w:val="18"/>
        </w:rPr>
        <w:t>literature search procedure</w:t>
      </w:r>
      <w:r w:rsidR="00CC2DCD" w:rsidRPr="008B16B6">
        <w:rPr>
          <w:rFonts w:asciiTheme="majorHAnsi" w:hAnsiTheme="majorHAnsi" w:cstheme="majorHAnsi"/>
          <w:color w:val="000000"/>
          <w:spacing w:val="-3"/>
          <w:sz w:val="18"/>
          <w:szCs w:val="18"/>
        </w:rPr>
        <w:t xml:space="preserve"> </w:t>
      </w:r>
      <w:r w:rsidR="006A67CC" w:rsidRPr="008B16B6">
        <w:rPr>
          <w:rFonts w:asciiTheme="majorHAnsi" w:hAnsiTheme="majorHAnsi" w:cstheme="majorHAnsi"/>
          <w:color w:val="000000"/>
          <w:spacing w:val="-3"/>
          <w:sz w:val="18"/>
          <w:szCs w:val="18"/>
        </w:rPr>
        <w:t>and</w:t>
      </w:r>
      <w:r w:rsidR="00DE0CD1" w:rsidRPr="008B16B6">
        <w:rPr>
          <w:rFonts w:asciiTheme="majorHAnsi" w:hAnsiTheme="majorHAnsi" w:cstheme="majorHAnsi"/>
          <w:color w:val="000000"/>
          <w:spacing w:val="-3"/>
          <w:sz w:val="18"/>
          <w:szCs w:val="18"/>
        </w:rPr>
        <w:t xml:space="preserve"> </w:t>
      </w:r>
      <w:r w:rsidR="000407C0" w:rsidRPr="008B16B6">
        <w:rPr>
          <w:rFonts w:asciiTheme="majorHAnsi" w:hAnsiTheme="majorHAnsi" w:cstheme="majorHAnsi"/>
          <w:color w:val="000000"/>
          <w:spacing w:val="-3"/>
          <w:sz w:val="18"/>
          <w:szCs w:val="18"/>
        </w:rPr>
        <w:t xml:space="preserve">includes samples of literature </w:t>
      </w:r>
      <w:r w:rsidR="00DE0CD1" w:rsidRPr="008B16B6">
        <w:rPr>
          <w:rFonts w:asciiTheme="majorHAnsi" w:hAnsiTheme="majorHAnsi" w:cstheme="majorHAnsi"/>
          <w:color w:val="000000"/>
          <w:spacing w:val="-3"/>
          <w:sz w:val="18"/>
          <w:szCs w:val="18"/>
        </w:rPr>
        <w:t xml:space="preserve">and clinical </w:t>
      </w:r>
      <w:r w:rsidR="00902602" w:rsidRPr="008B16B6">
        <w:rPr>
          <w:rFonts w:asciiTheme="majorHAnsi" w:hAnsiTheme="majorHAnsi" w:cstheme="majorHAnsi"/>
          <w:color w:val="000000"/>
          <w:spacing w:val="-3"/>
          <w:sz w:val="18"/>
          <w:szCs w:val="18"/>
        </w:rPr>
        <w:t>investigation</w:t>
      </w:r>
      <w:r w:rsidR="00665A07" w:rsidRPr="008B16B6">
        <w:rPr>
          <w:rFonts w:asciiTheme="majorHAnsi" w:hAnsiTheme="majorHAnsi" w:cstheme="majorHAnsi"/>
          <w:color w:val="000000"/>
          <w:spacing w:val="-3"/>
          <w:sz w:val="18"/>
          <w:szCs w:val="18"/>
        </w:rPr>
        <w:t xml:space="preserve"> </w:t>
      </w:r>
      <w:r w:rsidR="00902602" w:rsidRPr="008B16B6">
        <w:rPr>
          <w:rFonts w:asciiTheme="majorHAnsi" w:hAnsiTheme="majorHAnsi" w:cstheme="majorHAnsi"/>
          <w:color w:val="000000"/>
          <w:spacing w:val="-3"/>
          <w:sz w:val="18"/>
          <w:szCs w:val="18"/>
        </w:rPr>
        <w:t>/</w:t>
      </w:r>
      <w:r w:rsidR="00665A07" w:rsidRPr="008B16B6">
        <w:rPr>
          <w:rFonts w:asciiTheme="majorHAnsi" w:hAnsiTheme="majorHAnsi" w:cstheme="majorHAnsi"/>
          <w:color w:val="000000"/>
          <w:spacing w:val="-3"/>
          <w:sz w:val="18"/>
          <w:szCs w:val="18"/>
        </w:rPr>
        <w:t xml:space="preserve"> </w:t>
      </w:r>
      <w:r w:rsidR="00DE0CD1" w:rsidRPr="008B16B6">
        <w:rPr>
          <w:rFonts w:asciiTheme="majorHAnsi" w:hAnsiTheme="majorHAnsi" w:cstheme="majorHAnsi"/>
          <w:color w:val="000000"/>
          <w:spacing w:val="-3"/>
          <w:sz w:val="18"/>
          <w:szCs w:val="18"/>
        </w:rPr>
        <w:t xml:space="preserve">registry </w:t>
      </w:r>
      <w:r w:rsidR="000407C0" w:rsidRPr="008B16B6">
        <w:rPr>
          <w:rFonts w:asciiTheme="majorHAnsi" w:hAnsiTheme="majorHAnsi" w:cstheme="majorHAnsi"/>
          <w:color w:val="000000"/>
          <w:spacing w:val="-3"/>
          <w:sz w:val="18"/>
          <w:szCs w:val="18"/>
        </w:rPr>
        <w:t xml:space="preserve">search sources. </w:t>
      </w:r>
    </w:p>
    <w:p w14:paraId="3700528C" w14:textId="77777777" w:rsidR="00F126B9" w:rsidRPr="008B16B6" w:rsidRDefault="006949B9"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b/>
          <w:color w:val="000000"/>
          <w:spacing w:val="-3"/>
          <w:sz w:val="18"/>
          <w:szCs w:val="18"/>
        </w:rPr>
        <w:t xml:space="preserve">Appendix </w:t>
      </w:r>
      <w:r w:rsidR="004C5A19" w:rsidRPr="008B16B6">
        <w:rPr>
          <w:rFonts w:asciiTheme="majorHAnsi" w:hAnsiTheme="majorHAnsi" w:cstheme="majorHAnsi"/>
          <w:b/>
          <w:color w:val="000000"/>
          <w:spacing w:val="-3"/>
          <w:sz w:val="18"/>
          <w:szCs w:val="18"/>
        </w:rPr>
        <w:t>B</w:t>
      </w:r>
      <w:r w:rsidRPr="008B16B6">
        <w:rPr>
          <w:rFonts w:asciiTheme="majorHAnsi" w:hAnsiTheme="majorHAnsi" w:cstheme="majorHAnsi"/>
          <w:b/>
          <w:color w:val="000000"/>
          <w:spacing w:val="-3"/>
          <w:sz w:val="18"/>
          <w:szCs w:val="18"/>
        </w:rPr>
        <w:t xml:space="preserve"> </w:t>
      </w:r>
      <w:r w:rsidR="00BE641F" w:rsidRPr="008B16B6">
        <w:rPr>
          <w:rFonts w:asciiTheme="majorHAnsi" w:hAnsiTheme="majorHAnsi" w:cstheme="majorHAnsi"/>
          <w:color w:val="000000"/>
          <w:spacing w:val="-3"/>
          <w:sz w:val="18"/>
          <w:szCs w:val="18"/>
        </w:rPr>
        <w:t>is</w:t>
      </w:r>
      <w:r w:rsidR="00BE641F" w:rsidRPr="008B16B6">
        <w:rPr>
          <w:rFonts w:asciiTheme="majorHAnsi" w:hAnsiTheme="majorHAnsi" w:cstheme="majorHAnsi"/>
          <w:b/>
          <w:color w:val="000000"/>
          <w:spacing w:val="-3"/>
          <w:sz w:val="18"/>
          <w:szCs w:val="18"/>
        </w:rPr>
        <w:t xml:space="preserve"> </w:t>
      </w:r>
      <w:r w:rsidRPr="008B16B6">
        <w:rPr>
          <w:rFonts w:asciiTheme="majorHAnsi" w:hAnsiTheme="majorHAnsi" w:cstheme="majorHAnsi"/>
          <w:color w:val="000000"/>
          <w:spacing w:val="-3"/>
          <w:sz w:val="18"/>
          <w:szCs w:val="18"/>
        </w:rPr>
        <w:t>a</w:t>
      </w:r>
      <w:r w:rsidR="00BE641F" w:rsidRPr="008B16B6">
        <w:rPr>
          <w:rFonts w:asciiTheme="majorHAnsi" w:hAnsiTheme="majorHAnsi" w:cstheme="majorHAnsi"/>
          <w:color w:val="000000"/>
          <w:spacing w:val="-3"/>
          <w:sz w:val="18"/>
          <w:szCs w:val="18"/>
        </w:rPr>
        <w:t xml:space="preserve">n </w:t>
      </w:r>
      <w:r w:rsidR="002A0F0F" w:rsidRPr="008B16B6">
        <w:rPr>
          <w:rFonts w:asciiTheme="majorHAnsi" w:hAnsiTheme="majorHAnsi" w:cstheme="majorHAnsi"/>
          <w:color w:val="000000"/>
          <w:spacing w:val="-3"/>
          <w:sz w:val="18"/>
          <w:szCs w:val="18"/>
        </w:rPr>
        <w:t>example format</w:t>
      </w:r>
      <w:r w:rsidRPr="008B16B6">
        <w:rPr>
          <w:rFonts w:asciiTheme="majorHAnsi" w:hAnsiTheme="majorHAnsi" w:cstheme="majorHAnsi"/>
          <w:color w:val="000000"/>
          <w:spacing w:val="-3"/>
          <w:sz w:val="18"/>
          <w:szCs w:val="18"/>
        </w:rPr>
        <w:t xml:space="preserve"> for </w:t>
      </w:r>
      <w:r w:rsidR="004F7EDC" w:rsidRPr="008B16B6">
        <w:rPr>
          <w:rFonts w:asciiTheme="majorHAnsi" w:hAnsiTheme="majorHAnsi" w:cstheme="majorHAnsi"/>
          <w:color w:val="000000"/>
          <w:spacing w:val="-3"/>
          <w:sz w:val="18"/>
          <w:szCs w:val="18"/>
        </w:rPr>
        <w:t xml:space="preserve">a </w:t>
      </w:r>
      <w:r w:rsidR="00806A23" w:rsidRPr="008B16B6">
        <w:rPr>
          <w:rFonts w:asciiTheme="majorHAnsi" w:hAnsiTheme="majorHAnsi" w:cstheme="majorHAnsi"/>
          <w:color w:val="000000"/>
          <w:spacing w:val="-3"/>
          <w:sz w:val="18"/>
          <w:szCs w:val="18"/>
        </w:rPr>
        <w:t xml:space="preserve">literature search </w:t>
      </w:r>
      <w:r w:rsidRPr="008B16B6">
        <w:rPr>
          <w:rFonts w:asciiTheme="majorHAnsi" w:hAnsiTheme="majorHAnsi" w:cstheme="majorHAnsi"/>
          <w:color w:val="000000"/>
          <w:spacing w:val="-3"/>
          <w:sz w:val="18"/>
          <w:szCs w:val="18"/>
        </w:rPr>
        <w:t>report</w:t>
      </w:r>
      <w:r w:rsidRPr="008B16B6">
        <w:rPr>
          <w:rFonts w:asciiTheme="majorHAnsi" w:hAnsiTheme="majorHAnsi" w:cstheme="majorHAnsi"/>
          <w:sz w:val="18"/>
          <w:szCs w:val="18"/>
          <w:lang w:val="en-GB"/>
        </w:rPr>
        <w:t>.</w:t>
      </w:r>
    </w:p>
    <w:p w14:paraId="226BA61E" w14:textId="77777777" w:rsidR="00B11B4A" w:rsidRPr="008B16B6" w:rsidRDefault="00B11B4A"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b/>
          <w:color w:val="000000"/>
          <w:spacing w:val="-3"/>
          <w:sz w:val="18"/>
          <w:szCs w:val="18"/>
        </w:rPr>
        <w:t xml:space="preserve">Appendix </w:t>
      </w:r>
      <w:r w:rsidR="004C5A19" w:rsidRPr="008B16B6">
        <w:rPr>
          <w:rFonts w:asciiTheme="majorHAnsi" w:hAnsiTheme="majorHAnsi" w:cstheme="majorHAnsi"/>
          <w:b/>
          <w:color w:val="000000"/>
          <w:spacing w:val="-3"/>
          <w:sz w:val="18"/>
          <w:szCs w:val="18"/>
        </w:rPr>
        <w:t>D</w:t>
      </w:r>
      <w:r w:rsidRPr="008B16B6">
        <w:rPr>
          <w:rFonts w:asciiTheme="majorHAnsi" w:hAnsiTheme="majorHAnsi" w:cstheme="majorHAnsi"/>
          <w:b/>
          <w:color w:val="000000"/>
          <w:spacing w:val="-3"/>
          <w:sz w:val="18"/>
          <w:szCs w:val="18"/>
        </w:rPr>
        <w:t xml:space="preserve"> </w:t>
      </w:r>
      <w:r w:rsidRPr="008B16B6">
        <w:rPr>
          <w:rFonts w:asciiTheme="majorHAnsi" w:hAnsiTheme="majorHAnsi" w:cstheme="majorHAnsi"/>
          <w:color w:val="000000"/>
          <w:spacing w:val="-3"/>
          <w:sz w:val="18"/>
          <w:szCs w:val="18"/>
        </w:rPr>
        <w:t>contains a flowchart for assessing citations (suitability for inclusion in CER)</w:t>
      </w:r>
      <w:r w:rsidRPr="008B16B6">
        <w:rPr>
          <w:rFonts w:asciiTheme="majorHAnsi" w:hAnsiTheme="majorHAnsi" w:cstheme="majorHAnsi"/>
          <w:sz w:val="18"/>
          <w:szCs w:val="18"/>
        </w:rPr>
        <w:t>.</w:t>
      </w:r>
    </w:p>
    <w:p w14:paraId="3217B0D5" w14:textId="51E7B07F" w:rsidR="00B717AC" w:rsidRPr="008B16B6" w:rsidRDefault="00B717AC"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b/>
          <w:bCs/>
          <w:color w:val="000000" w:themeColor="text1"/>
          <w:sz w:val="18"/>
          <w:szCs w:val="18"/>
        </w:rPr>
        <w:t xml:space="preserve">Appendix E </w:t>
      </w:r>
      <w:r w:rsidRPr="008B16B6">
        <w:rPr>
          <w:rFonts w:asciiTheme="majorHAnsi" w:hAnsiTheme="majorHAnsi" w:cstheme="majorHAnsi"/>
          <w:color w:val="000000" w:themeColor="text1"/>
          <w:sz w:val="18"/>
          <w:szCs w:val="18"/>
        </w:rPr>
        <w:t>– Sample CER Authoring Checklist</w:t>
      </w:r>
    </w:p>
    <w:p w14:paraId="16D09DE6" w14:textId="77777777" w:rsidR="006949B9" w:rsidRPr="008B16B6" w:rsidRDefault="006949B9"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Identify pertinent </w:t>
      </w:r>
      <w:r w:rsidR="00A13FCD" w:rsidRPr="008B16B6">
        <w:rPr>
          <w:rFonts w:asciiTheme="majorHAnsi" w:hAnsiTheme="majorHAnsi" w:cstheme="majorHAnsi"/>
          <w:sz w:val="18"/>
          <w:szCs w:val="18"/>
        </w:rPr>
        <w:t>common specifications</w:t>
      </w:r>
      <w:r w:rsidR="005B3C5B" w:rsidRPr="008B16B6">
        <w:rPr>
          <w:rFonts w:asciiTheme="majorHAnsi" w:hAnsiTheme="majorHAnsi" w:cstheme="majorHAnsi"/>
          <w:sz w:val="18"/>
          <w:szCs w:val="18"/>
        </w:rPr>
        <w:t xml:space="preserve"> (CS)</w:t>
      </w:r>
      <w:r w:rsidR="00A13FCD" w:rsidRPr="008B16B6">
        <w:rPr>
          <w:rFonts w:asciiTheme="majorHAnsi" w:hAnsiTheme="majorHAnsi" w:cstheme="majorHAnsi"/>
          <w:sz w:val="18"/>
          <w:szCs w:val="18"/>
        </w:rPr>
        <w:t xml:space="preserve">, </w:t>
      </w:r>
      <w:r w:rsidR="00BE641F" w:rsidRPr="008B16B6">
        <w:rPr>
          <w:rFonts w:asciiTheme="majorHAnsi" w:hAnsiTheme="majorHAnsi" w:cstheme="majorHAnsi"/>
          <w:sz w:val="18"/>
          <w:szCs w:val="18"/>
        </w:rPr>
        <w:t xml:space="preserve">harmonized / recognized </w:t>
      </w:r>
      <w:r w:rsidRPr="008B16B6">
        <w:rPr>
          <w:rFonts w:asciiTheme="majorHAnsi" w:hAnsiTheme="majorHAnsi" w:cstheme="majorHAnsi"/>
          <w:sz w:val="18"/>
          <w:szCs w:val="18"/>
        </w:rPr>
        <w:t>standards, if extant. Compliance with established standards may help demonstrate</w:t>
      </w:r>
      <w:r w:rsidR="00312B4C" w:rsidRPr="008B16B6">
        <w:rPr>
          <w:rFonts w:asciiTheme="majorHAnsi" w:hAnsiTheme="majorHAnsi" w:cstheme="majorHAnsi"/>
          <w:sz w:val="18"/>
          <w:szCs w:val="18"/>
        </w:rPr>
        <w:t xml:space="preserve"> that</w:t>
      </w:r>
      <w:r w:rsidRPr="008B16B6">
        <w:rPr>
          <w:rFonts w:asciiTheme="majorHAnsi" w:hAnsiTheme="majorHAnsi" w:cstheme="majorHAnsi"/>
          <w:sz w:val="18"/>
          <w:szCs w:val="18"/>
        </w:rPr>
        <w:t xml:space="preserve"> the device technology has established safety and performance characteristics.</w:t>
      </w:r>
    </w:p>
    <w:p w14:paraId="5C464197" w14:textId="77777777" w:rsidR="006949B9" w:rsidRPr="008B16B6" w:rsidRDefault="006949B9" w:rsidP="0046719E">
      <w:p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b/>
          <w:bCs/>
          <w:color w:val="000000"/>
          <w:spacing w:val="-3"/>
          <w:sz w:val="18"/>
          <w:szCs w:val="18"/>
        </w:rPr>
        <w:t>Note</w:t>
      </w:r>
      <w:r w:rsidRPr="008B16B6">
        <w:rPr>
          <w:rFonts w:asciiTheme="majorHAnsi" w:hAnsiTheme="majorHAnsi" w:cstheme="majorHAnsi"/>
          <w:color w:val="000000"/>
          <w:spacing w:val="-3"/>
          <w:sz w:val="18"/>
          <w:szCs w:val="18"/>
        </w:rPr>
        <w:t>:</w:t>
      </w:r>
      <w:r w:rsidR="001A60C6" w:rsidRPr="008B16B6">
        <w:rPr>
          <w:rFonts w:asciiTheme="majorHAnsi" w:hAnsiTheme="majorHAnsi" w:cstheme="majorHAnsi"/>
          <w:color w:val="000000"/>
          <w:spacing w:val="-3"/>
          <w:sz w:val="18"/>
          <w:szCs w:val="18"/>
        </w:rPr>
        <w:t xml:space="preserve"> MDR Art</w:t>
      </w:r>
      <w:r w:rsidR="003C5D33" w:rsidRPr="008B16B6">
        <w:rPr>
          <w:rFonts w:asciiTheme="majorHAnsi" w:hAnsiTheme="majorHAnsi" w:cstheme="majorHAnsi"/>
          <w:color w:val="000000"/>
          <w:spacing w:val="-3"/>
          <w:sz w:val="18"/>
          <w:szCs w:val="18"/>
        </w:rPr>
        <w:t>.</w:t>
      </w:r>
      <w:r w:rsidR="001A60C6" w:rsidRPr="008B16B6">
        <w:rPr>
          <w:rFonts w:asciiTheme="majorHAnsi" w:hAnsiTheme="majorHAnsi" w:cstheme="majorHAnsi"/>
          <w:color w:val="000000"/>
          <w:spacing w:val="-3"/>
          <w:sz w:val="18"/>
          <w:szCs w:val="18"/>
        </w:rPr>
        <w:t xml:space="preserve"> 61(10) provides an exception for demonstration of conformity with the GSPR without clinical data based on the manufacturer’s risk management results and specifics of the interaction between the device and human body, intended clinical performance and device claims.  The manufacturer “</w:t>
      </w:r>
      <w:r w:rsidR="001A60C6" w:rsidRPr="008B16B6">
        <w:rPr>
          <w:rFonts w:asciiTheme="majorHAnsi" w:hAnsiTheme="majorHAnsi" w:cstheme="majorHAnsi"/>
          <w:i/>
          <w:iCs/>
          <w:color w:val="000000"/>
          <w:spacing w:val="-3"/>
          <w:sz w:val="18"/>
          <w:szCs w:val="18"/>
        </w:rPr>
        <w:t>shall duly substantiate in the technical documentation referred to in Annex II why it considers a demonstration of conformity with general safety and performance requirements that is based on the results of non-clinical testing methods alone, including performance evaluation, bench testing and pre-clinical evaluation, to be adequate</w:t>
      </w:r>
      <w:r w:rsidR="001A60C6" w:rsidRPr="008B16B6">
        <w:rPr>
          <w:rFonts w:asciiTheme="majorHAnsi" w:hAnsiTheme="majorHAnsi" w:cstheme="majorHAnsi"/>
          <w:color w:val="000000"/>
          <w:spacing w:val="-3"/>
          <w:sz w:val="18"/>
          <w:szCs w:val="18"/>
        </w:rPr>
        <w:t xml:space="preserve">”. </w:t>
      </w:r>
    </w:p>
    <w:p w14:paraId="0E4F312C" w14:textId="77777777" w:rsidR="00806A23" w:rsidRPr="008B16B6" w:rsidRDefault="006949B9" w:rsidP="0046719E">
      <w:pPr>
        <w:keepNext/>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pacing w:val="-3"/>
          <w:sz w:val="18"/>
          <w:szCs w:val="18"/>
        </w:rPr>
        <w:t xml:space="preserve">Compile </w:t>
      </w:r>
      <w:r w:rsidR="00806A23" w:rsidRPr="008B16B6">
        <w:rPr>
          <w:rFonts w:asciiTheme="majorHAnsi" w:hAnsiTheme="majorHAnsi" w:cstheme="majorHAnsi"/>
          <w:color w:val="000000"/>
          <w:spacing w:val="-3"/>
          <w:sz w:val="18"/>
          <w:szCs w:val="18"/>
        </w:rPr>
        <w:t>and Review PMS Data</w:t>
      </w:r>
    </w:p>
    <w:p w14:paraId="0F1E2D5E" w14:textId="77777777" w:rsidR="00AB34F1" w:rsidRPr="008B16B6" w:rsidRDefault="00806A23"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Where the subject device is already marketed, collate and review the manufacturer’s PMS data for the device</w:t>
      </w:r>
      <w:r w:rsidR="00AB34F1" w:rsidRPr="008B16B6">
        <w:rPr>
          <w:rFonts w:asciiTheme="majorHAnsi" w:hAnsiTheme="majorHAnsi" w:cstheme="majorHAnsi"/>
          <w:sz w:val="18"/>
          <w:szCs w:val="18"/>
        </w:rPr>
        <w:t>.</w:t>
      </w:r>
    </w:p>
    <w:p w14:paraId="13BF3476" w14:textId="77777777" w:rsidR="00AB34F1" w:rsidRPr="008B16B6" w:rsidRDefault="00AB34F1"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color w:val="000000"/>
          <w:spacing w:val="-3"/>
          <w:sz w:val="18"/>
          <w:szCs w:val="18"/>
        </w:rPr>
        <w:t xml:space="preserve">Clinical / PMS experience data can be obtained from the following applicable sources: </w:t>
      </w:r>
    </w:p>
    <w:p w14:paraId="294C4705" w14:textId="77777777" w:rsidR="00AB34F1" w:rsidRPr="008B16B6" w:rsidRDefault="004D43B3"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S</w:t>
      </w:r>
      <w:r w:rsidR="00AB34F1" w:rsidRPr="008B16B6">
        <w:rPr>
          <w:rFonts w:asciiTheme="majorHAnsi" w:hAnsiTheme="majorHAnsi" w:cstheme="majorHAnsi"/>
          <w:color w:val="000000"/>
          <w:spacing w:val="-3"/>
          <w:sz w:val="18"/>
          <w:szCs w:val="18"/>
        </w:rPr>
        <w:t>ales history</w:t>
      </w:r>
      <w:r w:rsidR="00F72881" w:rsidRPr="008B16B6">
        <w:rPr>
          <w:rFonts w:asciiTheme="majorHAnsi" w:hAnsiTheme="majorHAnsi" w:cstheme="majorHAnsi"/>
          <w:color w:val="000000"/>
          <w:spacing w:val="-3"/>
          <w:sz w:val="18"/>
          <w:szCs w:val="18"/>
        </w:rPr>
        <w:t>,</w:t>
      </w:r>
      <w:r w:rsidR="00AB34F1" w:rsidRPr="008B16B6">
        <w:rPr>
          <w:rFonts w:asciiTheme="majorHAnsi" w:hAnsiTheme="majorHAnsi" w:cstheme="majorHAnsi"/>
          <w:color w:val="000000"/>
          <w:spacing w:val="-3"/>
          <w:sz w:val="18"/>
          <w:szCs w:val="18"/>
        </w:rPr>
        <w:t xml:space="preserve"> complaint history and</w:t>
      </w:r>
      <w:r w:rsidR="00F72881" w:rsidRPr="008B16B6">
        <w:rPr>
          <w:rFonts w:asciiTheme="majorHAnsi" w:hAnsiTheme="majorHAnsi" w:cstheme="majorHAnsi"/>
          <w:color w:val="000000"/>
          <w:spacing w:val="-3"/>
          <w:sz w:val="18"/>
          <w:szCs w:val="18"/>
        </w:rPr>
        <w:t>,</w:t>
      </w:r>
      <w:r w:rsidR="00AB34F1" w:rsidRPr="008B16B6">
        <w:rPr>
          <w:rFonts w:asciiTheme="majorHAnsi" w:hAnsiTheme="majorHAnsi" w:cstheme="majorHAnsi"/>
          <w:color w:val="000000"/>
          <w:spacing w:val="-3"/>
          <w:sz w:val="18"/>
          <w:szCs w:val="18"/>
        </w:rPr>
        <w:t xml:space="preserve"> if any</w:t>
      </w:r>
      <w:r w:rsidR="00F72881" w:rsidRPr="008B16B6">
        <w:rPr>
          <w:rFonts w:asciiTheme="majorHAnsi" w:hAnsiTheme="majorHAnsi" w:cstheme="majorHAnsi"/>
          <w:color w:val="000000"/>
          <w:spacing w:val="-3"/>
          <w:sz w:val="18"/>
          <w:szCs w:val="18"/>
        </w:rPr>
        <w:t>,</w:t>
      </w:r>
      <w:r w:rsidR="00AB34F1" w:rsidRPr="008B16B6">
        <w:rPr>
          <w:rFonts w:asciiTheme="majorHAnsi" w:hAnsiTheme="majorHAnsi" w:cstheme="majorHAnsi"/>
          <w:color w:val="000000"/>
          <w:spacing w:val="-3"/>
          <w:sz w:val="18"/>
          <w:szCs w:val="18"/>
        </w:rPr>
        <w:t xml:space="preserve"> </w:t>
      </w:r>
      <w:r w:rsidR="00665A07" w:rsidRPr="008B16B6">
        <w:rPr>
          <w:rFonts w:asciiTheme="majorHAnsi" w:hAnsiTheme="majorHAnsi" w:cstheme="majorHAnsi"/>
          <w:color w:val="000000"/>
          <w:spacing w:val="-3"/>
          <w:sz w:val="18"/>
          <w:szCs w:val="18"/>
        </w:rPr>
        <w:t>incidents</w:t>
      </w:r>
      <w:r w:rsidR="00AB34F1" w:rsidRPr="008B16B6">
        <w:rPr>
          <w:rFonts w:asciiTheme="majorHAnsi" w:hAnsiTheme="majorHAnsi" w:cstheme="majorHAnsi"/>
          <w:color w:val="000000"/>
          <w:spacing w:val="-3"/>
          <w:sz w:val="18"/>
          <w:szCs w:val="18"/>
        </w:rPr>
        <w:t>;</w:t>
      </w:r>
    </w:p>
    <w:p w14:paraId="6E4D4E79" w14:textId="77777777" w:rsidR="00AB34F1" w:rsidRPr="008B16B6" w:rsidRDefault="004D43B3"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M</w:t>
      </w:r>
      <w:r w:rsidR="00AB34F1" w:rsidRPr="008B16B6">
        <w:rPr>
          <w:rFonts w:asciiTheme="majorHAnsi" w:hAnsiTheme="majorHAnsi" w:cstheme="majorHAnsi"/>
          <w:color w:val="000000"/>
          <w:spacing w:val="-3"/>
          <w:sz w:val="18"/>
          <w:szCs w:val="18"/>
        </w:rPr>
        <w:t xml:space="preserve">anufacturer-generated </w:t>
      </w:r>
      <w:r w:rsidR="003C5D33" w:rsidRPr="008B16B6">
        <w:rPr>
          <w:rFonts w:asciiTheme="majorHAnsi" w:hAnsiTheme="majorHAnsi" w:cstheme="majorHAnsi"/>
          <w:color w:val="000000"/>
          <w:spacing w:val="-3"/>
          <w:sz w:val="18"/>
          <w:szCs w:val="18"/>
        </w:rPr>
        <w:t>PMS</w:t>
      </w:r>
      <w:r w:rsidR="00AB34F1" w:rsidRPr="008B16B6">
        <w:rPr>
          <w:rFonts w:asciiTheme="majorHAnsi" w:hAnsiTheme="majorHAnsi" w:cstheme="majorHAnsi"/>
          <w:color w:val="000000"/>
          <w:spacing w:val="-3"/>
          <w:sz w:val="18"/>
          <w:szCs w:val="18"/>
        </w:rPr>
        <w:t xml:space="preserve"> reports, registries or cohort studies;</w:t>
      </w:r>
    </w:p>
    <w:p w14:paraId="26C878FC" w14:textId="77777777" w:rsidR="00AB34F1" w:rsidRPr="008B16B6" w:rsidRDefault="004D43B3"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M</w:t>
      </w:r>
      <w:r w:rsidR="00AB34F1" w:rsidRPr="008B16B6">
        <w:rPr>
          <w:rFonts w:asciiTheme="majorHAnsi" w:hAnsiTheme="majorHAnsi" w:cstheme="majorHAnsi"/>
          <w:color w:val="000000"/>
          <w:spacing w:val="-3"/>
          <w:sz w:val="18"/>
          <w:szCs w:val="18"/>
        </w:rPr>
        <w:t xml:space="preserve">anufacturer or regulatory authority </w:t>
      </w:r>
      <w:r w:rsidR="00665A07" w:rsidRPr="008B16B6">
        <w:rPr>
          <w:rFonts w:asciiTheme="majorHAnsi" w:hAnsiTheme="majorHAnsi" w:cstheme="majorHAnsi"/>
          <w:color w:val="000000"/>
          <w:spacing w:val="-3"/>
          <w:sz w:val="18"/>
          <w:szCs w:val="18"/>
        </w:rPr>
        <w:t xml:space="preserve">incident / </w:t>
      </w:r>
      <w:r w:rsidR="00AB34F1" w:rsidRPr="008B16B6">
        <w:rPr>
          <w:rFonts w:asciiTheme="majorHAnsi" w:hAnsiTheme="majorHAnsi" w:cstheme="majorHAnsi"/>
          <w:color w:val="000000"/>
          <w:spacing w:val="-3"/>
          <w:sz w:val="18"/>
          <w:szCs w:val="18"/>
        </w:rPr>
        <w:t xml:space="preserve">adverse </w:t>
      </w:r>
      <w:r w:rsidR="005726F2" w:rsidRPr="008B16B6">
        <w:rPr>
          <w:rFonts w:asciiTheme="majorHAnsi" w:hAnsiTheme="majorHAnsi" w:cstheme="majorHAnsi"/>
          <w:color w:val="000000"/>
          <w:spacing w:val="-3"/>
          <w:sz w:val="18"/>
          <w:szCs w:val="18"/>
        </w:rPr>
        <w:t xml:space="preserve">effect </w:t>
      </w:r>
      <w:r w:rsidR="00AB34F1" w:rsidRPr="008B16B6">
        <w:rPr>
          <w:rFonts w:asciiTheme="majorHAnsi" w:hAnsiTheme="majorHAnsi" w:cstheme="majorHAnsi"/>
          <w:color w:val="000000"/>
          <w:spacing w:val="-3"/>
          <w:sz w:val="18"/>
          <w:szCs w:val="18"/>
        </w:rPr>
        <w:t xml:space="preserve">databases; </w:t>
      </w:r>
    </w:p>
    <w:p w14:paraId="73D62D24" w14:textId="77777777" w:rsidR="00AB34F1" w:rsidRPr="008B16B6" w:rsidRDefault="004D43B3"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D</w:t>
      </w:r>
      <w:r w:rsidR="00AB34F1" w:rsidRPr="008B16B6">
        <w:rPr>
          <w:rFonts w:asciiTheme="majorHAnsi" w:hAnsiTheme="majorHAnsi" w:cstheme="majorHAnsi"/>
          <w:color w:val="000000"/>
          <w:spacing w:val="-3"/>
          <w:sz w:val="18"/>
          <w:szCs w:val="18"/>
        </w:rPr>
        <w:t xml:space="preserve">ata from patient compassionate usage programs; and </w:t>
      </w:r>
    </w:p>
    <w:p w14:paraId="7A8EB6DC" w14:textId="77777777" w:rsidR="00AB34F1" w:rsidRPr="008B16B6" w:rsidRDefault="004D43B3" w:rsidP="0046719E">
      <w:pPr>
        <w:numPr>
          <w:ilvl w:val="4"/>
          <w:numId w:val="45"/>
        </w:numPr>
        <w:adjustRightInd w:val="0"/>
        <w:snapToGrid w:val="0"/>
        <w:spacing w:after="120"/>
        <w:ind w:left="2520" w:hanging="360"/>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D</w:t>
      </w:r>
      <w:r w:rsidR="00AB34F1" w:rsidRPr="008B16B6">
        <w:rPr>
          <w:rFonts w:asciiTheme="majorHAnsi" w:hAnsiTheme="majorHAnsi" w:cstheme="majorHAnsi"/>
          <w:color w:val="000000"/>
          <w:spacing w:val="-3"/>
          <w:sz w:val="18"/>
          <w:szCs w:val="18"/>
        </w:rPr>
        <w:t xml:space="preserve">etails from field corrective actions.  </w:t>
      </w:r>
    </w:p>
    <w:p w14:paraId="500A0EA1" w14:textId="77777777" w:rsidR="00AB34F1" w:rsidRPr="008B16B6" w:rsidRDefault="00AB34F1" w:rsidP="0046719E">
      <w:pPr>
        <w:numPr>
          <w:ilvl w:val="3"/>
          <w:numId w:val="22"/>
        </w:numPr>
        <w:adjustRightInd w:val="0"/>
        <w:snapToGrid w:val="0"/>
        <w:spacing w:after="120"/>
        <w:ind w:left="1980" w:hanging="900"/>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Identify other similar devices on the market:</w:t>
      </w:r>
    </w:p>
    <w:p w14:paraId="2CE0284E" w14:textId="77777777" w:rsidR="00AB34F1" w:rsidRPr="008B16B6" w:rsidRDefault="004D43B3"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L</w:t>
      </w:r>
      <w:r w:rsidR="00AB34F1" w:rsidRPr="008B16B6">
        <w:rPr>
          <w:rFonts w:asciiTheme="majorHAnsi" w:hAnsiTheme="majorHAnsi" w:cstheme="majorHAnsi"/>
          <w:color w:val="000000"/>
          <w:spacing w:val="-3"/>
          <w:sz w:val="18"/>
          <w:szCs w:val="18"/>
        </w:rPr>
        <w:t>ength of time commercially available;</w:t>
      </w:r>
      <w:r w:rsidRPr="008B16B6">
        <w:rPr>
          <w:rFonts w:asciiTheme="majorHAnsi" w:hAnsiTheme="majorHAnsi" w:cstheme="majorHAnsi"/>
          <w:color w:val="000000"/>
          <w:spacing w:val="-3"/>
          <w:sz w:val="18"/>
          <w:szCs w:val="18"/>
        </w:rPr>
        <w:t xml:space="preserve"> and</w:t>
      </w:r>
    </w:p>
    <w:p w14:paraId="2E770ECE" w14:textId="77777777" w:rsidR="00AB34F1" w:rsidRPr="008B16B6" w:rsidRDefault="004D43B3" w:rsidP="0046719E">
      <w:pPr>
        <w:numPr>
          <w:ilvl w:val="4"/>
          <w:numId w:val="45"/>
        </w:numPr>
        <w:adjustRightInd w:val="0"/>
        <w:snapToGrid w:val="0"/>
        <w:spacing w:after="120"/>
        <w:ind w:left="2520" w:hanging="360"/>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I</w:t>
      </w:r>
      <w:r w:rsidR="00AB34F1" w:rsidRPr="008B16B6">
        <w:rPr>
          <w:rFonts w:asciiTheme="majorHAnsi" w:hAnsiTheme="majorHAnsi" w:cstheme="majorHAnsi"/>
          <w:color w:val="000000"/>
          <w:spacing w:val="-3"/>
          <w:sz w:val="18"/>
          <w:szCs w:val="18"/>
        </w:rPr>
        <w:t xml:space="preserve">dentify </w:t>
      </w:r>
      <w:r w:rsidR="00F72881" w:rsidRPr="008B16B6">
        <w:rPr>
          <w:rFonts w:asciiTheme="majorHAnsi" w:hAnsiTheme="majorHAnsi" w:cstheme="majorHAnsi"/>
          <w:color w:val="000000"/>
          <w:spacing w:val="-3"/>
          <w:sz w:val="18"/>
          <w:szCs w:val="18"/>
        </w:rPr>
        <w:t>whether</w:t>
      </w:r>
      <w:r w:rsidR="00AB34F1" w:rsidRPr="008B16B6">
        <w:rPr>
          <w:rFonts w:asciiTheme="majorHAnsi" w:hAnsiTheme="majorHAnsi" w:cstheme="majorHAnsi"/>
          <w:color w:val="000000"/>
          <w:spacing w:val="-3"/>
          <w:sz w:val="18"/>
          <w:szCs w:val="18"/>
        </w:rPr>
        <w:t xml:space="preserve"> CE Marked in </w:t>
      </w:r>
      <w:r w:rsidR="00B73B0C" w:rsidRPr="008B16B6">
        <w:rPr>
          <w:rFonts w:asciiTheme="majorHAnsi" w:hAnsiTheme="majorHAnsi" w:cstheme="majorHAnsi"/>
          <w:color w:val="000000"/>
          <w:spacing w:val="-3"/>
          <w:sz w:val="18"/>
          <w:szCs w:val="18"/>
        </w:rPr>
        <w:t xml:space="preserve">the EU </w:t>
      </w:r>
      <w:r w:rsidR="00AB34F1" w:rsidRPr="008B16B6">
        <w:rPr>
          <w:rFonts w:asciiTheme="majorHAnsi" w:hAnsiTheme="majorHAnsi" w:cstheme="majorHAnsi"/>
          <w:color w:val="000000"/>
          <w:spacing w:val="-3"/>
          <w:sz w:val="18"/>
          <w:szCs w:val="18"/>
        </w:rPr>
        <w:t xml:space="preserve">and </w:t>
      </w:r>
      <w:r w:rsidR="00B73B0C" w:rsidRPr="008B16B6">
        <w:rPr>
          <w:rFonts w:asciiTheme="majorHAnsi" w:hAnsiTheme="majorHAnsi" w:cstheme="majorHAnsi"/>
          <w:color w:val="000000"/>
          <w:spacing w:val="-3"/>
          <w:sz w:val="18"/>
          <w:szCs w:val="18"/>
        </w:rPr>
        <w:t xml:space="preserve">commercialized </w:t>
      </w:r>
      <w:r w:rsidR="00AB34F1" w:rsidRPr="008B16B6">
        <w:rPr>
          <w:rFonts w:asciiTheme="majorHAnsi" w:hAnsiTheme="majorHAnsi" w:cstheme="majorHAnsi"/>
          <w:color w:val="000000"/>
          <w:spacing w:val="-3"/>
          <w:sz w:val="18"/>
          <w:szCs w:val="18"/>
        </w:rPr>
        <w:t xml:space="preserve">in </w:t>
      </w:r>
      <w:r w:rsidR="00B21943" w:rsidRPr="008B16B6">
        <w:rPr>
          <w:rFonts w:asciiTheme="majorHAnsi" w:hAnsiTheme="majorHAnsi" w:cstheme="majorHAnsi"/>
          <w:color w:val="000000"/>
          <w:spacing w:val="-3"/>
          <w:sz w:val="18"/>
          <w:szCs w:val="18"/>
        </w:rPr>
        <w:t xml:space="preserve">the </w:t>
      </w:r>
      <w:r w:rsidR="00B73B0C" w:rsidRPr="008B16B6">
        <w:rPr>
          <w:rFonts w:asciiTheme="majorHAnsi" w:hAnsiTheme="majorHAnsi" w:cstheme="majorHAnsi"/>
          <w:color w:val="000000"/>
          <w:spacing w:val="-3"/>
          <w:sz w:val="18"/>
          <w:szCs w:val="18"/>
        </w:rPr>
        <w:t>United States</w:t>
      </w:r>
      <w:r w:rsidR="00AB34F1" w:rsidRPr="008B16B6">
        <w:rPr>
          <w:rFonts w:asciiTheme="majorHAnsi" w:hAnsiTheme="majorHAnsi" w:cstheme="majorHAnsi"/>
          <w:color w:val="000000"/>
          <w:spacing w:val="-3"/>
          <w:sz w:val="18"/>
          <w:szCs w:val="18"/>
        </w:rPr>
        <w:t>.</w:t>
      </w:r>
    </w:p>
    <w:p w14:paraId="287FBFD7" w14:textId="77777777" w:rsidR="00806A23" w:rsidRPr="008B16B6" w:rsidRDefault="00806A23"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Where the clinical evaluation uses clinical data on one or more equivalent </w:t>
      </w:r>
      <w:r w:rsidR="00F41C9B" w:rsidRPr="008B16B6">
        <w:rPr>
          <w:rFonts w:asciiTheme="majorHAnsi" w:hAnsiTheme="majorHAnsi" w:cstheme="majorHAnsi"/>
          <w:sz w:val="18"/>
          <w:szCs w:val="18"/>
        </w:rPr>
        <w:t>devices</w:t>
      </w:r>
      <w:r w:rsidR="00F72881" w:rsidRPr="008B16B6">
        <w:rPr>
          <w:rFonts w:asciiTheme="majorHAnsi" w:hAnsiTheme="majorHAnsi" w:cstheme="majorHAnsi"/>
          <w:sz w:val="18"/>
          <w:szCs w:val="18"/>
        </w:rPr>
        <w:t>,</w:t>
      </w:r>
      <w:r w:rsidRPr="008B16B6">
        <w:rPr>
          <w:rFonts w:asciiTheme="majorHAnsi" w:hAnsiTheme="majorHAnsi" w:cstheme="majorHAnsi"/>
          <w:sz w:val="18"/>
          <w:szCs w:val="18"/>
        </w:rPr>
        <w:t xml:space="preserve"> search, collect and review available PMS data on the equivalent device(s),</w:t>
      </w:r>
      <w:r w:rsidR="00DB73C7"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including </w:t>
      </w:r>
      <w:r w:rsidR="00665A07" w:rsidRPr="008B16B6">
        <w:rPr>
          <w:rFonts w:asciiTheme="majorHAnsi" w:hAnsiTheme="majorHAnsi" w:cstheme="majorHAnsi"/>
          <w:sz w:val="18"/>
          <w:szCs w:val="18"/>
        </w:rPr>
        <w:t xml:space="preserve">incident / </w:t>
      </w:r>
      <w:r w:rsidRPr="008B16B6">
        <w:rPr>
          <w:rFonts w:asciiTheme="majorHAnsi" w:hAnsiTheme="majorHAnsi" w:cstheme="majorHAnsi"/>
          <w:sz w:val="18"/>
          <w:szCs w:val="18"/>
        </w:rPr>
        <w:t xml:space="preserve">adverse </w:t>
      </w:r>
      <w:r w:rsidR="005726F2" w:rsidRPr="008B16B6">
        <w:rPr>
          <w:rFonts w:asciiTheme="majorHAnsi" w:hAnsiTheme="majorHAnsi" w:cstheme="majorHAnsi"/>
          <w:sz w:val="18"/>
          <w:szCs w:val="18"/>
        </w:rPr>
        <w:t xml:space="preserve">effect </w:t>
      </w:r>
      <w:r w:rsidRPr="008B16B6">
        <w:rPr>
          <w:rFonts w:asciiTheme="majorHAnsi" w:hAnsiTheme="majorHAnsi" w:cstheme="majorHAnsi"/>
          <w:sz w:val="18"/>
          <w:szCs w:val="18"/>
        </w:rPr>
        <w:t>reports and FSCAs. Publicly accessible device databases of PMS data include</w:t>
      </w:r>
      <w:r w:rsidR="00921BE4" w:rsidRPr="008B16B6">
        <w:rPr>
          <w:rFonts w:asciiTheme="majorHAnsi" w:hAnsiTheme="majorHAnsi" w:cstheme="majorHAnsi"/>
          <w:sz w:val="18"/>
          <w:szCs w:val="18"/>
        </w:rPr>
        <w:t xml:space="preserve"> but are not limited to</w:t>
      </w:r>
      <w:r w:rsidRPr="008B16B6">
        <w:rPr>
          <w:rFonts w:asciiTheme="majorHAnsi" w:hAnsiTheme="majorHAnsi" w:cstheme="majorHAnsi"/>
          <w:sz w:val="18"/>
          <w:szCs w:val="18"/>
        </w:rPr>
        <w:t>:</w:t>
      </w:r>
      <w:r w:rsidR="009233F9" w:rsidRPr="008B16B6">
        <w:rPr>
          <w:rFonts w:asciiTheme="majorHAnsi" w:hAnsiTheme="majorHAnsi" w:cstheme="majorHAnsi"/>
          <w:sz w:val="18"/>
          <w:szCs w:val="18"/>
        </w:rPr>
        <w:t xml:space="preserve"> </w:t>
      </w:r>
    </w:p>
    <w:p w14:paraId="47EF6E20" w14:textId="77777777" w:rsidR="00806A23" w:rsidRPr="008B16B6" w:rsidRDefault="00DB73C7"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 xml:space="preserve">TGA </w:t>
      </w:r>
      <w:r w:rsidR="00806A23" w:rsidRPr="008B16B6">
        <w:rPr>
          <w:rFonts w:asciiTheme="majorHAnsi" w:hAnsiTheme="majorHAnsi" w:cstheme="majorHAnsi"/>
          <w:color w:val="000000"/>
          <w:spacing w:val="-3"/>
          <w:sz w:val="18"/>
          <w:szCs w:val="18"/>
        </w:rPr>
        <w:t>Database of Adverse Event Notifications (DAEN)</w:t>
      </w:r>
    </w:p>
    <w:p w14:paraId="4760A55B" w14:textId="77777777" w:rsidR="00AB34F1" w:rsidRPr="008B16B6" w:rsidRDefault="00DB73C7" w:rsidP="0046719E">
      <w:pPr>
        <w:numPr>
          <w:ilvl w:val="4"/>
          <w:numId w:val="45"/>
        </w:numPr>
        <w:adjustRightInd w:val="0"/>
        <w:snapToGrid w:val="0"/>
        <w:spacing w:after="120"/>
        <w:ind w:left="2520" w:hanging="360"/>
        <w:contextualSpacing/>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 xml:space="preserve">US FDA </w:t>
      </w:r>
      <w:r w:rsidR="00AB34F1" w:rsidRPr="008B16B6">
        <w:rPr>
          <w:rFonts w:asciiTheme="majorHAnsi" w:hAnsiTheme="majorHAnsi" w:cstheme="majorHAnsi"/>
          <w:color w:val="000000"/>
          <w:spacing w:val="-3"/>
          <w:sz w:val="18"/>
          <w:szCs w:val="18"/>
        </w:rPr>
        <w:t xml:space="preserve">MAUDE, Manufacturer </w:t>
      </w:r>
      <w:r w:rsidR="005726F2" w:rsidRPr="008B16B6">
        <w:rPr>
          <w:rFonts w:asciiTheme="majorHAnsi" w:hAnsiTheme="majorHAnsi" w:cstheme="majorHAnsi"/>
          <w:color w:val="000000"/>
          <w:spacing w:val="-3"/>
          <w:sz w:val="18"/>
          <w:szCs w:val="18"/>
        </w:rPr>
        <w:t xml:space="preserve">and </w:t>
      </w:r>
      <w:r w:rsidR="00AB34F1" w:rsidRPr="008B16B6">
        <w:rPr>
          <w:rFonts w:asciiTheme="majorHAnsi" w:hAnsiTheme="majorHAnsi" w:cstheme="majorHAnsi"/>
          <w:color w:val="000000"/>
          <w:spacing w:val="-3"/>
          <w:sz w:val="18"/>
          <w:szCs w:val="18"/>
        </w:rPr>
        <w:t>User Facility Device Experience</w:t>
      </w:r>
    </w:p>
    <w:p w14:paraId="61B464D4" w14:textId="77777777" w:rsidR="00DB73C7" w:rsidRPr="008B16B6" w:rsidRDefault="00DB73C7" w:rsidP="0046719E">
      <w:pPr>
        <w:numPr>
          <w:ilvl w:val="4"/>
          <w:numId w:val="45"/>
        </w:numPr>
        <w:adjustRightInd w:val="0"/>
        <w:snapToGrid w:val="0"/>
        <w:spacing w:after="120"/>
        <w:ind w:left="2520" w:hanging="360"/>
        <w:rPr>
          <w:rFonts w:asciiTheme="majorHAnsi" w:hAnsiTheme="majorHAnsi" w:cstheme="majorHAnsi"/>
          <w:color w:val="000000"/>
          <w:spacing w:val="-3"/>
          <w:sz w:val="18"/>
          <w:szCs w:val="18"/>
        </w:rPr>
      </w:pPr>
      <w:r w:rsidRPr="008B16B6">
        <w:rPr>
          <w:rFonts w:asciiTheme="majorHAnsi" w:hAnsiTheme="majorHAnsi" w:cstheme="majorHAnsi"/>
          <w:color w:val="000000"/>
          <w:spacing w:val="-3"/>
          <w:sz w:val="18"/>
          <w:szCs w:val="18"/>
        </w:rPr>
        <w:t>US FDA Medical Device Recalls</w:t>
      </w:r>
    </w:p>
    <w:p w14:paraId="608D11E0" w14:textId="77777777" w:rsidR="00BE641F" w:rsidRPr="008B16B6" w:rsidRDefault="00671DA2" w:rsidP="0046719E">
      <w:pPr>
        <w:numPr>
          <w:ilvl w:val="3"/>
          <w:numId w:val="22"/>
        </w:numPr>
        <w:adjustRightInd w:val="0"/>
        <w:snapToGrid w:val="0"/>
        <w:spacing w:after="120"/>
        <w:ind w:left="1980" w:hanging="900"/>
        <w:rPr>
          <w:rFonts w:asciiTheme="majorHAnsi" w:hAnsiTheme="majorHAnsi" w:cstheme="majorHAnsi"/>
          <w:color w:val="000000"/>
          <w:spacing w:val="-3"/>
          <w:sz w:val="18"/>
          <w:szCs w:val="18"/>
        </w:rPr>
      </w:pPr>
      <w:r w:rsidRPr="008B16B6">
        <w:rPr>
          <w:rFonts w:asciiTheme="majorHAnsi" w:hAnsiTheme="majorHAnsi" w:cstheme="majorHAnsi"/>
          <w:b/>
          <w:color w:val="000000"/>
          <w:spacing w:val="-3"/>
          <w:sz w:val="18"/>
          <w:szCs w:val="18"/>
        </w:rPr>
        <w:t xml:space="preserve">Appendix </w:t>
      </w:r>
      <w:r w:rsidR="004C5A19" w:rsidRPr="008B16B6">
        <w:rPr>
          <w:rFonts w:asciiTheme="majorHAnsi" w:hAnsiTheme="majorHAnsi" w:cstheme="majorHAnsi"/>
          <w:b/>
          <w:color w:val="000000"/>
          <w:spacing w:val="-3"/>
          <w:sz w:val="18"/>
          <w:szCs w:val="18"/>
        </w:rPr>
        <w:t>C</w:t>
      </w:r>
      <w:r w:rsidR="00BE641F" w:rsidRPr="008B16B6">
        <w:rPr>
          <w:rFonts w:asciiTheme="majorHAnsi" w:hAnsiTheme="majorHAnsi" w:cstheme="majorHAnsi"/>
          <w:color w:val="000000"/>
          <w:spacing w:val="-3"/>
          <w:sz w:val="18"/>
          <w:szCs w:val="18"/>
        </w:rPr>
        <w:t xml:space="preserve"> has </w:t>
      </w:r>
      <w:r w:rsidR="00CB5E36" w:rsidRPr="008B16B6">
        <w:rPr>
          <w:rFonts w:asciiTheme="majorHAnsi" w:hAnsiTheme="majorHAnsi" w:cstheme="majorHAnsi"/>
          <w:color w:val="000000"/>
          <w:spacing w:val="-3"/>
          <w:sz w:val="18"/>
          <w:szCs w:val="18"/>
        </w:rPr>
        <w:t xml:space="preserve">a </w:t>
      </w:r>
      <w:r w:rsidR="00BE641F" w:rsidRPr="008B16B6">
        <w:rPr>
          <w:rFonts w:asciiTheme="majorHAnsi" w:hAnsiTheme="majorHAnsi" w:cstheme="majorHAnsi"/>
          <w:color w:val="000000"/>
          <w:spacing w:val="-3"/>
          <w:sz w:val="18"/>
          <w:szCs w:val="18"/>
        </w:rPr>
        <w:t xml:space="preserve">sample table that can be used to identify </w:t>
      </w:r>
      <w:r w:rsidR="002A0F0F" w:rsidRPr="008B16B6">
        <w:rPr>
          <w:rFonts w:asciiTheme="majorHAnsi" w:hAnsiTheme="majorHAnsi" w:cstheme="majorHAnsi"/>
          <w:color w:val="000000"/>
          <w:spacing w:val="-3"/>
          <w:sz w:val="18"/>
          <w:szCs w:val="18"/>
        </w:rPr>
        <w:t xml:space="preserve">equivalent </w:t>
      </w:r>
      <w:r w:rsidR="00D8613F" w:rsidRPr="008B16B6">
        <w:rPr>
          <w:rFonts w:asciiTheme="majorHAnsi" w:hAnsiTheme="majorHAnsi" w:cstheme="majorHAnsi"/>
          <w:color w:val="000000"/>
          <w:spacing w:val="-3"/>
          <w:sz w:val="18"/>
          <w:szCs w:val="18"/>
        </w:rPr>
        <w:t xml:space="preserve">and or comparable </w:t>
      </w:r>
      <w:r w:rsidR="00BE641F" w:rsidRPr="008B16B6">
        <w:rPr>
          <w:rFonts w:asciiTheme="majorHAnsi" w:hAnsiTheme="majorHAnsi" w:cstheme="majorHAnsi"/>
          <w:color w:val="000000"/>
          <w:spacing w:val="-3"/>
          <w:sz w:val="18"/>
          <w:szCs w:val="18"/>
        </w:rPr>
        <w:t xml:space="preserve">device(s) </w:t>
      </w:r>
      <w:r w:rsidR="00CC2DCD" w:rsidRPr="008B16B6">
        <w:rPr>
          <w:rFonts w:asciiTheme="majorHAnsi" w:hAnsiTheme="majorHAnsi" w:cstheme="majorHAnsi"/>
          <w:color w:val="000000"/>
          <w:spacing w:val="-3"/>
          <w:sz w:val="18"/>
          <w:szCs w:val="18"/>
        </w:rPr>
        <w:t xml:space="preserve">for </w:t>
      </w:r>
      <w:r w:rsidR="00BE641F" w:rsidRPr="008B16B6">
        <w:rPr>
          <w:rFonts w:asciiTheme="majorHAnsi" w:hAnsiTheme="majorHAnsi" w:cstheme="majorHAnsi"/>
          <w:color w:val="000000"/>
          <w:spacing w:val="-3"/>
          <w:sz w:val="18"/>
          <w:szCs w:val="18"/>
        </w:rPr>
        <w:t>compar</w:t>
      </w:r>
      <w:r w:rsidR="00CC2DCD" w:rsidRPr="008B16B6">
        <w:rPr>
          <w:rFonts w:asciiTheme="majorHAnsi" w:hAnsiTheme="majorHAnsi" w:cstheme="majorHAnsi"/>
          <w:color w:val="000000"/>
          <w:spacing w:val="-3"/>
          <w:sz w:val="18"/>
          <w:szCs w:val="18"/>
        </w:rPr>
        <w:t>ison</w:t>
      </w:r>
      <w:r w:rsidR="00BE641F" w:rsidRPr="008B16B6">
        <w:rPr>
          <w:rFonts w:asciiTheme="majorHAnsi" w:hAnsiTheme="majorHAnsi" w:cstheme="majorHAnsi"/>
          <w:color w:val="000000"/>
          <w:spacing w:val="-3"/>
          <w:sz w:val="18"/>
          <w:szCs w:val="18"/>
        </w:rPr>
        <w:t xml:space="preserve"> to </w:t>
      </w:r>
      <w:r w:rsidR="00227F3F" w:rsidRPr="008B16B6">
        <w:rPr>
          <w:rFonts w:asciiTheme="majorHAnsi" w:hAnsiTheme="majorHAnsi" w:cstheme="majorHAnsi"/>
          <w:color w:val="000000"/>
          <w:spacing w:val="-3"/>
          <w:sz w:val="18"/>
          <w:szCs w:val="18"/>
        </w:rPr>
        <w:t xml:space="preserve">Tulip Medical Products’ </w:t>
      </w:r>
      <w:r w:rsidR="00D8613F" w:rsidRPr="008B16B6">
        <w:rPr>
          <w:rFonts w:asciiTheme="majorHAnsi" w:hAnsiTheme="majorHAnsi" w:cstheme="majorHAnsi"/>
          <w:color w:val="000000"/>
          <w:spacing w:val="-3"/>
          <w:sz w:val="18"/>
          <w:szCs w:val="18"/>
        </w:rPr>
        <w:t>device</w:t>
      </w:r>
      <w:r w:rsidR="00227F3F" w:rsidRPr="008B16B6">
        <w:rPr>
          <w:rFonts w:asciiTheme="majorHAnsi" w:hAnsiTheme="majorHAnsi" w:cstheme="majorHAnsi"/>
          <w:color w:val="000000"/>
          <w:spacing w:val="-3"/>
          <w:sz w:val="18"/>
          <w:szCs w:val="18"/>
        </w:rPr>
        <w:t>s</w:t>
      </w:r>
      <w:r w:rsidR="00BE641F" w:rsidRPr="008B16B6">
        <w:rPr>
          <w:rFonts w:asciiTheme="majorHAnsi" w:hAnsiTheme="majorHAnsi" w:cstheme="majorHAnsi"/>
          <w:color w:val="000000"/>
          <w:spacing w:val="-3"/>
          <w:sz w:val="18"/>
          <w:szCs w:val="18"/>
        </w:rPr>
        <w:t>.</w:t>
      </w:r>
    </w:p>
    <w:p w14:paraId="1EF397B1" w14:textId="77777777" w:rsidR="00AC181E" w:rsidRPr="008B16B6" w:rsidRDefault="00F27404" w:rsidP="0046719E">
      <w:pPr>
        <w:numPr>
          <w:ilvl w:val="1"/>
          <w:numId w:val="22"/>
        </w:numPr>
        <w:adjustRightInd w:val="0"/>
        <w:snapToGrid w:val="0"/>
        <w:spacing w:after="120"/>
        <w:ind w:left="900" w:hanging="540"/>
        <w:rPr>
          <w:rFonts w:asciiTheme="majorHAnsi" w:hAnsiTheme="majorHAnsi" w:cstheme="majorHAnsi"/>
          <w:b/>
          <w:sz w:val="18"/>
          <w:szCs w:val="18"/>
        </w:rPr>
      </w:pPr>
      <w:bookmarkStart w:id="10" w:name="_Hlk14972650"/>
      <w:r w:rsidRPr="008B16B6">
        <w:rPr>
          <w:rFonts w:asciiTheme="majorHAnsi" w:hAnsiTheme="majorHAnsi" w:cstheme="majorHAnsi"/>
          <w:b/>
          <w:sz w:val="18"/>
          <w:szCs w:val="18"/>
        </w:rPr>
        <w:lastRenderedPageBreak/>
        <w:t xml:space="preserve">Appraise all relevant clinical data by evaluating </w:t>
      </w:r>
      <w:r w:rsidR="006949B9" w:rsidRPr="008B16B6">
        <w:rPr>
          <w:rFonts w:asciiTheme="majorHAnsi" w:hAnsiTheme="majorHAnsi" w:cstheme="majorHAnsi"/>
          <w:b/>
          <w:sz w:val="18"/>
          <w:szCs w:val="18"/>
        </w:rPr>
        <w:t>in terms of its suitability for establishing the safety and performance of the device</w:t>
      </w:r>
      <w:bookmarkEnd w:id="10"/>
      <w:r w:rsidR="00C03EAD" w:rsidRPr="008B16B6">
        <w:rPr>
          <w:rFonts w:asciiTheme="majorHAnsi" w:hAnsiTheme="majorHAnsi" w:cstheme="majorHAnsi"/>
          <w:b/>
          <w:sz w:val="18"/>
          <w:szCs w:val="18"/>
        </w:rPr>
        <w:t>.</w:t>
      </w:r>
    </w:p>
    <w:p w14:paraId="020F2890" w14:textId="77777777" w:rsidR="006949B9" w:rsidRPr="008B16B6" w:rsidRDefault="00F27404"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pacing w:val="-3"/>
          <w:sz w:val="18"/>
          <w:szCs w:val="18"/>
        </w:rPr>
        <w:t>Appraise</w:t>
      </w:r>
      <w:r w:rsidR="006949B9" w:rsidRPr="008B16B6">
        <w:rPr>
          <w:rFonts w:asciiTheme="majorHAnsi" w:hAnsiTheme="majorHAnsi" w:cstheme="majorHAnsi"/>
          <w:color w:val="000000"/>
          <w:spacing w:val="-3"/>
          <w:sz w:val="18"/>
          <w:szCs w:val="18"/>
        </w:rPr>
        <w:t xml:space="preserve"> individual data sets for </w:t>
      </w:r>
      <w:r w:rsidR="00CB5E36" w:rsidRPr="008B16B6">
        <w:rPr>
          <w:rFonts w:asciiTheme="majorHAnsi" w:hAnsiTheme="majorHAnsi" w:cstheme="majorHAnsi"/>
          <w:color w:val="000000"/>
          <w:spacing w:val="-3"/>
          <w:sz w:val="18"/>
          <w:szCs w:val="18"/>
        </w:rPr>
        <w:t xml:space="preserve">their </w:t>
      </w:r>
      <w:r w:rsidR="006949B9" w:rsidRPr="008B16B6">
        <w:rPr>
          <w:rFonts w:asciiTheme="majorHAnsi" w:hAnsiTheme="majorHAnsi" w:cstheme="majorHAnsi"/>
          <w:color w:val="000000"/>
          <w:spacing w:val="-3"/>
          <w:sz w:val="18"/>
          <w:szCs w:val="18"/>
        </w:rPr>
        <w:t xml:space="preserve">suitability and contribution of </w:t>
      </w:r>
      <w:r w:rsidR="00CB5E36" w:rsidRPr="008B16B6">
        <w:rPr>
          <w:rFonts w:asciiTheme="majorHAnsi" w:hAnsiTheme="majorHAnsi" w:cstheme="majorHAnsi"/>
          <w:color w:val="000000"/>
          <w:spacing w:val="-3"/>
          <w:sz w:val="18"/>
          <w:szCs w:val="18"/>
        </w:rPr>
        <w:t xml:space="preserve">the </w:t>
      </w:r>
      <w:r w:rsidR="006949B9" w:rsidRPr="008B16B6">
        <w:rPr>
          <w:rFonts w:asciiTheme="majorHAnsi" w:hAnsiTheme="majorHAnsi" w:cstheme="majorHAnsi"/>
          <w:color w:val="000000"/>
          <w:spacing w:val="-3"/>
          <w:sz w:val="18"/>
          <w:szCs w:val="18"/>
        </w:rPr>
        <w:t xml:space="preserve">results to demonstrate </w:t>
      </w:r>
      <w:r w:rsidR="00552789" w:rsidRPr="008B16B6">
        <w:rPr>
          <w:rFonts w:asciiTheme="majorHAnsi" w:hAnsiTheme="majorHAnsi" w:cstheme="majorHAnsi"/>
          <w:color w:val="000000"/>
          <w:spacing w:val="-3"/>
          <w:sz w:val="18"/>
          <w:szCs w:val="18"/>
        </w:rPr>
        <w:t xml:space="preserve">safety and </w:t>
      </w:r>
      <w:r w:rsidR="006949B9" w:rsidRPr="008B16B6">
        <w:rPr>
          <w:rFonts w:asciiTheme="majorHAnsi" w:hAnsiTheme="majorHAnsi" w:cstheme="majorHAnsi"/>
          <w:color w:val="000000"/>
          <w:spacing w:val="-3"/>
          <w:sz w:val="18"/>
          <w:szCs w:val="18"/>
        </w:rPr>
        <w:t xml:space="preserve">performance </w:t>
      </w:r>
      <w:r w:rsidRPr="008B16B6">
        <w:rPr>
          <w:rFonts w:asciiTheme="majorHAnsi" w:hAnsiTheme="majorHAnsi" w:cstheme="majorHAnsi"/>
          <w:color w:val="000000"/>
          <w:spacing w:val="-3"/>
          <w:sz w:val="18"/>
          <w:szCs w:val="18"/>
        </w:rPr>
        <w:t>of the subject device</w:t>
      </w:r>
      <w:r w:rsidR="006949B9" w:rsidRPr="008B16B6">
        <w:rPr>
          <w:rFonts w:asciiTheme="majorHAnsi" w:hAnsiTheme="majorHAnsi" w:cstheme="majorHAnsi"/>
          <w:color w:val="000000"/>
          <w:spacing w:val="-3"/>
          <w:sz w:val="18"/>
          <w:szCs w:val="18"/>
        </w:rPr>
        <w:t>.</w:t>
      </w:r>
    </w:p>
    <w:p w14:paraId="1A93C5D3" w14:textId="77777777" w:rsidR="00BE641F" w:rsidRPr="008B16B6" w:rsidRDefault="006949B9"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pacing w:val="-3"/>
          <w:sz w:val="18"/>
          <w:szCs w:val="18"/>
        </w:rPr>
        <w:t xml:space="preserve">Points to consider: </w:t>
      </w:r>
    </w:p>
    <w:p w14:paraId="3218FB42" w14:textId="77777777" w:rsidR="00BE641F" w:rsidRPr="008B16B6" w:rsidRDefault="00BE641F" w:rsidP="0046719E">
      <w:pPr>
        <w:numPr>
          <w:ilvl w:val="3"/>
          <w:numId w:val="53"/>
        </w:numPr>
        <w:adjustRightInd w:val="0"/>
        <w:snapToGrid w:val="0"/>
        <w:spacing w:after="120"/>
        <w:ind w:left="1987" w:hanging="360"/>
        <w:contextualSpacing/>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Relevance, applicability, quality, clinical significance; </w:t>
      </w:r>
    </w:p>
    <w:p w14:paraId="036BE806" w14:textId="77777777" w:rsidR="00BE641F" w:rsidRPr="008B16B6" w:rsidRDefault="00BE641F" w:rsidP="0046719E">
      <w:pPr>
        <w:numPr>
          <w:ilvl w:val="3"/>
          <w:numId w:val="53"/>
        </w:numPr>
        <w:adjustRightInd w:val="0"/>
        <w:snapToGrid w:val="0"/>
        <w:spacing w:after="120"/>
        <w:ind w:left="1987" w:hanging="360"/>
        <w:contextualSpacing/>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Understand merits and limits of clinical data; </w:t>
      </w:r>
      <w:r w:rsidR="00E7633D" w:rsidRPr="008B16B6">
        <w:rPr>
          <w:rFonts w:asciiTheme="majorHAnsi" w:hAnsiTheme="majorHAnsi" w:cstheme="majorHAnsi"/>
          <w:spacing w:val="-3"/>
          <w:sz w:val="18"/>
          <w:szCs w:val="18"/>
        </w:rPr>
        <w:t>and</w:t>
      </w:r>
    </w:p>
    <w:p w14:paraId="5DB0E7DF" w14:textId="77777777" w:rsidR="00BE641F" w:rsidRPr="008B16B6" w:rsidRDefault="00BE641F" w:rsidP="0046719E">
      <w:pPr>
        <w:numPr>
          <w:ilvl w:val="3"/>
          <w:numId w:val="53"/>
        </w:numPr>
        <w:adjustRightInd w:val="0"/>
        <w:snapToGrid w:val="0"/>
        <w:spacing w:after="120"/>
        <w:ind w:left="1980" w:hanging="36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Develop </w:t>
      </w:r>
      <w:r w:rsidR="00665A07" w:rsidRPr="008B16B6">
        <w:rPr>
          <w:rFonts w:asciiTheme="majorHAnsi" w:hAnsiTheme="majorHAnsi" w:cstheme="majorHAnsi"/>
          <w:spacing w:val="-3"/>
          <w:sz w:val="18"/>
          <w:szCs w:val="18"/>
        </w:rPr>
        <w:t xml:space="preserve">appropriate criteria </w:t>
      </w:r>
      <w:r w:rsidRPr="008B16B6">
        <w:rPr>
          <w:rFonts w:asciiTheme="majorHAnsi" w:hAnsiTheme="majorHAnsi" w:cstheme="majorHAnsi"/>
          <w:spacing w:val="-3"/>
          <w:sz w:val="18"/>
          <w:szCs w:val="18"/>
        </w:rPr>
        <w:t xml:space="preserve">in advance, to be applied </w:t>
      </w:r>
      <w:r w:rsidR="00665A07" w:rsidRPr="008B16B6">
        <w:rPr>
          <w:rFonts w:asciiTheme="majorHAnsi" w:hAnsiTheme="majorHAnsi" w:cstheme="majorHAnsi"/>
          <w:spacing w:val="-3"/>
          <w:sz w:val="18"/>
          <w:szCs w:val="18"/>
        </w:rPr>
        <w:t xml:space="preserve">consistently </w:t>
      </w:r>
      <w:r w:rsidRPr="008B16B6">
        <w:rPr>
          <w:rFonts w:asciiTheme="majorHAnsi" w:hAnsiTheme="majorHAnsi" w:cstheme="majorHAnsi"/>
          <w:spacing w:val="-3"/>
          <w:sz w:val="18"/>
          <w:szCs w:val="18"/>
        </w:rPr>
        <w:t>for specific circumstance</w:t>
      </w:r>
      <w:r w:rsidR="00665A07" w:rsidRPr="008B16B6">
        <w:rPr>
          <w:rFonts w:asciiTheme="majorHAnsi" w:hAnsiTheme="majorHAnsi" w:cstheme="majorHAnsi"/>
          <w:spacing w:val="-3"/>
          <w:sz w:val="18"/>
          <w:szCs w:val="18"/>
        </w:rPr>
        <w:t>s</w:t>
      </w:r>
      <w:r w:rsidRPr="008B16B6">
        <w:rPr>
          <w:rFonts w:asciiTheme="majorHAnsi" w:hAnsiTheme="majorHAnsi" w:cstheme="majorHAnsi"/>
          <w:spacing w:val="-3"/>
          <w:sz w:val="18"/>
          <w:szCs w:val="18"/>
        </w:rPr>
        <w:t>.</w:t>
      </w:r>
    </w:p>
    <w:p w14:paraId="66BC50F8" w14:textId="77777777" w:rsidR="00AC181E" w:rsidRPr="008B16B6" w:rsidRDefault="006949B9" w:rsidP="0046719E">
      <w:pPr>
        <w:numPr>
          <w:ilvl w:val="1"/>
          <w:numId w:val="22"/>
        </w:numPr>
        <w:adjustRightInd w:val="0"/>
        <w:snapToGrid w:val="0"/>
        <w:spacing w:after="120"/>
        <w:ind w:left="900" w:hanging="540"/>
        <w:rPr>
          <w:rFonts w:asciiTheme="majorHAnsi" w:hAnsiTheme="majorHAnsi" w:cstheme="majorHAnsi"/>
          <w:sz w:val="18"/>
          <w:szCs w:val="18"/>
        </w:rPr>
      </w:pPr>
      <w:bookmarkStart w:id="11" w:name="_Hlk14972748"/>
      <w:r w:rsidRPr="008B16B6">
        <w:rPr>
          <w:rFonts w:asciiTheme="majorHAnsi" w:hAnsiTheme="majorHAnsi" w:cstheme="majorHAnsi"/>
          <w:b/>
          <w:sz w:val="18"/>
          <w:szCs w:val="18"/>
        </w:rPr>
        <w:t xml:space="preserve">Generate any </w:t>
      </w:r>
      <w:r w:rsidR="00F27404" w:rsidRPr="008B16B6">
        <w:rPr>
          <w:rFonts w:asciiTheme="majorHAnsi" w:hAnsiTheme="majorHAnsi" w:cstheme="majorHAnsi"/>
          <w:b/>
          <w:sz w:val="18"/>
          <w:szCs w:val="18"/>
        </w:rPr>
        <w:t xml:space="preserve">new or additional </w:t>
      </w:r>
      <w:r w:rsidRPr="008B16B6">
        <w:rPr>
          <w:rFonts w:asciiTheme="majorHAnsi" w:hAnsiTheme="majorHAnsi" w:cstheme="majorHAnsi"/>
          <w:b/>
          <w:sz w:val="18"/>
          <w:szCs w:val="18"/>
        </w:rPr>
        <w:t>clinical data needed to address outstanding issues</w:t>
      </w:r>
      <w:r w:rsidR="009E627C" w:rsidRPr="008B16B6">
        <w:rPr>
          <w:rFonts w:asciiTheme="majorHAnsi" w:hAnsiTheme="majorHAnsi" w:cstheme="majorHAnsi"/>
          <w:b/>
          <w:sz w:val="18"/>
          <w:szCs w:val="18"/>
        </w:rPr>
        <w:t>, through properly designed clinical investigations in accordance with the clinical development plan</w:t>
      </w:r>
      <w:bookmarkEnd w:id="11"/>
      <w:r w:rsidR="00C03EAD" w:rsidRPr="008B16B6">
        <w:rPr>
          <w:rFonts w:asciiTheme="majorHAnsi" w:hAnsiTheme="majorHAnsi" w:cstheme="majorHAnsi"/>
          <w:b/>
          <w:sz w:val="18"/>
          <w:szCs w:val="18"/>
        </w:rPr>
        <w:t>.</w:t>
      </w:r>
    </w:p>
    <w:p w14:paraId="617B16B4" w14:textId="7850851B" w:rsidR="006949B9" w:rsidRPr="008B16B6" w:rsidRDefault="009C56D5"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As necessary, c</w:t>
      </w:r>
      <w:r w:rsidR="006949B9" w:rsidRPr="008B16B6">
        <w:rPr>
          <w:rFonts w:asciiTheme="majorHAnsi" w:hAnsiTheme="majorHAnsi" w:cstheme="majorHAnsi"/>
          <w:sz w:val="18"/>
          <w:szCs w:val="18"/>
        </w:rPr>
        <w:t xml:space="preserve">onduct </w:t>
      </w:r>
      <w:r w:rsidR="00CB5E36" w:rsidRPr="008B16B6">
        <w:rPr>
          <w:rFonts w:asciiTheme="majorHAnsi" w:hAnsiTheme="majorHAnsi" w:cstheme="majorHAnsi"/>
          <w:sz w:val="18"/>
          <w:szCs w:val="18"/>
        </w:rPr>
        <w:t xml:space="preserve">a </w:t>
      </w:r>
      <w:r w:rsidR="00F27404" w:rsidRPr="008B16B6">
        <w:rPr>
          <w:rFonts w:asciiTheme="majorHAnsi" w:hAnsiTheme="majorHAnsi" w:cstheme="majorHAnsi"/>
          <w:sz w:val="18"/>
          <w:szCs w:val="18"/>
        </w:rPr>
        <w:t xml:space="preserve">properly designed </w:t>
      </w:r>
      <w:r w:rsidR="006949B9" w:rsidRPr="008B16B6">
        <w:rPr>
          <w:rFonts w:asciiTheme="majorHAnsi" w:hAnsiTheme="majorHAnsi" w:cstheme="majorHAnsi"/>
          <w:sz w:val="18"/>
          <w:szCs w:val="18"/>
        </w:rPr>
        <w:t>clinical investigation of the device</w:t>
      </w:r>
      <w:r w:rsidR="00CB5E36" w:rsidRPr="008B16B6">
        <w:rPr>
          <w:rFonts w:asciiTheme="majorHAnsi" w:hAnsiTheme="majorHAnsi" w:cstheme="majorHAnsi"/>
          <w:sz w:val="18"/>
          <w:szCs w:val="18"/>
        </w:rPr>
        <w:t xml:space="preserve"> in </w:t>
      </w:r>
      <w:r w:rsidR="00F27404" w:rsidRPr="008B16B6">
        <w:rPr>
          <w:rFonts w:asciiTheme="majorHAnsi" w:hAnsiTheme="majorHAnsi" w:cstheme="majorHAnsi"/>
          <w:sz w:val="18"/>
          <w:szCs w:val="18"/>
        </w:rPr>
        <w:t xml:space="preserve">accordance with the </w:t>
      </w:r>
      <w:r w:rsidR="00D17B0B" w:rsidRPr="008B16B6">
        <w:rPr>
          <w:rFonts w:asciiTheme="majorHAnsi" w:hAnsiTheme="majorHAnsi" w:cstheme="majorHAnsi"/>
          <w:sz w:val="18"/>
          <w:szCs w:val="18"/>
        </w:rPr>
        <w:t xml:space="preserve">MDR, </w:t>
      </w:r>
      <w:r w:rsidR="00F27404" w:rsidRPr="008B16B6">
        <w:rPr>
          <w:rFonts w:asciiTheme="majorHAnsi" w:hAnsiTheme="majorHAnsi" w:cstheme="majorHAnsi"/>
          <w:sz w:val="18"/>
          <w:szCs w:val="18"/>
        </w:rPr>
        <w:t xml:space="preserve">clinical development plan per </w:t>
      </w:r>
      <w:r w:rsidR="00C03EAD" w:rsidRPr="008B16B6">
        <w:rPr>
          <w:rFonts w:asciiTheme="majorHAnsi" w:hAnsiTheme="majorHAnsi" w:cstheme="majorHAnsi"/>
          <w:b/>
          <w:bCs/>
          <w:sz w:val="18"/>
          <w:szCs w:val="18"/>
        </w:rPr>
        <w:t>Step</w:t>
      </w:r>
      <w:r w:rsidR="00F27404" w:rsidRPr="008B16B6">
        <w:rPr>
          <w:rFonts w:asciiTheme="majorHAnsi" w:hAnsiTheme="majorHAnsi" w:cstheme="majorHAnsi"/>
          <w:b/>
          <w:bCs/>
          <w:sz w:val="18"/>
          <w:szCs w:val="18"/>
        </w:rPr>
        <w:t xml:space="preserve"> </w:t>
      </w:r>
      <w:r w:rsidR="001021E8" w:rsidRPr="008B16B6">
        <w:rPr>
          <w:rFonts w:asciiTheme="majorHAnsi" w:hAnsiTheme="majorHAnsi" w:cstheme="majorHAnsi"/>
          <w:b/>
          <w:bCs/>
          <w:sz w:val="18"/>
          <w:szCs w:val="18"/>
        </w:rPr>
        <w:fldChar w:fldCharType="begin"/>
      </w:r>
      <w:r w:rsidR="001021E8" w:rsidRPr="008B16B6">
        <w:rPr>
          <w:rFonts w:asciiTheme="majorHAnsi" w:hAnsiTheme="majorHAnsi" w:cstheme="majorHAnsi"/>
          <w:b/>
          <w:bCs/>
          <w:sz w:val="18"/>
          <w:szCs w:val="18"/>
        </w:rPr>
        <w:instrText xml:space="preserve"> REF _Ref7457129 \r \h </w:instrText>
      </w:r>
      <w:r w:rsidR="006C1CF5" w:rsidRPr="008B16B6">
        <w:rPr>
          <w:rFonts w:asciiTheme="majorHAnsi" w:hAnsiTheme="majorHAnsi" w:cstheme="majorHAnsi"/>
          <w:b/>
          <w:bCs/>
          <w:sz w:val="18"/>
          <w:szCs w:val="18"/>
        </w:rPr>
        <w:instrText xml:space="preserve"> \* MERGEFORMAT </w:instrText>
      </w:r>
      <w:r w:rsidR="001021E8" w:rsidRPr="008B16B6">
        <w:rPr>
          <w:rFonts w:asciiTheme="majorHAnsi" w:hAnsiTheme="majorHAnsi" w:cstheme="majorHAnsi"/>
          <w:b/>
          <w:bCs/>
          <w:sz w:val="18"/>
          <w:szCs w:val="18"/>
        </w:rPr>
      </w:r>
      <w:r w:rsidR="001021E8" w:rsidRPr="008B16B6">
        <w:rPr>
          <w:rFonts w:asciiTheme="majorHAnsi" w:hAnsiTheme="majorHAnsi" w:cstheme="majorHAnsi"/>
          <w:b/>
          <w:bCs/>
          <w:sz w:val="18"/>
          <w:szCs w:val="18"/>
        </w:rPr>
        <w:fldChar w:fldCharType="separate"/>
      </w:r>
      <w:r w:rsidR="008B16B6">
        <w:rPr>
          <w:rFonts w:asciiTheme="majorHAnsi" w:hAnsiTheme="majorHAnsi" w:cstheme="majorHAnsi"/>
          <w:b/>
          <w:bCs/>
          <w:sz w:val="18"/>
          <w:szCs w:val="18"/>
        </w:rPr>
        <w:t>6.2.1.9</w:t>
      </w:r>
      <w:r w:rsidR="001021E8" w:rsidRPr="008B16B6">
        <w:rPr>
          <w:rFonts w:asciiTheme="majorHAnsi" w:hAnsiTheme="majorHAnsi" w:cstheme="majorHAnsi"/>
          <w:b/>
          <w:bCs/>
          <w:sz w:val="18"/>
          <w:szCs w:val="18"/>
        </w:rPr>
        <w:fldChar w:fldCharType="end"/>
      </w:r>
      <w:r w:rsidR="00F27404" w:rsidRPr="008B16B6">
        <w:rPr>
          <w:rFonts w:asciiTheme="majorHAnsi" w:hAnsiTheme="majorHAnsi" w:cstheme="majorHAnsi"/>
          <w:b/>
          <w:bCs/>
          <w:sz w:val="18"/>
          <w:szCs w:val="18"/>
        </w:rPr>
        <w:fldChar w:fldCharType="begin"/>
      </w:r>
      <w:r w:rsidR="00F27404" w:rsidRPr="008B16B6">
        <w:rPr>
          <w:rFonts w:asciiTheme="majorHAnsi" w:hAnsiTheme="majorHAnsi" w:cstheme="majorHAnsi"/>
          <w:b/>
          <w:bCs/>
          <w:sz w:val="18"/>
          <w:szCs w:val="18"/>
        </w:rPr>
        <w:instrText xml:space="preserve"> REF _Ref7457129 \r \h </w:instrText>
      </w:r>
      <w:r w:rsidR="00D66EA1" w:rsidRPr="008B16B6">
        <w:rPr>
          <w:rFonts w:asciiTheme="majorHAnsi" w:hAnsiTheme="majorHAnsi" w:cstheme="majorHAnsi"/>
          <w:b/>
          <w:bCs/>
          <w:sz w:val="18"/>
          <w:szCs w:val="18"/>
        </w:rPr>
        <w:instrText xml:space="preserve"> \* MERGEFORMAT </w:instrText>
      </w:r>
      <w:r w:rsidR="00F27404" w:rsidRPr="008B16B6">
        <w:rPr>
          <w:rFonts w:asciiTheme="majorHAnsi" w:hAnsiTheme="majorHAnsi" w:cstheme="majorHAnsi"/>
          <w:b/>
          <w:bCs/>
          <w:sz w:val="18"/>
          <w:szCs w:val="18"/>
        </w:rPr>
      </w:r>
      <w:r w:rsidR="00F27404" w:rsidRPr="008B16B6">
        <w:rPr>
          <w:rFonts w:asciiTheme="majorHAnsi" w:hAnsiTheme="majorHAnsi" w:cstheme="majorHAnsi"/>
          <w:b/>
          <w:bCs/>
          <w:sz w:val="18"/>
          <w:szCs w:val="18"/>
        </w:rPr>
        <w:fldChar w:fldCharType="separate"/>
      </w:r>
      <w:r w:rsidR="008B16B6">
        <w:rPr>
          <w:rFonts w:asciiTheme="majorHAnsi" w:hAnsiTheme="majorHAnsi" w:cstheme="majorHAnsi"/>
          <w:b/>
          <w:bCs/>
          <w:sz w:val="18"/>
          <w:szCs w:val="18"/>
        </w:rPr>
        <w:t>6.2.1.9</w:t>
      </w:r>
      <w:r w:rsidR="00F27404" w:rsidRPr="008B16B6">
        <w:rPr>
          <w:rFonts w:asciiTheme="majorHAnsi" w:hAnsiTheme="majorHAnsi" w:cstheme="majorHAnsi"/>
          <w:b/>
          <w:bCs/>
          <w:sz w:val="18"/>
          <w:szCs w:val="18"/>
        </w:rPr>
        <w:fldChar w:fldCharType="end"/>
      </w:r>
      <w:r w:rsidR="00F27404" w:rsidRPr="008B16B6">
        <w:rPr>
          <w:rFonts w:asciiTheme="majorHAnsi" w:hAnsiTheme="majorHAnsi" w:cstheme="majorHAnsi"/>
          <w:sz w:val="18"/>
          <w:szCs w:val="18"/>
        </w:rPr>
        <w:t xml:space="preserve"> and EN ISO 14155 </w:t>
      </w:r>
      <w:r w:rsidR="006949B9" w:rsidRPr="008B16B6">
        <w:rPr>
          <w:rFonts w:asciiTheme="majorHAnsi" w:hAnsiTheme="majorHAnsi" w:cstheme="majorHAnsi"/>
          <w:sz w:val="18"/>
          <w:szCs w:val="18"/>
        </w:rPr>
        <w:t>to resolve outstanding issues.</w:t>
      </w:r>
    </w:p>
    <w:p w14:paraId="4A22E4B6" w14:textId="77777777" w:rsidR="00BE641F" w:rsidRPr="008B16B6" w:rsidRDefault="00D17B0B"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clinical investigation report should include a critical evaluation of data collected during the clinical investigation. </w:t>
      </w:r>
    </w:p>
    <w:p w14:paraId="37ACF47B" w14:textId="77777777" w:rsidR="00BE641F" w:rsidRPr="008B16B6" w:rsidRDefault="00BE641F"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Include </w:t>
      </w:r>
      <w:r w:rsidR="00D17B0B" w:rsidRPr="008B16B6">
        <w:rPr>
          <w:rFonts w:asciiTheme="majorHAnsi" w:hAnsiTheme="majorHAnsi" w:cstheme="majorHAnsi"/>
          <w:sz w:val="18"/>
          <w:szCs w:val="18"/>
        </w:rPr>
        <w:t>a summary of the clinical investigation in</w:t>
      </w:r>
      <w:r w:rsidRPr="008B16B6">
        <w:rPr>
          <w:rFonts w:asciiTheme="majorHAnsi" w:hAnsiTheme="majorHAnsi" w:cstheme="majorHAnsi"/>
          <w:sz w:val="18"/>
          <w:szCs w:val="18"/>
        </w:rPr>
        <w:t xml:space="preserve"> the CER with references to the</w:t>
      </w:r>
      <w:r w:rsidR="00D17B0B" w:rsidRPr="008B16B6">
        <w:rPr>
          <w:rFonts w:asciiTheme="majorHAnsi" w:hAnsiTheme="majorHAnsi" w:cstheme="majorHAnsi"/>
          <w:sz w:val="18"/>
          <w:szCs w:val="18"/>
        </w:rPr>
        <w:t xml:space="preserve"> clinical investigation report, </w:t>
      </w:r>
      <w:r w:rsidRPr="008B16B6">
        <w:rPr>
          <w:rFonts w:asciiTheme="majorHAnsi" w:hAnsiTheme="majorHAnsi" w:cstheme="majorHAnsi"/>
          <w:sz w:val="18"/>
          <w:szCs w:val="18"/>
        </w:rPr>
        <w:t>protocol and other applicable documents and records.</w:t>
      </w:r>
    </w:p>
    <w:p w14:paraId="012BEEC6" w14:textId="77777777" w:rsidR="006949B9" w:rsidRPr="008B16B6" w:rsidRDefault="00F27404" w:rsidP="0046719E">
      <w:pPr>
        <w:numPr>
          <w:ilvl w:val="1"/>
          <w:numId w:val="22"/>
        </w:numPr>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b/>
          <w:sz w:val="18"/>
          <w:szCs w:val="18"/>
        </w:rPr>
        <w:t>Analy</w:t>
      </w:r>
      <w:r w:rsidR="007A7F8C" w:rsidRPr="008B16B6">
        <w:rPr>
          <w:rFonts w:asciiTheme="majorHAnsi" w:hAnsiTheme="majorHAnsi" w:cstheme="majorHAnsi"/>
          <w:b/>
          <w:sz w:val="18"/>
          <w:szCs w:val="18"/>
        </w:rPr>
        <w:t>z</w:t>
      </w:r>
      <w:r w:rsidRPr="008B16B6">
        <w:rPr>
          <w:rFonts w:asciiTheme="majorHAnsi" w:hAnsiTheme="majorHAnsi" w:cstheme="majorHAnsi"/>
          <w:b/>
          <w:sz w:val="18"/>
          <w:szCs w:val="18"/>
        </w:rPr>
        <w:t xml:space="preserve">e </w:t>
      </w:r>
      <w:r w:rsidR="006949B9" w:rsidRPr="008B16B6">
        <w:rPr>
          <w:rFonts w:asciiTheme="majorHAnsi" w:hAnsiTheme="majorHAnsi" w:cstheme="majorHAnsi"/>
          <w:b/>
          <w:sz w:val="18"/>
          <w:szCs w:val="18"/>
        </w:rPr>
        <w:t xml:space="preserve">all </w:t>
      </w:r>
      <w:r w:rsidRPr="008B16B6">
        <w:rPr>
          <w:rFonts w:asciiTheme="majorHAnsi" w:hAnsiTheme="majorHAnsi" w:cstheme="majorHAnsi"/>
          <w:b/>
          <w:sz w:val="18"/>
          <w:szCs w:val="18"/>
        </w:rPr>
        <w:t xml:space="preserve">relevant </w:t>
      </w:r>
      <w:r w:rsidR="006949B9" w:rsidRPr="008B16B6">
        <w:rPr>
          <w:rFonts w:asciiTheme="majorHAnsi" w:hAnsiTheme="majorHAnsi" w:cstheme="majorHAnsi"/>
          <w:b/>
          <w:sz w:val="18"/>
          <w:szCs w:val="18"/>
        </w:rPr>
        <w:t xml:space="preserve">clinical data to establish conclusions about the safety and </w:t>
      </w:r>
      <w:r w:rsidRPr="008B16B6">
        <w:rPr>
          <w:rFonts w:asciiTheme="majorHAnsi" w:hAnsiTheme="majorHAnsi" w:cstheme="majorHAnsi"/>
          <w:b/>
          <w:sz w:val="18"/>
          <w:szCs w:val="18"/>
        </w:rPr>
        <w:t xml:space="preserve">clinical </w:t>
      </w:r>
      <w:r w:rsidR="006949B9" w:rsidRPr="008B16B6">
        <w:rPr>
          <w:rFonts w:asciiTheme="majorHAnsi" w:hAnsiTheme="majorHAnsi" w:cstheme="majorHAnsi"/>
          <w:b/>
          <w:sz w:val="18"/>
          <w:szCs w:val="18"/>
        </w:rPr>
        <w:t>performance of the device</w:t>
      </w:r>
      <w:r w:rsidR="009E627C" w:rsidRPr="008B16B6">
        <w:rPr>
          <w:rFonts w:asciiTheme="majorHAnsi" w:hAnsiTheme="majorHAnsi" w:cstheme="majorHAnsi"/>
          <w:b/>
          <w:sz w:val="18"/>
          <w:szCs w:val="18"/>
        </w:rPr>
        <w:t>,</w:t>
      </w:r>
      <w:r w:rsidRPr="008B16B6">
        <w:rPr>
          <w:rFonts w:asciiTheme="majorHAnsi" w:hAnsiTheme="majorHAnsi" w:cstheme="majorHAnsi"/>
          <w:b/>
          <w:sz w:val="18"/>
          <w:szCs w:val="18"/>
        </w:rPr>
        <w:t xml:space="preserve"> including its clinical benefits</w:t>
      </w:r>
      <w:r w:rsidR="00C03EAD" w:rsidRPr="008B16B6">
        <w:rPr>
          <w:rFonts w:asciiTheme="majorHAnsi" w:hAnsiTheme="majorHAnsi" w:cstheme="majorHAnsi"/>
          <w:b/>
          <w:sz w:val="18"/>
          <w:szCs w:val="18"/>
        </w:rPr>
        <w:t>.</w:t>
      </w:r>
    </w:p>
    <w:p w14:paraId="0D73DE7A" w14:textId="77777777" w:rsidR="006949B9" w:rsidRPr="008B16B6" w:rsidRDefault="006949B9"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pacing w:val="-3"/>
          <w:sz w:val="18"/>
          <w:szCs w:val="18"/>
        </w:rPr>
        <w:t xml:space="preserve">Assess </w:t>
      </w:r>
      <w:r w:rsidR="00F72881" w:rsidRPr="008B16B6">
        <w:rPr>
          <w:rFonts w:asciiTheme="majorHAnsi" w:hAnsiTheme="majorHAnsi" w:cstheme="majorHAnsi"/>
          <w:color w:val="000000"/>
          <w:spacing w:val="-3"/>
          <w:sz w:val="18"/>
          <w:szCs w:val="18"/>
        </w:rPr>
        <w:t xml:space="preserve">whether </w:t>
      </w:r>
      <w:r w:rsidRPr="008B16B6">
        <w:rPr>
          <w:rFonts w:asciiTheme="majorHAnsi" w:hAnsiTheme="majorHAnsi" w:cstheme="majorHAnsi"/>
          <w:color w:val="000000"/>
          <w:spacing w:val="-3"/>
          <w:sz w:val="18"/>
          <w:szCs w:val="18"/>
        </w:rPr>
        <w:t xml:space="preserve">appraised data sets collectively demonstrate </w:t>
      </w:r>
      <w:r w:rsidR="003C31A0" w:rsidRPr="008B16B6">
        <w:rPr>
          <w:rFonts w:asciiTheme="majorHAnsi" w:hAnsiTheme="majorHAnsi" w:cstheme="majorHAnsi"/>
          <w:color w:val="000000"/>
          <w:spacing w:val="-3"/>
          <w:sz w:val="18"/>
          <w:szCs w:val="18"/>
        </w:rPr>
        <w:t xml:space="preserve">safety and </w:t>
      </w:r>
      <w:r w:rsidRPr="008B16B6">
        <w:rPr>
          <w:rFonts w:asciiTheme="majorHAnsi" w:hAnsiTheme="majorHAnsi" w:cstheme="majorHAnsi"/>
          <w:color w:val="000000"/>
          <w:spacing w:val="-3"/>
          <w:sz w:val="18"/>
          <w:szCs w:val="18"/>
        </w:rPr>
        <w:t>clinical performance of device in relation to intended use</w:t>
      </w:r>
      <w:r w:rsidR="001021E8" w:rsidRPr="008B16B6">
        <w:rPr>
          <w:rFonts w:asciiTheme="majorHAnsi" w:hAnsiTheme="majorHAnsi" w:cstheme="majorHAnsi"/>
          <w:color w:val="000000"/>
          <w:spacing w:val="-3"/>
          <w:sz w:val="18"/>
          <w:szCs w:val="18"/>
        </w:rPr>
        <w:t>.</w:t>
      </w:r>
    </w:p>
    <w:p w14:paraId="312A98CF" w14:textId="77777777" w:rsidR="006949B9" w:rsidRPr="008B16B6" w:rsidRDefault="00F72881"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color w:val="000000"/>
          <w:spacing w:val="-3"/>
          <w:sz w:val="18"/>
          <w:szCs w:val="18"/>
        </w:rPr>
        <w:t>Assess whether</w:t>
      </w:r>
      <w:r w:rsidR="00447509" w:rsidRPr="008B16B6">
        <w:rPr>
          <w:rFonts w:asciiTheme="majorHAnsi" w:hAnsiTheme="majorHAnsi" w:cstheme="majorHAnsi"/>
          <w:color w:val="000000"/>
          <w:spacing w:val="-3"/>
          <w:sz w:val="18"/>
          <w:szCs w:val="18"/>
        </w:rPr>
        <w:t xml:space="preserve"> the </w:t>
      </w:r>
      <w:r w:rsidR="0014707D" w:rsidRPr="008B16B6">
        <w:rPr>
          <w:rFonts w:asciiTheme="majorHAnsi" w:hAnsiTheme="majorHAnsi" w:cstheme="majorHAnsi"/>
          <w:color w:val="000000"/>
          <w:spacing w:val="-3"/>
          <w:sz w:val="18"/>
          <w:szCs w:val="18"/>
        </w:rPr>
        <w:t xml:space="preserve">clinical evidence </w:t>
      </w:r>
      <w:r w:rsidR="00447509" w:rsidRPr="008B16B6">
        <w:rPr>
          <w:rFonts w:asciiTheme="majorHAnsi" w:hAnsiTheme="majorHAnsi" w:cstheme="majorHAnsi"/>
          <w:color w:val="000000"/>
          <w:spacing w:val="-3"/>
          <w:sz w:val="18"/>
          <w:szCs w:val="18"/>
        </w:rPr>
        <w:t xml:space="preserve">combined </w:t>
      </w:r>
      <w:r w:rsidR="0014707D" w:rsidRPr="008B16B6">
        <w:rPr>
          <w:rFonts w:asciiTheme="majorHAnsi" w:hAnsiTheme="majorHAnsi" w:cstheme="majorHAnsi"/>
          <w:color w:val="000000"/>
          <w:spacing w:val="-3"/>
          <w:sz w:val="18"/>
          <w:szCs w:val="18"/>
        </w:rPr>
        <w:t xml:space="preserve">with data from non-clinical testing methods and other relevant </w:t>
      </w:r>
      <w:r w:rsidR="00447509" w:rsidRPr="008B16B6">
        <w:rPr>
          <w:rFonts w:asciiTheme="majorHAnsi" w:hAnsiTheme="majorHAnsi" w:cstheme="majorHAnsi"/>
          <w:color w:val="000000"/>
          <w:spacing w:val="-3"/>
          <w:sz w:val="18"/>
          <w:szCs w:val="18"/>
        </w:rPr>
        <w:t>data address the following:</w:t>
      </w:r>
    </w:p>
    <w:p w14:paraId="4A34FBCD" w14:textId="77777777" w:rsidR="00447509" w:rsidRPr="008B16B6" w:rsidRDefault="00855FD5"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The d</w:t>
      </w:r>
      <w:r w:rsidR="00447509" w:rsidRPr="008B16B6">
        <w:rPr>
          <w:rFonts w:asciiTheme="majorHAnsi" w:hAnsiTheme="majorHAnsi" w:cstheme="majorHAnsi"/>
          <w:sz w:val="18"/>
          <w:szCs w:val="18"/>
        </w:rPr>
        <w:t>evice performs as intended by manufacturer</w:t>
      </w:r>
      <w:r w:rsidR="004307D5" w:rsidRPr="008B16B6">
        <w:rPr>
          <w:rFonts w:asciiTheme="majorHAnsi" w:hAnsiTheme="majorHAnsi" w:cstheme="majorHAnsi"/>
          <w:sz w:val="18"/>
          <w:szCs w:val="18"/>
        </w:rPr>
        <w:t xml:space="preserve"> during normal conditions of use</w:t>
      </w:r>
      <w:r w:rsidR="00E7633D" w:rsidRPr="008B16B6">
        <w:rPr>
          <w:rFonts w:asciiTheme="majorHAnsi" w:hAnsiTheme="majorHAnsi" w:cstheme="majorHAnsi"/>
          <w:sz w:val="18"/>
          <w:szCs w:val="18"/>
        </w:rPr>
        <w:t>;</w:t>
      </w:r>
    </w:p>
    <w:p w14:paraId="6DACCB50" w14:textId="77777777" w:rsidR="00447509" w:rsidRPr="008B16B6" w:rsidRDefault="00855FD5"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The d</w:t>
      </w:r>
      <w:r w:rsidR="00447509" w:rsidRPr="008B16B6">
        <w:rPr>
          <w:rFonts w:asciiTheme="majorHAnsi" w:hAnsiTheme="majorHAnsi" w:cstheme="majorHAnsi"/>
          <w:sz w:val="18"/>
          <w:szCs w:val="18"/>
        </w:rPr>
        <w:t xml:space="preserve">evice does </w:t>
      </w:r>
      <w:r w:rsidR="004307D5" w:rsidRPr="008B16B6">
        <w:rPr>
          <w:rFonts w:asciiTheme="majorHAnsi" w:hAnsiTheme="majorHAnsi" w:cstheme="majorHAnsi"/>
          <w:sz w:val="18"/>
          <w:szCs w:val="18"/>
        </w:rPr>
        <w:t>not compromise the clinical condition or safety of the patient; safety or health of the user, or other persons (where applicable)</w:t>
      </w:r>
      <w:r w:rsidR="00E7633D" w:rsidRPr="008B16B6">
        <w:rPr>
          <w:rFonts w:asciiTheme="majorHAnsi" w:hAnsiTheme="majorHAnsi" w:cstheme="majorHAnsi"/>
          <w:sz w:val="18"/>
          <w:szCs w:val="18"/>
        </w:rPr>
        <w:t>;</w:t>
      </w:r>
    </w:p>
    <w:p w14:paraId="1900AA82" w14:textId="77777777" w:rsidR="0014707D" w:rsidRPr="008B16B6" w:rsidRDefault="0014707D"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Risks associated with use of the </w:t>
      </w:r>
      <w:r w:rsidR="00265B2F" w:rsidRPr="008B16B6">
        <w:rPr>
          <w:rFonts w:asciiTheme="majorHAnsi" w:hAnsiTheme="majorHAnsi" w:cstheme="majorHAnsi"/>
          <w:sz w:val="18"/>
          <w:szCs w:val="18"/>
        </w:rPr>
        <w:t xml:space="preserve">device </w:t>
      </w:r>
      <w:r w:rsidRPr="008B16B6">
        <w:rPr>
          <w:rFonts w:asciiTheme="majorHAnsi" w:hAnsiTheme="majorHAnsi" w:cstheme="majorHAnsi"/>
          <w:sz w:val="18"/>
          <w:szCs w:val="18"/>
        </w:rPr>
        <w:t>are acceptable when weighed against the intended benefits to the patient and are compatible with a high level of protection of health and safety, accounting for the generally acknowledged state of the art</w:t>
      </w:r>
      <w:r w:rsidR="00E7633D" w:rsidRPr="008B16B6">
        <w:rPr>
          <w:rFonts w:asciiTheme="majorHAnsi" w:hAnsiTheme="majorHAnsi" w:cstheme="majorHAnsi"/>
          <w:sz w:val="18"/>
          <w:szCs w:val="18"/>
        </w:rPr>
        <w:t>; and</w:t>
      </w:r>
    </w:p>
    <w:p w14:paraId="499A0D06" w14:textId="77777777" w:rsidR="00447509" w:rsidRPr="008B16B6" w:rsidRDefault="0014707D"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Known and foreseeable risks and the undesirable side-effects are considered acceptable when weighed against the benefits from performance achieved by the device during normal conditions of use.</w:t>
      </w:r>
    </w:p>
    <w:p w14:paraId="35F28A2E" w14:textId="5D6902F0" w:rsidR="00C801D5" w:rsidRPr="008B16B6" w:rsidRDefault="00C801D5" w:rsidP="002522FC">
      <w:pPr>
        <w:ind w:left="360"/>
        <w:rPr>
          <w:rFonts w:ascii="Calibri" w:hAnsi="Calibri" w:cs="Calibri"/>
          <w:sz w:val="18"/>
          <w:szCs w:val="18"/>
        </w:rPr>
      </w:pPr>
    </w:p>
    <w:p w14:paraId="34ABC8E0" w14:textId="6019FA89" w:rsidR="00AD1C0B" w:rsidRPr="008B16B6" w:rsidRDefault="00447509" w:rsidP="002522FC">
      <w:pPr>
        <w:numPr>
          <w:ilvl w:val="1"/>
          <w:numId w:val="22"/>
        </w:numPr>
        <w:adjustRightInd w:val="0"/>
        <w:snapToGrid w:val="0"/>
        <w:ind w:left="900" w:hanging="540"/>
        <w:rPr>
          <w:rFonts w:asciiTheme="majorHAnsi" w:hAnsiTheme="majorHAnsi" w:cstheme="majorHAnsi"/>
          <w:bCs/>
          <w:sz w:val="18"/>
          <w:szCs w:val="18"/>
        </w:rPr>
      </w:pPr>
      <w:bookmarkStart w:id="12" w:name="_Hlk28948605"/>
      <w:r w:rsidRPr="008B16B6">
        <w:rPr>
          <w:rFonts w:asciiTheme="majorHAnsi" w:hAnsiTheme="majorHAnsi" w:cstheme="majorHAnsi"/>
          <w:bCs/>
          <w:spacing w:val="-3"/>
          <w:sz w:val="18"/>
          <w:szCs w:val="18"/>
        </w:rPr>
        <w:t>Consider the need for PMCF</w:t>
      </w:r>
      <w:r w:rsidR="002522FC" w:rsidRPr="008B16B6">
        <w:rPr>
          <w:rFonts w:asciiTheme="majorHAnsi" w:hAnsiTheme="majorHAnsi" w:cstheme="majorHAnsi"/>
          <w:bCs/>
          <w:spacing w:val="-3"/>
          <w:sz w:val="18"/>
          <w:szCs w:val="18"/>
        </w:rPr>
        <w:t>.</w:t>
      </w:r>
      <w:r w:rsidR="00EE1CF4" w:rsidRPr="008B16B6">
        <w:rPr>
          <w:rFonts w:asciiTheme="majorHAnsi" w:hAnsiTheme="majorHAnsi" w:cstheme="majorHAnsi"/>
          <w:bCs/>
          <w:spacing w:val="-3"/>
          <w:sz w:val="18"/>
          <w:szCs w:val="18"/>
        </w:rPr>
        <w:t xml:space="preserve"> </w:t>
      </w:r>
      <w:r w:rsidR="002522FC" w:rsidRPr="008B16B6">
        <w:rPr>
          <w:rFonts w:ascii="Calibri" w:hAnsi="Calibri" w:cs="Calibri"/>
          <w:sz w:val="18"/>
          <w:szCs w:val="18"/>
        </w:rPr>
        <w:t xml:space="preserve">If PMCF is not deemed necessary, provide an evidence-based justification in the CER referencing risk classification, market history, and PMS findings. </w:t>
      </w:r>
      <w:r w:rsidR="00EE1CF4" w:rsidRPr="008B16B6">
        <w:rPr>
          <w:rFonts w:asciiTheme="majorHAnsi" w:hAnsiTheme="majorHAnsi" w:cstheme="majorHAnsi"/>
          <w:bCs/>
          <w:spacing w:val="-3"/>
          <w:sz w:val="18"/>
          <w:szCs w:val="18"/>
        </w:rPr>
        <w:t xml:space="preserve">PMCF is not completely defined in the MDR though appears to be defined as the continuous process that updates the clinical evaluation and includes PMCF investigation, user survey, patient survey, and device registry.  </w:t>
      </w:r>
      <w:r w:rsidR="00671DA2" w:rsidRPr="008B16B6">
        <w:rPr>
          <w:rFonts w:asciiTheme="majorHAnsi" w:hAnsiTheme="majorHAnsi" w:cstheme="majorHAnsi"/>
          <w:bCs/>
          <w:spacing w:val="-3"/>
          <w:sz w:val="18"/>
          <w:szCs w:val="18"/>
        </w:rPr>
        <w:t>Refer to QSP 9.</w:t>
      </w:r>
      <w:r w:rsidR="006821CE" w:rsidRPr="008B16B6">
        <w:rPr>
          <w:rFonts w:asciiTheme="majorHAnsi" w:hAnsiTheme="majorHAnsi" w:cstheme="majorHAnsi"/>
          <w:bCs/>
          <w:spacing w:val="-3"/>
          <w:sz w:val="18"/>
          <w:szCs w:val="18"/>
        </w:rPr>
        <w:t>1-3</w:t>
      </w:r>
      <w:r w:rsidR="00671DA2" w:rsidRPr="008B16B6">
        <w:rPr>
          <w:rFonts w:asciiTheme="majorHAnsi" w:hAnsiTheme="majorHAnsi" w:cstheme="majorHAnsi"/>
          <w:bCs/>
          <w:spacing w:val="-3"/>
          <w:sz w:val="18"/>
          <w:szCs w:val="18"/>
        </w:rPr>
        <w:t>.</w:t>
      </w:r>
      <w:bookmarkEnd w:id="12"/>
      <w:r w:rsidR="00671DA2" w:rsidRPr="008B16B6">
        <w:rPr>
          <w:rFonts w:asciiTheme="majorHAnsi" w:hAnsiTheme="majorHAnsi" w:cstheme="majorHAnsi"/>
          <w:bCs/>
          <w:spacing w:val="-3"/>
          <w:sz w:val="18"/>
          <w:szCs w:val="18"/>
        </w:rPr>
        <w:t xml:space="preserve"> </w:t>
      </w:r>
      <w:r w:rsidR="002522FC" w:rsidRPr="008B16B6">
        <w:rPr>
          <w:rFonts w:asciiTheme="majorHAnsi" w:hAnsiTheme="majorHAnsi" w:cstheme="majorHAnsi"/>
          <w:bCs/>
          <w:spacing w:val="-3"/>
          <w:sz w:val="18"/>
          <w:szCs w:val="18"/>
        </w:rPr>
        <w:br/>
      </w:r>
    </w:p>
    <w:p w14:paraId="3D45FBC3" w14:textId="77777777" w:rsidR="00A66403" w:rsidRPr="008B16B6" w:rsidRDefault="00A66403" w:rsidP="0046719E">
      <w:pPr>
        <w:numPr>
          <w:ilvl w:val="1"/>
          <w:numId w:val="22"/>
        </w:numPr>
        <w:adjustRightInd w:val="0"/>
        <w:snapToGrid w:val="0"/>
        <w:spacing w:after="120"/>
        <w:ind w:left="900" w:hanging="540"/>
        <w:rPr>
          <w:rFonts w:asciiTheme="majorHAnsi" w:hAnsiTheme="majorHAnsi" w:cstheme="majorHAnsi"/>
          <w:b/>
          <w:bCs/>
          <w:sz w:val="18"/>
          <w:szCs w:val="18"/>
        </w:rPr>
      </w:pPr>
      <w:r w:rsidRPr="008B16B6">
        <w:rPr>
          <w:rFonts w:asciiTheme="majorHAnsi" w:hAnsiTheme="majorHAnsi" w:cstheme="majorHAnsi"/>
          <w:b/>
          <w:bCs/>
          <w:sz w:val="18"/>
          <w:szCs w:val="18"/>
        </w:rPr>
        <w:t>Current Knowledge/State of the Art</w:t>
      </w:r>
    </w:p>
    <w:p w14:paraId="40D83F22" w14:textId="77777777" w:rsidR="00A66403" w:rsidRPr="008B16B6" w:rsidRDefault="00A66403"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Perform searches to identify the current knowledge</w:t>
      </w:r>
      <w:r w:rsidR="00E367C3" w:rsidRPr="008B16B6">
        <w:rPr>
          <w:rFonts w:asciiTheme="majorHAnsi" w:hAnsiTheme="majorHAnsi" w:cstheme="majorHAnsi"/>
          <w:sz w:val="18"/>
          <w:szCs w:val="18"/>
        </w:rPr>
        <w:t xml:space="preserve"> </w:t>
      </w:r>
      <w:r w:rsidRPr="008B16B6">
        <w:rPr>
          <w:rFonts w:asciiTheme="majorHAnsi" w:hAnsiTheme="majorHAnsi" w:cstheme="majorHAnsi"/>
          <w:sz w:val="18"/>
          <w:szCs w:val="18"/>
        </w:rPr>
        <w:t>/</w:t>
      </w:r>
      <w:r w:rsidR="00E367C3"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state of </w:t>
      </w:r>
      <w:r w:rsidR="00CC2DCD" w:rsidRPr="008B16B6">
        <w:rPr>
          <w:rFonts w:asciiTheme="majorHAnsi" w:hAnsiTheme="majorHAnsi" w:cstheme="majorHAnsi"/>
          <w:sz w:val="18"/>
          <w:szCs w:val="18"/>
        </w:rPr>
        <w:t xml:space="preserve">the </w:t>
      </w:r>
      <w:r w:rsidRPr="008B16B6">
        <w:rPr>
          <w:rFonts w:asciiTheme="majorHAnsi" w:hAnsiTheme="majorHAnsi" w:cstheme="majorHAnsi"/>
          <w:sz w:val="18"/>
          <w:szCs w:val="18"/>
        </w:rPr>
        <w:t>art including applicable standards and guidelines, information on the applicable medical field, condition to be diagnosed or treated with the subject device, benchmark devices, alternative treatments available to the target population.</w:t>
      </w:r>
    </w:p>
    <w:p w14:paraId="42FAC648" w14:textId="77777777" w:rsidR="00E437B8" w:rsidRPr="008B16B6" w:rsidRDefault="00E437B8"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Identify </w:t>
      </w:r>
      <w:r w:rsidR="00E81C8B" w:rsidRPr="008B16B6">
        <w:rPr>
          <w:rFonts w:asciiTheme="majorHAnsi" w:hAnsiTheme="majorHAnsi" w:cstheme="majorHAnsi"/>
          <w:sz w:val="18"/>
          <w:szCs w:val="18"/>
        </w:rPr>
        <w:t xml:space="preserve">and describe </w:t>
      </w:r>
      <w:r w:rsidRPr="008B16B6">
        <w:rPr>
          <w:rFonts w:asciiTheme="majorHAnsi" w:hAnsiTheme="majorHAnsi" w:cstheme="majorHAnsi"/>
          <w:sz w:val="18"/>
          <w:szCs w:val="18"/>
        </w:rPr>
        <w:t>the medical conditions concerned</w:t>
      </w:r>
      <w:r w:rsidR="00E81C8B" w:rsidRPr="008B16B6">
        <w:rPr>
          <w:rFonts w:asciiTheme="majorHAnsi" w:hAnsiTheme="majorHAnsi" w:cstheme="majorHAnsi"/>
          <w:sz w:val="18"/>
          <w:szCs w:val="18"/>
        </w:rPr>
        <w:t xml:space="preserve">, including different clinical forms, stages and severities if relevant. Discuss the historical context of the device and/or technology as relevant.  </w:t>
      </w:r>
    </w:p>
    <w:p w14:paraId="29958436" w14:textId="77777777" w:rsidR="00E81C8B" w:rsidRPr="008B16B6" w:rsidRDefault="00E81C8B"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Describe available alternatives to the subject device (e.g. therapeutic, management, diagnostic) to include risks/benefits/limitations, advantages</w:t>
      </w:r>
      <w:r w:rsidR="00E367C3" w:rsidRPr="008B16B6">
        <w:rPr>
          <w:rFonts w:asciiTheme="majorHAnsi" w:hAnsiTheme="majorHAnsi" w:cstheme="majorHAnsi"/>
          <w:sz w:val="18"/>
          <w:szCs w:val="18"/>
        </w:rPr>
        <w:t xml:space="preserve"> </w:t>
      </w:r>
      <w:r w:rsidRPr="008B16B6">
        <w:rPr>
          <w:rFonts w:asciiTheme="majorHAnsi" w:hAnsiTheme="majorHAnsi" w:cstheme="majorHAnsi"/>
          <w:sz w:val="18"/>
          <w:szCs w:val="18"/>
        </w:rPr>
        <w:t>/</w:t>
      </w:r>
      <w:r w:rsidR="00E367C3"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disadvantages as relevant and information is available. </w:t>
      </w:r>
    </w:p>
    <w:p w14:paraId="67FDCD1A" w14:textId="77777777" w:rsidR="00A66403" w:rsidRPr="008B16B6" w:rsidRDefault="00E81C8B"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The current knowledge</w:t>
      </w:r>
      <w:r w:rsidR="00E367C3" w:rsidRPr="008B16B6">
        <w:rPr>
          <w:rFonts w:asciiTheme="majorHAnsi" w:hAnsiTheme="majorHAnsi" w:cstheme="majorHAnsi"/>
          <w:sz w:val="18"/>
          <w:szCs w:val="18"/>
        </w:rPr>
        <w:t xml:space="preserve"> </w:t>
      </w:r>
      <w:r w:rsidRPr="008B16B6">
        <w:rPr>
          <w:rFonts w:asciiTheme="majorHAnsi" w:hAnsiTheme="majorHAnsi" w:cstheme="majorHAnsi"/>
          <w:sz w:val="18"/>
          <w:szCs w:val="18"/>
        </w:rPr>
        <w:t>/</w:t>
      </w:r>
      <w:r w:rsidR="00E367C3" w:rsidRPr="008B16B6">
        <w:rPr>
          <w:rFonts w:asciiTheme="majorHAnsi" w:hAnsiTheme="majorHAnsi" w:cstheme="majorHAnsi"/>
          <w:sz w:val="18"/>
          <w:szCs w:val="18"/>
        </w:rPr>
        <w:t xml:space="preserve"> </w:t>
      </w:r>
      <w:r w:rsidRPr="008B16B6">
        <w:rPr>
          <w:rFonts w:asciiTheme="majorHAnsi" w:hAnsiTheme="majorHAnsi" w:cstheme="majorHAnsi"/>
          <w:sz w:val="18"/>
          <w:szCs w:val="18"/>
        </w:rPr>
        <w:t>s</w:t>
      </w:r>
      <w:r w:rsidR="0049430E" w:rsidRPr="008B16B6">
        <w:rPr>
          <w:rFonts w:asciiTheme="majorHAnsi" w:hAnsiTheme="majorHAnsi" w:cstheme="majorHAnsi"/>
          <w:sz w:val="18"/>
          <w:szCs w:val="18"/>
        </w:rPr>
        <w:t xml:space="preserve">tate of the art </w:t>
      </w:r>
      <w:r w:rsidR="00E437B8" w:rsidRPr="008B16B6">
        <w:rPr>
          <w:rFonts w:asciiTheme="majorHAnsi" w:hAnsiTheme="majorHAnsi" w:cstheme="majorHAnsi"/>
          <w:sz w:val="18"/>
          <w:szCs w:val="18"/>
        </w:rPr>
        <w:t xml:space="preserve">may </w:t>
      </w:r>
      <w:r w:rsidRPr="008B16B6">
        <w:rPr>
          <w:rFonts w:asciiTheme="majorHAnsi" w:hAnsiTheme="majorHAnsi" w:cstheme="majorHAnsi"/>
          <w:sz w:val="18"/>
          <w:szCs w:val="18"/>
        </w:rPr>
        <w:t xml:space="preserve">also be used to </w:t>
      </w:r>
      <w:r w:rsidR="00E437B8" w:rsidRPr="008B16B6">
        <w:rPr>
          <w:rFonts w:asciiTheme="majorHAnsi" w:hAnsiTheme="majorHAnsi" w:cstheme="majorHAnsi"/>
          <w:sz w:val="18"/>
          <w:szCs w:val="18"/>
        </w:rPr>
        <w:t xml:space="preserve">support assessments regarding acceptability of benefit-risk ratio and acceptability of side-effects.  </w:t>
      </w:r>
    </w:p>
    <w:p w14:paraId="0EB25536" w14:textId="77777777" w:rsidR="00E81C8B" w:rsidRPr="008B16B6" w:rsidRDefault="00E81C8B" w:rsidP="0046719E">
      <w:pPr>
        <w:numPr>
          <w:ilvl w:val="1"/>
          <w:numId w:val="22"/>
        </w:numPr>
        <w:adjustRightInd w:val="0"/>
        <w:snapToGrid w:val="0"/>
        <w:spacing w:after="120"/>
        <w:ind w:left="900" w:hanging="540"/>
        <w:rPr>
          <w:rFonts w:asciiTheme="majorHAnsi" w:hAnsiTheme="majorHAnsi" w:cstheme="majorHAnsi"/>
          <w:b/>
          <w:sz w:val="18"/>
          <w:szCs w:val="18"/>
        </w:rPr>
      </w:pPr>
      <w:bookmarkStart w:id="13" w:name="_Ref10717016"/>
      <w:r w:rsidRPr="008B16B6">
        <w:rPr>
          <w:rFonts w:asciiTheme="majorHAnsi" w:hAnsiTheme="majorHAnsi" w:cstheme="majorHAnsi"/>
          <w:b/>
          <w:sz w:val="18"/>
          <w:szCs w:val="18"/>
        </w:rPr>
        <w:lastRenderedPageBreak/>
        <w:t>Device Equivalence</w:t>
      </w:r>
      <w:bookmarkEnd w:id="13"/>
    </w:p>
    <w:p w14:paraId="6A7BA845" w14:textId="77777777" w:rsidR="00E81C8B" w:rsidRPr="008B16B6" w:rsidRDefault="00E81C8B" w:rsidP="0046719E">
      <w:pPr>
        <w:numPr>
          <w:ilvl w:val="2"/>
          <w:numId w:val="22"/>
        </w:numPr>
        <w:adjustRightInd w:val="0"/>
        <w:snapToGrid w:val="0"/>
        <w:spacing w:after="120"/>
        <w:ind w:left="1440"/>
        <w:rPr>
          <w:rFonts w:asciiTheme="majorHAnsi" w:hAnsiTheme="majorHAnsi" w:cstheme="majorHAnsi"/>
          <w:b/>
          <w:sz w:val="18"/>
          <w:szCs w:val="18"/>
        </w:rPr>
      </w:pPr>
      <w:r w:rsidRPr="008B16B6">
        <w:rPr>
          <w:rFonts w:asciiTheme="majorHAnsi" w:hAnsiTheme="majorHAnsi" w:cstheme="majorHAnsi"/>
          <w:bCs/>
          <w:sz w:val="18"/>
          <w:szCs w:val="18"/>
        </w:rPr>
        <w:t>Clinical evaluation may be based on clinical data for a device demonstrated as equivalent with respect to technical, biological and clinical characteristics. Characteristics to consider for demonstration of equivalence include:</w:t>
      </w:r>
    </w:p>
    <w:p w14:paraId="24F34CFD" w14:textId="77777777" w:rsidR="00E81C8B" w:rsidRPr="008B16B6" w:rsidRDefault="00E81C8B" w:rsidP="0046719E">
      <w:pPr>
        <w:numPr>
          <w:ilvl w:val="3"/>
          <w:numId w:val="22"/>
        </w:numPr>
        <w:adjustRightInd w:val="0"/>
        <w:snapToGrid w:val="0"/>
        <w:spacing w:after="120"/>
        <w:ind w:left="1980" w:hanging="900"/>
        <w:rPr>
          <w:rFonts w:asciiTheme="majorHAnsi" w:hAnsiTheme="majorHAnsi" w:cstheme="majorHAnsi"/>
          <w:b/>
          <w:sz w:val="18"/>
          <w:szCs w:val="18"/>
        </w:rPr>
      </w:pPr>
      <w:r w:rsidRPr="008B16B6">
        <w:rPr>
          <w:rFonts w:asciiTheme="majorHAnsi" w:hAnsiTheme="majorHAnsi" w:cstheme="majorHAnsi"/>
          <w:bCs/>
          <w:sz w:val="18"/>
          <w:szCs w:val="18"/>
          <w:u w:val="single"/>
        </w:rPr>
        <w:t>Technical</w:t>
      </w:r>
      <w:r w:rsidRPr="008B16B6">
        <w:rPr>
          <w:rFonts w:asciiTheme="majorHAnsi" w:hAnsiTheme="majorHAnsi" w:cstheme="majorHAnsi"/>
          <w:bCs/>
          <w:sz w:val="18"/>
          <w:szCs w:val="18"/>
        </w:rPr>
        <w:t>: similar design; similar conditions of use; similar specifications and properties including physicochemical properties, e.g. intensity of energy, tensile strength, viscosity, surface characteristics, wavelength and software algorithms; similar deployment methods, where relevant; similar principles of operation and critical performance requirements;</w:t>
      </w:r>
    </w:p>
    <w:p w14:paraId="24DD4B4C" w14:textId="77777777" w:rsidR="00E81C8B" w:rsidRPr="008B16B6" w:rsidRDefault="00E81C8B" w:rsidP="0046719E">
      <w:pPr>
        <w:numPr>
          <w:ilvl w:val="3"/>
          <w:numId w:val="22"/>
        </w:numPr>
        <w:adjustRightInd w:val="0"/>
        <w:snapToGrid w:val="0"/>
        <w:spacing w:after="120"/>
        <w:ind w:left="1980" w:hanging="900"/>
        <w:rPr>
          <w:rFonts w:asciiTheme="majorHAnsi" w:hAnsiTheme="majorHAnsi" w:cstheme="majorHAnsi"/>
          <w:b/>
          <w:sz w:val="18"/>
          <w:szCs w:val="18"/>
        </w:rPr>
      </w:pPr>
      <w:r w:rsidRPr="008B16B6">
        <w:rPr>
          <w:rFonts w:asciiTheme="majorHAnsi" w:hAnsiTheme="majorHAnsi" w:cstheme="majorHAnsi"/>
          <w:bCs/>
          <w:sz w:val="18"/>
          <w:szCs w:val="18"/>
          <w:u w:val="single"/>
        </w:rPr>
        <w:t>Biological</w:t>
      </w:r>
      <w:r w:rsidRPr="008B16B6">
        <w:rPr>
          <w:rFonts w:asciiTheme="majorHAnsi" w:hAnsiTheme="majorHAnsi" w:cstheme="majorHAnsi"/>
          <w:bCs/>
          <w:sz w:val="18"/>
          <w:szCs w:val="18"/>
        </w:rPr>
        <w:t>: same materials or substances in contact with the same human tissues or body fluids for a similar kind and duration of contact; similar release characteristics of substances, including degradation products and leachables; and</w:t>
      </w:r>
    </w:p>
    <w:p w14:paraId="589E5DBA" w14:textId="77777777" w:rsidR="00E81C8B" w:rsidRPr="008B16B6" w:rsidRDefault="00E81C8B" w:rsidP="0046719E">
      <w:pPr>
        <w:numPr>
          <w:ilvl w:val="3"/>
          <w:numId w:val="22"/>
        </w:numPr>
        <w:adjustRightInd w:val="0"/>
        <w:snapToGrid w:val="0"/>
        <w:spacing w:after="120"/>
        <w:ind w:left="1980" w:hanging="900"/>
        <w:rPr>
          <w:rFonts w:asciiTheme="majorHAnsi" w:hAnsiTheme="majorHAnsi" w:cstheme="majorHAnsi"/>
          <w:b/>
          <w:sz w:val="18"/>
          <w:szCs w:val="18"/>
        </w:rPr>
      </w:pPr>
      <w:r w:rsidRPr="008B16B6">
        <w:rPr>
          <w:rFonts w:asciiTheme="majorHAnsi" w:hAnsiTheme="majorHAnsi" w:cstheme="majorHAnsi"/>
          <w:bCs/>
          <w:sz w:val="18"/>
          <w:szCs w:val="18"/>
          <w:u w:val="single"/>
        </w:rPr>
        <w:t>Clinical</w:t>
      </w:r>
      <w:r w:rsidRPr="008B16B6">
        <w:rPr>
          <w:rFonts w:asciiTheme="majorHAnsi" w:hAnsiTheme="majorHAnsi" w:cstheme="majorHAnsi"/>
          <w:bCs/>
          <w:sz w:val="18"/>
          <w:szCs w:val="18"/>
        </w:rPr>
        <w:t>: same clinical condition or purpose, including similar severity and stage of disease, at the same site in the body, in a similar population, e.g. age, anatomy, physiology; same kind of user; similar relevant critical performance, i.e. expected clinical effect for a specific intended purpose.</w:t>
      </w:r>
    </w:p>
    <w:p w14:paraId="4E7E8E79" w14:textId="77777777" w:rsidR="00E81C8B" w:rsidRPr="008B16B6" w:rsidRDefault="00E81C8B" w:rsidP="0046719E">
      <w:pPr>
        <w:numPr>
          <w:ilvl w:val="2"/>
          <w:numId w:val="22"/>
        </w:numPr>
        <w:adjustRightInd w:val="0"/>
        <w:snapToGrid w:val="0"/>
        <w:spacing w:after="120"/>
        <w:ind w:left="1440"/>
        <w:rPr>
          <w:rFonts w:asciiTheme="majorHAnsi" w:hAnsiTheme="majorHAnsi" w:cstheme="majorHAnsi"/>
          <w:bCs/>
          <w:sz w:val="18"/>
          <w:szCs w:val="18"/>
        </w:rPr>
      </w:pPr>
      <w:r w:rsidRPr="008B16B6">
        <w:rPr>
          <w:rFonts w:asciiTheme="majorHAnsi" w:hAnsiTheme="majorHAnsi" w:cstheme="majorHAnsi"/>
          <w:bCs/>
          <w:sz w:val="18"/>
          <w:szCs w:val="18"/>
        </w:rPr>
        <w:t xml:space="preserve">The clinical evaluation should identify differences between the subject and equivalent device in technical, biological and clinical characteristics.  To be considered equivalent, any differences in the above characteristics shall not result in clinically significant differences in the safety and clinical performance between the devices.  </w:t>
      </w:r>
    </w:p>
    <w:p w14:paraId="682C92FE" w14:textId="77777777" w:rsidR="00E81C8B" w:rsidRPr="008B16B6" w:rsidRDefault="00E81C8B" w:rsidP="0046719E">
      <w:pPr>
        <w:numPr>
          <w:ilvl w:val="2"/>
          <w:numId w:val="22"/>
        </w:numPr>
        <w:adjustRightInd w:val="0"/>
        <w:snapToGrid w:val="0"/>
        <w:spacing w:after="120"/>
        <w:ind w:left="1440"/>
        <w:rPr>
          <w:rFonts w:asciiTheme="majorHAnsi" w:hAnsiTheme="majorHAnsi" w:cstheme="majorHAnsi"/>
          <w:bCs/>
          <w:sz w:val="18"/>
          <w:szCs w:val="18"/>
        </w:rPr>
      </w:pPr>
      <w:r w:rsidRPr="008B16B6">
        <w:rPr>
          <w:rFonts w:asciiTheme="majorHAnsi" w:hAnsiTheme="majorHAnsi" w:cstheme="majorHAnsi"/>
          <w:bCs/>
          <w:sz w:val="18"/>
          <w:szCs w:val="18"/>
        </w:rPr>
        <w:t xml:space="preserve">Equivalence must be based on scientific justification, which may include comparative test data, labeling or other </w:t>
      </w:r>
      <w:r w:rsidR="002268C8" w:rsidRPr="008B16B6">
        <w:rPr>
          <w:rFonts w:asciiTheme="majorHAnsi" w:hAnsiTheme="majorHAnsi" w:cstheme="majorHAnsi"/>
          <w:bCs/>
          <w:sz w:val="18"/>
          <w:szCs w:val="18"/>
        </w:rPr>
        <w:t>TD</w:t>
      </w:r>
      <w:r w:rsidRPr="008B16B6">
        <w:rPr>
          <w:rFonts w:asciiTheme="majorHAnsi" w:hAnsiTheme="majorHAnsi" w:cstheme="majorHAnsi"/>
          <w:bCs/>
          <w:sz w:val="18"/>
          <w:szCs w:val="18"/>
        </w:rPr>
        <w:t xml:space="preserve">.  </w:t>
      </w:r>
      <w:r w:rsidR="00265B2F" w:rsidRPr="008B16B6">
        <w:rPr>
          <w:rFonts w:asciiTheme="majorHAnsi" w:hAnsiTheme="majorHAnsi" w:cstheme="majorHAnsi"/>
          <w:bCs/>
          <w:sz w:val="18"/>
          <w:szCs w:val="18"/>
        </w:rPr>
        <w:t xml:space="preserve">To justify its claims of equivalence, </w:t>
      </w:r>
      <w:r w:rsidR="003D7CEC" w:rsidRPr="008B16B6">
        <w:rPr>
          <w:rFonts w:asciiTheme="majorHAnsi" w:hAnsiTheme="majorHAnsi" w:cstheme="majorHAnsi"/>
          <w:bCs/>
          <w:sz w:val="18"/>
          <w:szCs w:val="18"/>
        </w:rPr>
        <w:t>Tulip Medical Products</w:t>
      </w:r>
      <w:r w:rsidR="00265B2F" w:rsidRPr="008B16B6">
        <w:rPr>
          <w:rFonts w:asciiTheme="majorHAnsi" w:hAnsiTheme="majorHAnsi" w:cstheme="majorHAnsi"/>
          <w:bCs/>
          <w:sz w:val="18"/>
          <w:szCs w:val="18"/>
        </w:rPr>
        <w:t xml:space="preserve"> shall clearly demonstrate it has </w:t>
      </w:r>
      <w:r w:rsidR="00F91DE7" w:rsidRPr="008B16B6">
        <w:rPr>
          <w:rFonts w:asciiTheme="majorHAnsi" w:hAnsiTheme="majorHAnsi" w:cstheme="majorHAnsi"/>
          <w:bCs/>
          <w:sz w:val="18"/>
          <w:szCs w:val="18"/>
        </w:rPr>
        <w:t>“</w:t>
      </w:r>
      <w:r w:rsidR="00265B2F" w:rsidRPr="008B16B6">
        <w:rPr>
          <w:rFonts w:asciiTheme="majorHAnsi" w:hAnsiTheme="majorHAnsi" w:cstheme="majorHAnsi"/>
          <w:bCs/>
          <w:sz w:val="18"/>
          <w:szCs w:val="18"/>
        </w:rPr>
        <w:t>sufficient levels of access to the data relating to devices</w:t>
      </w:r>
      <w:r w:rsidR="002A60B5" w:rsidRPr="008B16B6">
        <w:rPr>
          <w:rFonts w:asciiTheme="majorHAnsi" w:hAnsiTheme="majorHAnsi" w:cstheme="majorHAnsi"/>
          <w:bCs/>
          <w:sz w:val="18"/>
          <w:szCs w:val="18"/>
        </w:rPr>
        <w:t>”</w:t>
      </w:r>
      <w:r w:rsidR="00265B2F" w:rsidRPr="008B16B6">
        <w:rPr>
          <w:rFonts w:asciiTheme="majorHAnsi" w:hAnsiTheme="majorHAnsi" w:cstheme="majorHAnsi"/>
          <w:bCs/>
          <w:sz w:val="18"/>
          <w:szCs w:val="18"/>
        </w:rPr>
        <w:t xml:space="preserve"> for which equivalence is being claimed.  </w:t>
      </w:r>
      <w:r w:rsidRPr="008B16B6">
        <w:rPr>
          <w:rFonts w:asciiTheme="majorHAnsi" w:hAnsiTheme="majorHAnsi" w:cstheme="majorHAnsi"/>
          <w:bCs/>
          <w:sz w:val="18"/>
          <w:szCs w:val="18"/>
        </w:rPr>
        <w:t xml:space="preserve">As devices may change over time, </w:t>
      </w:r>
      <w:r w:rsidR="003D7CEC" w:rsidRPr="008B16B6">
        <w:rPr>
          <w:rFonts w:asciiTheme="majorHAnsi" w:hAnsiTheme="majorHAnsi" w:cstheme="majorHAnsi"/>
          <w:bCs/>
          <w:sz w:val="18"/>
          <w:szCs w:val="18"/>
        </w:rPr>
        <w:t>Tulip Medical Products</w:t>
      </w:r>
      <w:r w:rsidRPr="008B16B6">
        <w:rPr>
          <w:rFonts w:asciiTheme="majorHAnsi" w:hAnsiTheme="majorHAnsi" w:cstheme="majorHAnsi"/>
          <w:bCs/>
          <w:sz w:val="18"/>
          <w:szCs w:val="18"/>
        </w:rPr>
        <w:t xml:space="preserve"> is responsible for ensuring any claims of equivalence remain justified over time. </w:t>
      </w:r>
      <w:r w:rsidR="00265B2F" w:rsidRPr="008B16B6">
        <w:rPr>
          <w:rFonts w:asciiTheme="majorHAnsi" w:hAnsiTheme="majorHAnsi" w:cstheme="majorHAnsi"/>
          <w:bCs/>
          <w:sz w:val="18"/>
          <w:szCs w:val="18"/>
        </w:rPr>
        <w:t xml:space="preserve"> </w:t>
      </w:r>
    </w:p>
    <w:p w14:paraId="11100EB7" w14:textId="77777777" w:rsidR="00E81C8B" w:rsidRPr="008B16B6" w:rsidRDefault="00E81C8B" w:rsidP="0046719E">
      <w:pPr>
        <w:numPr>
          <w:ilvl w:val="2"/>
          <w:numId w:val="22"/>
        </w:numPr>
        <w:adjustRightInd w:val="0"/>
        <w:snapToGrid w:val="0"/>
        <w:spacing w:after="120"/>
        <w:ind w:left="1440"/>
        <w:rPr>
          <w:rFonts w:asciiTheme="majorHAnsi" w:hAnsiTheme="majorHAnsi" w:cstheme="majorHAnsi"/>
          <w:bCs/>
          <w:sz w:val="18"/>
          <w:szCs w:val="18"/>
        </w:rPr>
      </w:pPr>
      <w:r w:rsidRPr="008B16B6">
        <w:rPr>
          <w:rFonts w:asciiTheme="majorHAnsi" w:hAnsiTheme="majorHAnsi" w:cstheme="majorHAnsi"/>
          <w:bCs/>
          <w:sz w:val="18"/>
          <w:szCs w:val="18"/>
        </w:rPr>
        <w:t xml:space="preserve">The device </w:t>
      </w:r>
      <w:r w:rsidR="002A54D1" w:rsidRPr="008B16B6">
        <w:rPr>
          <w:rFonts w:asciiTheme="majorHAnsi" w:hAnsiTheme="majorHAnsi" w:cstheme="majorHAnsi"/>
          <w:bCs/>
          <w:sz w:val="18"/>
          <w:szCs w:val="18"/>
        </w:rPr>
        <w:t>identified</w:t>
      </w:r>
      <w:r w:rsidRPr="008B16B6">
        <w:rPr>
          <w:rFonts w:asciiTheme="majorHAnsi" w:hAnsiTheme="majorHAnsi" w:cstheme="majorHAnsi"/>
          <w:bCs/>
          <w:sz w:val="18"/>
          <w:szCs w:val="18"/>
        </w:rPr>
        <w:t xml:space="preserve"> as equivalent should </w:t>
      </w:r>
      <w:r w:rsidR="00671DA2" w:rsidRPr="008B16B6">
        <w:rPr>
          <w:rFonts w:asciiTheme="majorHAnsi" w:hAnsiTheme="majorHAnsi" w:cstheme="majorHAnsi"/>
          <w:bCs/>
          <w:sz w:val="18"/>
          <w:szCs w:val="18"/>
        </w:rPr>
        <w:t>have</w:t>
      </w:r>
      <w:r w:rsidRPr="008B16B6">
        <w:rPr>
          <w:rFonts w:asciiTheme="majorHAnsi" w:hAnsiTheme="majorHAnsi" w:cstheme="majorHAnsi"/>
          <w:bCs/>
          <w:sz w:val="18"/>
          <w:szCs w:val="18"/>
        </w:rPr>
        <w:t xml:space="preserve"> CE </w:t>
      </w:r>
      <w:r w:rsidR="002A54D1" w:rsidRPr="008B16B6">
        <w:rPr>
          <w:rFonts w:asciiTheme="majorHAnsi" w:hAnsiTheme="majorHAnsi" w:cstheme="majorHAnsi"/>
          <w:bCs/>
          <w:sz w:val="18"/>
          <w:szCs w:val="18"/>
        </w:rPr>
        <w:t>m</w:t>
      </w:r>
      <w:r w:rsidRPr="008B16B6">
        <w:rPr>
          <w:rFonts w:asciiTheme="majorHAnsi" w:hAnsiTheme="majorHAnsi" w:cstheme="majorHAnsi"/>
          <w:bCs/>
          <w:sz w:val="18"/>
          <w:szCs w:val="18"/>
        </w:rPr>
        <w:t>ark</w:t>
      </w:r>
      <w:r w:rsidR="00671DA2" w:rsidRPr="008B16B6">
        <w:rPr>
          <w:rFonts w:asciiTheme="majorHAnsi" w:hAnsiTheme="majorHAnsi" w:cstheme="majorHAnsi"/>
          <w:bCs/>
          <w:sz w:val="18"/>
          <w:szCs w:val="18"/>
        </w:rPr>
        <w:t>ing</w:t>
      </w:r>
      <w:r w:rsidRPr="008B16B6">
        <w:rPr>
          <w:rFonts w:asciiTheme="majorHAnsi" w:hAnsiTheme="majorHAnsi" w:cstheme="majorHAnsi"/>
          <w:bCs/>
          <w:sz w:val="18"/>
          <w:szCs w:val="18"/>
        </w:rPr>
        <w:t xml:space="preserve"> or </w:t>
      </w:r>
      <w:r w:rsidR="002A54D1" w:rsidRPr="008B16B6">
        <w:rPr>
          <w:rFonts w:asciiTheme="majorHAnsi" w:hAnsiTheme="majorHAnsi" w:cstheme="majorHAnsi"/>
          <w:bCs/>
          <w:sz w:val="18"/>
          <w:szCs w:val="18"/>
        </w:rPr>
        <w:t xml:space="preserve">other </w:t>
      </w:r>
      <w:r w:rsidRPr="008B16B6">
        <w:rPr>
          <w:rFonts w:asciiTheme="majorHAnsi" w:hAnsiTheme="majorHAnsi" w:cstheme="majorHAnsi"/>
          <w:bCs/>
          <w:sz w:val="18"/>
          <w:szCs w:val="18"/>
        </w:rPr>
        <w:t>justification provided.</w:t>
      </w:r>
    </w:p>
    <w:p w14:paraId="3011404C" w14:textId="77777777" w:rsidR="00447509" w:rsidRPr="008B16B6" w:rsidRDefault="00447509" w:rsidP="0046719E">
      <w:pPr>
        <w:numPr>
          <w:ilvl w:val="1"/>
          <w:numId w:val="22"/>
        </w:numPr>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b/>
          <w:spacing w:val="-3"/>
          <w:sz w:val="18"/>
          <w:szCs w:val="18"/>
        </w:rPr>
        <w:t>Clinical Evaluation Report</w:t>
      </w:r>
    </w:p>
    <w:p w14:paraId="20DC77D5" w14:textId="77777777" w:rsidR="00447509" w:rsidRPr="008B16B6" w:rsidRDefault="00216199"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pacing w:val="-3"/>
          <w:sz w:val="18"/>
          <w:szCs w:val="18"/>
        </w:rPr>
        <w:t xml:space="preserve">The clinical evaluation will be documented as a CER.  See </w:t>
      </w:r>
      <w:r w:rsidRPr="008B16B6">
        <w:rPr>
          <w:rFonts w:asciiTheme="majorHAnsi" w:hAnsiTheme="majorHAnsi" w:cstheme="majorHAnsi"/>
          <w:b/>
          <w:spacing w:val="-3"/>
          <w:sz w:val="18"/>
          <w:szCs w:val="18"/>
        </w:rPr>
        <w:t xml:space="preserve">Appendix </w:t>
      </w:r>
      <w:r w:rsidR="004C5A19" w:rsidRPr="008B16B6">
        <w:rPr>
          <w:rFonts w:asciiTheme="majorHAnsi" w:hAnsiTheme="majorHAnsi" w:cstheme="majorHAnsi"/>
          <w:b/>
          <w:spacing w:val="-3"/>
          <w:sz w:val="18"/>
          <w:szCs w:val="18"/>
        </w:rPr>
        <w:t>C</w:t>
      </w:r>
      <w:r w:rsidRPr="008B16B6">
        <w:rPr>
          <w:rFonts w:asciiTheme="majorHAnsi" w:hAnsiTheme="majorHAnsi" w:cstheme="majorHAnsi"/>
          <w:spacing w:val="-3"/>
          <w:sz w:val="18"/>
          <w:szCs w:val="18"/>
        </w:rPr>
        <w:t xml:space="preserve"> for a potential CER format.</w:t>
      </w:r>
    </w:p>
    <w:p w14:paraId="44EDE026" w14:textId="1A11890D" w:rsidR="001A77C0" w:rsidRPr="008B16B6" w:rsidRDefault="00615DC6"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CER shall be approved by an Evaluator who should be knowledgeable in the areas listed in </w:t>
      </w:r>
      <w:r w:rsidR="003F6B83" w:rsidRPr="008B16B6">
        <w:rPr>
          <w:rFonts w:asciiTheme="majorHAnsi" w:hAnsiTheme="majorHAnsi" w:cstheme="majorHAnsi"/>
          <w:b/>
          <w:bCs/>
          <w:sz w:val="18"/>
          <w:szCs w:val="18"/>
        </w:rPr>
        <w:t>Step</w:t>
      </w:r>
      <w:r w:rsidR="007F0A57" w:rsidRPr="008B16B6">
        <w:rPr>
          <w:rFonts w:asciiTheme="majorHAnsi" w:hAnsiTheme="majorHAnsi" w:cstheme="majorHAnsi"/>
          <w:b/>
          <w:bCs/>
          <w:sz w:val="18"/>
          <w:szCs w:val="18"/>
        </w:rPr>
        <w:t xml:space="preserve"> </w:t>
      </w:r>
      <w:r w:rsidRPr="008B16B6">
        <w:rPr>
          <w:rFonts w:asciiTheme="majorHAnsi" w:hAnsiTheme="majorHAnsi" w:cstheme="majorHAnsi"/>
          <w:b/>
          <w:bCs/>
          <w:sz w:val="18"/>
          <w:szCs w:val="18"/>
        </w:rPr>
        <w:fldChar w:fldCharType="begin"/>
      </w:r>
      <w:r w:rsidRPr="008B16B6">
        <w:rPr>
          <w:rFonts w:asciiTheme="majorHAnsi" w:hAnsiTheme="majorHAnsi" w:cstheme="majorHAnsi"/>
          <w:b/>
          <w:bCs/>
          <w:sz w:val="18"/>
          <w:szCs w:val="18"/>
        </w:rPr>
        <w:instrText xml:space="preserve"> REF _Ref10203433 \r \h </w:instrText>
      </w:r>
      <w:r w:rsidR="00477368" w:rsidRPr="008B16B6">
        <w:rPr>
          <w:rFonts w:asciiTheme="majorHAnsi" w:hAnsiTheme="majorHAnsi" w:cstheme="majorHAnsi"/>
          <w:b/>
          <w:bCs/>
          <w:sz w:val="18"/>
          <w:szCs w:val="18"/>
        </w:rPr>
        <w:instrText xml:space="preserve"> \* MERGEFORMAT </w:instrText>
      </w:r>
      <w:r w:rsidRPr="008B16B6">
        <w:rPr>
          <w:rFonts w:asciiTheme="majorHAnsi" w:hAnsiTheme="majorHAnsi" w:cstheme="majorHAnsi"/>
          <w:b/>
          <w:bCs/>
          <w:sz w:val="18"/>
          <w:szCs w:val="18"/>
        </w:rPr>
      </w:r>
      <w:r w:rsidRPr="008B16B6">
        <w:rPr>
          <w:rFonts w:asciiTheme="majorHAnsi" w:hAnsiTheme="majorHAnsi" w:cstheme="majorHAnsi"/>
          <w:b/>
          <w:bCs/>
          <w:sz w:val="18"/>
          <w:szCs w:val="18"/>
        </w:rPr>
        <w:fldChar w:fldCharType="separate"/>
      </w:r>
      <w:r w:rsidR="008B16B6">
        <w:rPr>
          <w:rFonts w:asciiTheme="majorHAnsi" w:hAnsiTheme="majorHAnsi" w:cstheme="majorHAnsi"/>
          <w:b/>
          <w:bCs/>
          <w:sz w:val="18"/>
          <w:szCs w:val="18"/>
        </w:rPr>
        <w:t>5.3</w:t>
      </w:r>
      <w:r w:rsidRPr="008B16B6">
        <w:rPr>
          <w:rFonts w:asciiTheme="majorHAnsi" w:hAnsiTheme="majorHAnsi" w:cstheme="majorHAnsi"/>
          <w:b/>
          <w:bCs/>
          <w:sz w:val="18"/>
          <w:szCs w:val="18"/>
        </w:rPr>
        <w:fldChar w:fldCharType="end"/>
      </w:r>
      <w:r w:rsidRPr="008B16B6">
        <w:rPr>
          <w:rFonts w:asciiTheme="majorHAnsi" w:hAnsiTheme="majorHAnsi" w:cstheme="majorHAnsi"/>
          <w:sz w:val="18"/>
          <w:szCs w:val="18"/>
        </w:rPr>
        <w:t xml:space="preserve"> as well as the technology and clinical application of the subject device, diagnosis and management of the condition(s) relevant to the subject device, medical alternatives, treatment standards and technology</w:t>
      </w:r>
      <w:r w:rsidR="00BF62B9" w:rsidRPr="008B16B6">
        <w:rPr>
          <w:rFonts w:asciiTheme="majorHAnsi" w:hAnsiTheme="majorHAnsi" w:cstheme="majorHAnsi"/>
          <w:sz w:val="18"/>
          <w:szCs w:val="18"/>
        </w:rPr>
        <w:t xml:space="preserve"> (e.g. specialist clinical expertise)</w:t>
      </w:r>
      <w:r w:rsidRPr="008B16B6">
        <w:rPr>
          <w:rFonts w:asciiTheme="majorHAnsi" w:hAnsiTheme="majorHAnsi" w:cstheme="majorHAnsi"/>
          <w:sz w:val="18"/>
          <w:szCs w:val="18"/>
        </w:rPr>
        <w:t>.</w:t>
      </w:r>
    </w:p>
    <w:p w14:paraId="74BCED5D" w14:textId="77777777" w:rsidR="00477368" w:rsidRPr="008B16B6" w:rsidRDefault="00615DC6"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At minimum a CER Evaluator should have a degree from higher education in the respective field and </w:t>
      </w:r>
      <w:r w:rsidR="00AC7AFB" w:rsidRPr="008B16B6">
        <w:rPr>
          <w:rFonts w:asciiTheme="majorHAnsi" w:hAnsiTheme="majorHAnsi" w:cstheme="majorHAnsi"/>
          <w:sz w:val="18"/>
          <w:szCs w:val="18"/>
        </w:rPr>
        <w:t>5</w:t>
      </w:r>
      <w:r w:rsidRPr="008B16B6">
        <w:rPr>
          <w:rFonts w:asciiTheme="majorHAnsi" w:hAnsiTheme="majorHAnsi" w:cstheme="majorHAnsi"/>
          <w:sz w:val="18"/>
          <w:szCs w:val="18"/>
        </w:rPr>
        <w:t xml:space="preserve"> years of documented professional experience or 10 years of documented professional experience </w:t>
      </w:r>
      <w:r w:rsidR="00BF62B9" w:rsidRPr="008B16B6">
        <w:rPr>
          <w:rFonts w:asciiTheme="majorHAnsi" w:hAnsiTheme="majorHAnsi" w:cstheme="majorHAnsi"/>
          <w:sz w:val="18"/>
          <w:szCs w:val="18"/>
        </w:rPr>
        <w:t>i</w:t>
      </w:r>
      <w:r w:rsidRPr="008B16B6">
        <w:rPr>
          <w:rFonts w:asciiTheme="majorHAnsi" w:hAnsiTheme="majorHAnsi" w:cstheme="majorHAnsi"/>
          <w:sz w:val="18"/>
          <w:szCs w:val="18"/>
        </w:rPr>
        <w:t>f a degree is not a prerequisite for a given</w:t>
      </w:r>
      <w:r w:rsidR="00AC7AFB" w:rsidRPr="008B16B6">
        <w:rPr>
          <w:rFonts w:asciiTheme="majorHAnsi" w:hAnsiTheme="majorHAnsi" w:cstheme="majorHAnsi"/>
          <w:sz w:val="18"/>
          <w:szCs w:val="18"/>
        </w:rPr>
        <w:t xml:space="preserve"> </w:t>
      </w:r>
      <w:r w:rsidRPr="008B16B6">
        <w:rPr>
          <w:rFonts w:asciiTheme="majorHAnsi" w:hAnsiTheme="majorHAnsi" w:cstheme="majorHAnsi"/>
          <w:sz w:val="18"/>
          <w:szCs w:val="18"/>
        </w:rPr>
        <w:t>task.</w:t>
      </w:r>
    </w:p>
    <w:p w14:paraId="0EEB07A4" w14:textId="77777777" w:rsidR="00477368" w:rsidRPr="008B16B6" w:rsidRDefault="00477368"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Include a copy of the </w:t>
      </w:r>
      <w:r w:rsidR="00AC7AFB" w:rsidRPr="008B16B6">
        <w:rPr>
          <w:rFonts w:asciiTheme="majorHAnsi" w:hAnsiTheme="majorHAnsi" w:cstheme="majorHAnsi"/>
          <w:sz w:val="18"/>
          <w:szCs w:val="18"/>
        </w:rPr>
        <w:t>E</w:t>
      </w:r>
      <w:r w:rsidRPr="008B16B6">
        <w:rPr>
          <w:rFonts w:asciiTheme="majorHAnsi" w:hAnsiTheme="majorHAnsi" w:cstheme="majorHAnsi"/>
          <w:sz w:val="18"/>
          <w:szCs w:val="18"/>
        </w:rPr>
        <w:t xml:space="preserve">valuator’s credentials / </w:t>
      </w:r>
      <w:r w:rsidR="003233AA" w:rsidRPr="008B16B6">
        <w:rPr>
          <w:rFonts w:asciiTheme="majorHAnsi" w:hAnsiTheme="majorHAnsi" w:cstheme="majorHAnsi"/>
          <w:spacing w:val="-3"/>
          <w:sz w:val="18"/>
          <w:szCs w:val="18"/>
        </w:rPr>
        <w:t>Curriculum Vitae</w:t>
      </w:r>
      <w:r w:rsidRPr="008B16B6">
        <w:rPr>
          <w:rFonts w:asciiTheme="majorHAnsi" w:hAnsiTheme="majorHAnsi" w:cstheme="majorHAnsi"/>
          <w:sz w:val="18"/>
          <w:szCs w:val="18"/>
        </w:rPr>
        <w:t xml:space="preserve"> as an attachment to the CER.</w:t>
      </w:r>
    </w:p>
    <w:p w14:paraId="6990E5FC" w14:textId="77777777" w:rsidR="00615DC6" w:rsidRPr="008B16B6" w:rsidRDefault="00615DC6" w:rsidP="0046719E">
      <w:pPr>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A Declaration of Interest that discloses relevant financial interests is maintained for</w:t>
      </w:r>
      <w:r w:rsidR="00477368"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each current Evaluator.   Declarations should provide the interest, time span included and the degree to which financial interests of family members are included or not (e.g. spouse/partner living in same residence, other persons the evaluator is legally responsible for).  </w:t>
      </w:r>
      <w:r w:rsidR="0028745E" w:rsidRPr="008B16B6">
        <w:rPr>
          <w:rFonts w:asciiTheme="majorHAnsi" w:hAnsiTheme="majorHAnsi" w:cstheme="majorHAnsi"/>
          <w:sz w:val="18"/>
          <w:szCs w:val="18"/>
        </w:rPr>
        <w:t xml:space="preserve">Declarations of Interest are maintained by </w:t>
      </w:r>
      <w:r w:rsidR="00227F3F" w:rsidRPr="008B16B6">
        <w:rPr>
          <w:rFonts w:asciiTheme="majorHAnsi" w:hAnsiTheme="majorHAnsi" w:cstheme="majorHAnsi"/>
          <w:sz w:val="18"/>
          <w:szCs w:val="18"/>
        </w:rPr>
        <w:t xml:space="preserve">Financial and Regulatory Departments. </w:t>
      </w:r>
    </w:p>
    <w:p w14:paraId="76D3D25B" w14:textId="77777777" w:rsidR="00615DC6" w:rsidRPr="008B16B6" w:rsidRDefault="001078AC"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CER is also reviewed and approved by </w:t>
      </w:r>
      <w:r w:rsidR="003D7CEC" w:rsidRPr="008B16B6">
        <w:rPr>
          <w:rFonts w:asciiTheme="majorHAnsi" w:hAnsiTheme="majorHAnsi" w:cstheme="majorHAnsi"/>
          <w:sz w:val="18"/>
          <w:szCs w:val="18"/>
        </w:rPr>
        <w:t>a Tulip executive team member</w:t>
      </w:r>
      <w:r w:rsidRPr="008B16B6">
        <w:rPr>
          <w:rFonts w:asciiTheme="majorHAnsi" w:hAnsiTheme="majorHAnsi" w:cstheme="majorHAnsi"/>
          <w:sz w:val="18"/>
          <w:szCs w:val="18"/>
        </w:rPr>
        <w:t xml:space="preserve"> at minimum</w:t>
      </w:r>
      <w:r w:rsidR="00DB08B3" w:rsidRPr="008B16B6">
        <w:rPr>
          <w:rFonts w:asciiTheme="majorHAnsi" w:hAnsiTheme="majorHAnsi" w:cstheme="majorHAnsi"/>
          <w:sz w:val="18"/>
          <w:szCs w:val="18"/>
        </w:rPr>
        <w:t>.</w:t>
      </w:r>
    </w:p>
    <w:p w14:paraId="3739D6C9" w14:textId="77777777" w:rsidR="00E8221D" w:rsidRPr="008B16B6" w:rsidRDefault="00E8221D" w:rsidP="0046719E">
      <w:pPr>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pacing w:val="-3"/>
          <w:sz w:val="18"/>
          <w:szCs w:val="18"/>
        </w:rPr>
        <w:t xml:space="preserve">The </w:t>
      </w:r>
      <w:r w:rsidR="00216199" w:rsidRPr="008B16B6">
        <w:rPr>
          <w:rFonts w:asciiTheme="majorHAnsi" w:hAnsiTheme="majorHAnsi" w:cstheme="majorHAnsi"/>
          <w:spacing w:val="-3"/>
          <w:sz w:val="18"/>
          <w:szCs w:val="18"/>
        </w:rPr>
        <w:t>CER</w:t>
      </w:r>
      <w:r w:rsidRPr="008B16B6">
        <w:rPr>
          <w:rFonts w:asciiTheme="majorHAnsi" w:hAnsiTheme="majorHAnsi" w:cstheme="majorHAnsi"/>
          <w:spacing w:val="-3"/>
          <w:sz w:val="18"/>
          <w:szCs w:val="18"/>
        </w:rPr>
        <w:t xml:space="preserve"> will be filed and maintained with </w:t>
      </w:r>
      <w:r w:rsidR="008209E4" w:rsidRPr="008B16B6">
        <w:rPr>
          <w:rFonts w:asciiTheme="majorHAnsi" w:hAnsiTheme="majorHAnsi" w:cstheme="majorHAnsi"/>
          <w:spacing w:val="-3"/>
          <w:sz w:val="18"/>
          <w:szCs w:val="18"/>
        </w:rPr>
        <w:t xml:space="preserve">the </w:t>
      </w:r>
      <w:r w:rsidRPr="008B16B6">
        <w:rPr>
          <w:rFonts w:asciiTheme="majorHAnsi" w:hAnsiTheme="majorHAnsi" w:cstheme="majorHAnsi"/>
          <w:spacing w:val="-3"/>
          <w:sz w:val="18"/>
          <w:szCs w:val="18"/>
        </w:rPr>
        <w:t xml:space="preserve">product </w:t>
      </w:r>
      <w:r w:rsidR="00BF62B9" w:rsidRPr="008B16B6">
        <w:rPr>
          <w:rFonts w:asciiTheme="majorHAnsi" w:hAnsiTheme="majorHAnsi" w:cstheme="majorHAnsi"/>
          <w:spacing w:val="-3"/>
          <w:sz w:val="18"/>
          <w:szCs w:val="18"/>
        </w:rPr>
        <w:t>t</w:t>
      </w:r>
      <w:r w:rsidRPr="008B16B6">
        <w:rPr>
          <w:rFonts w:asciiTheme="majorHAnsi" w:hAnsiTheme="majorHAnsi" w:cstheme="majorHAnsi"/>
          <w:spacing w:val="-3"/>
          <w:sz w:val="18"/>
          <w:szCs w:val="18"/>
        </w:rPr>
        <w:t>echnical</w:t>
      </w:r>
      <w:r w:rsidR="00B02B73" w:rsidRPr="008B16B6">
        <w:rPr>
          <w:rFonts w:asciiTheme="majorHAnsi" w:hAnsiTheme="majorHAnsi" w:cstheme="majorHAnsi"/>
          <w:spacing w:val="-3"/>
          <w:sz w:val="18"/>
          <w:szCs w:val="18"/>
        </w:rPr>
        <w:t xml:space="preserve"> </w:t>
      </w:r>
      <w:r w:rsidR="00BF62B9" w:rsidRPr="008B16B6">
        <w:rPr>
          <w:rFonts w:asciiTheme="majorHAnsi" w:hAnsiTheme="majorHAnsi" w:cstheme="majorHAnsi"/>
          <w:spacing w:val="-3"/>
          <w:sz w:val="18"/>
          <w:szCs w:val="18"/>
        </w:rPr>
        <w:t>d</w:t>
      </w:r>
      <w:r w:rsidR="00F06068" w:rsidRPr="008B16B6">
        <w:rPr>
          <w:rFonts w:asciiTheme="majorHAnsi" w:hAnsiTheme="majorHAnsi" w:cstheme="majorHAnsi"/>
          <w:spacing w:val="-3"/>
          <w:sz w:val="18"/>
          <w:szCs w:val="18"/>
        </w:rPr>
        <w:t xml:space="preserve">ocumentation </w:t>
      </w:r>
      <w:r w:rsidR="00AC7AFB" w:rsidRPr="008B16B6">
        <w:rPr>
          <w:rFonts w:asciiTheme="majorHAnsi" w:hAnsiTheme="majorHAnsi" w:cstheme="majorHAnsi"/>
          <w:spacing w:val="-3"/>
          <w:sz w:val="18"/>
          <w:szCs w:val="18"/>
        </w:rPr>
        <w:t>file</w:t>
      </w:r>
      <w:r w:rsidR="00216199"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 xml:space="preserve">e.g. </w:t>
      </w:r>
      <w:r w:rsidR="002268C8" w:rsidRPr="008B16B6">
        <w:rPr>
          <w:rFonts w:asciiTheme="majorHAnsi" w:hAnsiTheme="majorHAnsi" w:cstheme="majorHAnsi"/>
          <w:spacing w:val="-3"/>
          <w:sz w:val="18"/>
          <w:szCs w:val="18"/>
        </w:rPr>
        <w:t>TD</w:t>
      </w:r>
      <w:r w:rsidR="00216199" w:rsidRPr="008B16B6">
        <w:rPr>
          <w:rFonts w:asciiTheme="majorHAnsi" w:hAnsiTheme="majorHAnsi" w:cstheme="majorHAnsi"/>
          <w:spacing w:val="-3"/>
          <w:sz w:val="18"/>
          <w:szCs w:val="18"/>
        </w:rPr>
        <w:t xml:space="preserve"> section </w:t>
      </w:r>
      <w:r w:rsidR="00F06068" w:rsidRPr="008B16B6">
        <w:rPr>
          <w:rFonts w:asciiTheme="majorHAnsi" w:hAnsiTheme="majorHAnsi" w:cstheme="majorHAnsi"/>
          <w:spacing w:val="-3"/>
          <w:sz w:val="18"/>
          <w:szCs w:val="18"/>
        </w:rPr>
        <w:t>applicable to</w:t>
      </w:r>
      <w:r w:rsidR="00216199" w:rsidRPr="008B16B6">
        <w:rPr>
          <w:rFonts w:asciiTheme="majorHAnsi" w:hAnsiTheme="majorHAnsi" w:cstheme="majorHAnsi"/>
          <w:spacing w:val="-3"/>
          <w:sz w:val="18"/>
          <w:szCs w:val="18"/>
        </w:rPr>
        <w:t xml:space="preserve"> </w:t>
      </w:r>
      <w:r w:rsidR="00F06068" w:rsidRPr="008B16B6">
        <w:rPr>
          <w:rFonts w:asciiTheme="majorHAnsi" w:hAnsiTheme="majorHAnsi" w:cstheme="majorHAnsi"/>
          <w:spacing w:val="-3"/>
          <w:sz w:val="18"/>
          <w:szCs w:val="18"/>
        </w:rPr>
        <w:t>the ‘</w:t>
      </w:r>
      <w:proofErr w:type="gramStart"/>
      <w:r w:rsidR="00216199" w:rsidRPr="008B16B6">
        <w:rPr>
          <w:rFonts w:asciiTheme="majorHAnsi" w:hAnsiTheme="majorHAnsi" w:cstheme="majorHAnsi"/>
          <w:spacing w:val="-3"/>
          <w:sz w:val="18"/>
          <w:szCs w:val="18"/>
        </w:rPr>
        <w:t>Pre-clinical</w:t>
      </w:r>
      <w:proofErr w:type="gramEnd"/>
      <w:r w:rsidR="00216199" w:rsidRPr="008B16B6">
        <w:rPr>
          <w:rFonts w:asciiTheme="majorHAnsi" w:hAnsiTheme="majorHAnsi" w:cstheme="majorHAnsi"/>
          <w:spacing w:val="-3"/>
          <w:sz w:val="18"/>
          <w:szCs w:val="18"/>
        </w:rPr>
        <w:t xml:space="preserve"> and clinical data</w:t>
      </w:r>
      <w:r w:rsidR="00F06068" w:rsidRPr="008B16B6">
        <w:rPr>
          <w:rFonts w:asciiTheme="majorHAnsi" w:hAnsiTheme="majorHAnsi" w:cstheme="majorHAnsi"/>
          <w:spacing w:val="-3"/>
          <w:sz w:val="18"/>
          <w:szCs w:val="18"/>
        </w:rPr>
        <w:t>’</w:t>
      </w:r>
      <w:r w:rsidRPr="008B16B6">
        <w:rPr>
          <w:rFonts w:asciiTheme="majorHAnsi" w:hAnsiTheme="majorHAnsi" w:cstheme="majorHAnsi"/>
          <w:spacing w:val="-3"/>
          <w:sz w:val="18"/>
          <w:szCs w:val="18"/>
        </w:rPr>
        <w:t>.</w:t>
      </w:r>
    </w:p>
    <w:p w14:paraId="40F19BE2" w14:textId="77777777" w:rsidR="00E8221D" w:rsidRPr="008B16B6" w:rsidRDefault="00E8221D" w:rsidP="0046719E">
      <w:pPr>
        <w:numPr>
          <w:ilvl w:val="1"/>
          <w:numId w:val="22"/>
        </w:numPr>
        <w:adjustRightInd w:val="0"/>
        <w:snapToGrid w:val="0"/>
        <w:spacing w:after="120"/>
        <w:ind w:left="900" w:hanging="540"/>
        <w:rPr>
          <w:rFonts w:asciiTheme="majorHAnsi" w:hAnsiTheme="majorHAnsi" w:cstheme="majorHAnsi"/>
          <w:b/>
          <w:sz w:val="18"/>
          <w:szCs w:val="18"/>
        </w:rPr>
      </w:pPr>
      <w:r w:rsidRPr="008B16B6">
        <w:rPr>
          <w:rFonts w:asciiTheme="majorHAnsi" w:hAnsiTheme="majorHAnsi" w:cstheme="majorHAnsi"/>
          <w:b/>
          <w:sz w:val="18"/>
          <w:szCs w:val="18"/>
        </w:rPr>
        <w:t>Periodic Reviews</w:t>
      </w:r>
    </w:p>
    <w:p w14:paraId="0FF61627" w14:textId="40B749E0" w:rsidR="00A02713" w:rsidRPr="008B16B6" w:rsidRDefault="00A02713"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CEP </w:t>
      </w:r>
      <w:r w:rsidR="00D63D3B" w:rsidRPr="008B16B6">
        <w:rPr>
          <w:rFonts w:asciiTheme="majorHAnsi" w:hAnsiTheme="majorHAnsi" w:cstheme="majorHAnsi"/>
          <w:sz w:val="18"/>
          <w:szCs w:val="18"/>
        </w:rPr>
        <w:t xml:space="preserve">will be updated throughout the device lifetime when information described in </w:t>
      </w:r>
      <w:r w:rsidR="00D63D3B" w:rsidRPr="008B16B6">
        <w:rPr>
          <w:rFonts w:asciiTheme="majorHAnsi" w:hAnsiTheme="majorHAnsi" w:cstheme="majorHAnsi"/>
          <w:b/>
          <w:bCs/>
          <w:sz w:val="18"/>
          <w:szCs w:val="18"/>
        </w:rPr>
        <w:t xml:space="preserve">Step </w:t>
      </w:r>
      <w:r w:rsidR="00D63D3B" w:rsidRPr="008B16B6">
        <w:rPr>
          <w:rFonts w:asciiTheme="majorHAnsi" w:hAnsiTheme="majorHAnsi" w:cstheme="majorHAnsi"/>
          <w:b/>
          <w:bCs/>
          <w:sz w:val="18"/>
          <w:szCs w:val="18"/>
        </w:rPr>
        <w:fldChar w:fldCharType="begin"/>
      </w:r>
      <w:r w:rsidR="00D63D3B" w:rsidRPr="008B16B6">
        <w:rPr>
          <w:rFonts w:asciiTheme="majorHAnsi" w:hAnsiTheme="majorHAnsi" w:cstheme="majorHAnsi"/>
          <w:b/>
          <w:bCs/>
          <w:sz w:val="18"/>
          <w:szCs w:val="18"/>
        </w:rPr>
        <w:instrText xml:space="preserve"> REF _Ref15553987 \r \h  \* MERGEFORMAT </w:instrText>
      </w:r>
      <w:r w:rsidR="00D63D3B" w:rsidRPr="008B16B6">
        <w:rPr>
          <w:rFonts w:asciiTheme="majorHAnsi" w:hAnsiTheme="majorHAnsi" w:cstheme="majorHAnsi"/>
          <w:b/>
          <w:bCs/>
          <w:sz w:val="18"/>
          <w:szCs w:val="18"/>
        </w:rPr>
      </w:r>
      <w:r w:rsidR="00D63D3B" w:rsidRPr="008B16B6">
        <w:rPr>
          <w:rFonts w:asciiTheme="majorHAnsi" w:hAnsiTheme="majorHAnsi" w:cstheme="majorHAnsi"/>
          <w:b/>
          <w:bCs/>
          <w:sz w:val="18"/>
          <w:szCs w:val="18"/>
        </w:rPr>
        <w:fldChar w:fldCharType="separate"/>
      </w:r>
      <w:r w:rsidR="008B16B6">
        <w:rPr>
          <w:rFonts w:asciiTheme="majorHAnsi" w:hAnsiTheme="majorHAnsi" w:cstheme="majorHAnsi"/>
          <w:b/>
          <w:bCs/>
          <w:sz w:val="18"/>
          <w:szCs w:val="18"/>
        </w:rPr>
        <w:t>6.2</w:t>
      </w:r>
      <w:r w:rsidR="00D63D3B" w:rsidRPr="008B16B6">
        <w:rPr>
          <w:rFonts w:asciiTheme="majorHAnsi" w:hAnsiTheme="majorHAnsi" w:cstheme="majorHAnsi"/>
          <w:b/>
          <w:bCs/>
          <w:sz w:val="18"/>
          <w:szCs w:val="18"/>
        </w:rPr>
        <w:fldChar w:fldCharType="end"/>
      </w:r>
      <w:r w:rsidR="00D63D3B" w:rsidRPr="008B16B6">
        <w:rPr>
          <w:rFonts w:asciiTheme="majorHAnsi" w:hAnsiTheme="majorHAnsi" w:cstheme="majorHAnsi"/>
          <w:sz w:val="18"/>
          <w:szCs w:val="18"/>
        </w:rPr>
        <w:t xml:space="preserve"> or otherwise provided by the plan is updated.  </w:t>
      </w:r>
      <w:r w:rsidR="000C00D0" w:rsidRPr="008B16B6">
        <w:rPr>
          <w:rFonts w:asciiTheme="majorHAnsi" w:hAnsiTheme="majorHAnsi" w:cstheme="majorHAnsi"/>
          <w:sz w:val="18"/>
          <w:szCs w:val="18"/>
        </w:rPr>
        <w:t>The CEP should also be reviewed for potential update when its correlating CER is updated periodically, thereby taking into account the state of the art.</w:t>
      </w:r>
    </w:p>
    <w:p w14:paraId="6EBCA2F8" w14:textId="77777777" w:rsidR="00B02B73" w:rsidRPr="008B16B6" w:rsidRDefault="00C11F76"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w:t>
      </w:r>
      <w:r w:rsidR="00F06068" w:rsidRPr="008B16B6">
        <w:rPr>
          <w:rFonts w:asciiTheme="majorHAnsi" w:hAnsiTheme="majorHAnsi" w:cstheme="majorHAnsi"/>
          <w:sz w:val="18"/>
          <w:szCs w:val="18"/>
        </w:rPr>
        <w:t>CER</w:t>
      </w:r>
      <w:r w:rsidRPr="008B16B6">
        <w:rPr>
          <w:rFonts w:asciiTheme="majorHAnsi" w:hAnsiTheme="majorHAnsi" w:cstheme="majorHAnsi"/>
          <w:sz w:val="18"/>
          <w:szCs w:val="18"/>
        </w:rPr>
        <w:t xml:space="preserve"> </w:t>
      </w:r>
      <w:r w:rsidR="00C950B4" w:rsidRPr="008B16B6">
        <w:rPr>
          <w:rFonts w:asciiTheme="majorHAnsi" w:hAnsiTheme="majorHAnsi" w:cstheme="majorHAnsi"/>
          <w:sz w:val="18"/>
          <w:szCs w:val="18"/>
        </w:rPr>
        <w:t>will</w:t>
      </w:r>
      <w:r w:rsidR="008024E0" w:rsidRPr="008B16B6">
        <w:rPr>
          <w:rFonts w:asciiTheme="majorHAnsi" w:hAnsiTheme="majorHAnsi" w:cstheme="majorHAnsi"/>
          <w:sz w:val="18"/>
          <w:szCs w:val="18"/>
        </w:rPr>
        <w:t xml:space="preserve"> be </w:t>
      </w:r>
      <w:r w:rsidRPr="008B16B6">
        <w:rPr>
          <w:rFonts w:asciiTheme="majorHAnsi" w:hAnsiTheme="majorHAnsi" w:cstheme="majorHAnsi"/>
          <w:sz w:val="18"/>
          <w:szCs w:val="18"/>
        </w:rPr>
        <w:t>updated</w:t>
      </w:r>
      <w:r w:rsidR="008024E0" w:rsidRPr="008B16B6">
        <w:rPr>
          <w:rFonts w:asciiTheme="majorHAnsi" w:hAnsiTheme="majorHAnsi" w:cstheme="majorHAnsi"/>
          <w:sz w:val="18"/>
          <w:szCs w:val="18"/>
        </w:rPr>
        <w:t xml:space="preserve"> periodically </w:t>
      </w:r>
      <w:r w:rsidR="00E7633D" w:rsidRPr="008B16B6">
        <w:rPr>
          <w:rFonts w:asciiTheme="majorHAnsi" w:hAnsiTheme="majorHAnsi" w:cstheme="majorHAnsi"/>
          <w:sz w:val="18"/>
          <w:szCs w:val="18"/>
        </w:rPr>
        <w:t>throughout the device lifetime</w:t>
      </w:r>
      <w:r w:rsidRPr="008B16B6">
        <w:rPr>
          <w:rFonts w:asciiTheme="majorHAnsi" w:hAnsiTheme="majorHAnsi" w:cstheme="majorHAnsi"/>
          <w:sz w:val="18"/>
          <w:szCs w:val="18"/>
        </w:rPr>
        <w:t xml:space="preserve"> with data obtained from </w:t>
      </w:r>
      <w:r w:rsidR="00B02B73" w:rsidRPr="008B16B6">
        <w:rPr>
          <w:rFonts w:asciiTheme="majorHAnsi" w:hAnsiTheme="majorHAnsi" w:cstheme="majorHAnsi"/>
          <w:sz w:val="18"/>
          <w:szCs w:val="18"/>
        </w:rPr>
        <w:t>the following sources, as applicable for the product:</w:t>
      </w:r>
    </w:p>
    <w:p w14:paraId="55C4E4E6" w14:textId="77777777" w:rsidR="00C11F76" w:rsidRPr="008B16B6" w:rsidRDefault="00C11F76"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lastRenderedPageBreak/>
        <w:t xml:space="preserve">Clinical data from </w:t>
      </w:r>
      <w:r w:rsidR="00E367C3" w:rsidRPr="008B16B6">
        <w:rPr>
          <w:rFonts w:asciiTheme="majorHAnsi" w:hAnsiTheme="majorHAnsi" w:cstheme="majorHAnsi"/>
          <w:sz w:val="18"/>
          <w:szCs w:val="18"/>
        </w:rPr>
        <w:t xml:space="preserve">the </w:t>
      </w:r>
      <w:r w:rsidRPr="008B16B6">
        <w:rPr>
          <w:rFonts w:asciiTheme="majorHAnsi" w:hAnsiTheme="majorHAnsi" w:cstheme="majorHAnsi"/>
          <w:sz w:val="18"/>
          <w:szCs w:val="18"/>
        </w:rPr>
        <w:t xml:space="preserve">PMCF plan implemented by </w:t>
      </w:r>
      <w:r w:rsidR="003D7CEC" w:rsidRPr="008B16B6">
        <w:rPr>
          <w:rFonts w:asciiTheme="majorHAnsi" w:hAnsiTheme="majorHAnsi" w:cstheme="majorHAnsi"/>
          <w:sz w:val="18"/>
          <w:szCs w:val="18"/>
        </w:rPr>
        <w:t>Tulip’s regulatory team</w:t>
      </w:r>
      <w:r w:rsidRPr="008B16B6">
        <w:rPr>
          <w:rFonts w:asciiTheme="majorHAnsi" w:hAnsiTheme="majorHAnsi" w:cstheme="majorHAnsi"/>
          <w:sz w:val="18"/>
          <w:szCs w:val="18"/>
        </w:rPr>
        <w:t xml:space="preserve"> for the product </w:t>
      </w:r>
      <w:r w:rsidR="00101275" w:rsidRPr="008B16B6">
        <w:rPr>
          <w:rFonts w:asciiTheme="majorHAnsi" w:hAnsiTheme="majorHAnsi" w:cstheme="majorHAnsi"/>
          <w:sz w:val="18"/>
          <w:szCs w:val="18"/>
        </w:rPr>
        <w:t>and conclusions of the PMCF evaluation report (e.g. additional clinical experience, user feedback, scientific literature review, registries, P</w:t>
      </w:r>
      <w:r w:rsidRPr="008B16B6">
        <w:rPr>
          <w:rFonts w:asciiTheme="majorHAnsi" w:hAnsiTheme="majorHAnsi" w:cstheme="majorHAnsi"/>
          <w:sz w:val="18"/>
          <w:szCs w:val="18"/>
        </w:rPr>
        <w:t xml:space="preserve">MCF studies, </w:t>
      </w:r>
      <w:r w:rsidR="00101275" w:rsidRPr="008B16B6">
        <w:rPr>
          <w:rFonts w:asciiTheme="majorHAnsi" w:hAnsiTheme="majorHAnsi" w:cstheme="majorHAnsi"/>
          <w:sz w:val="18"/>
          <w:szCs w:val="18"/>
        </w:rPr>
        <w:t xml:space="preserve">clinical data on equivalent or similar devices, new/updated </w:t>
      </w:r>
      <w:r w:rsidR="00F06068" w:rsidRPr="008B16B6">
        <w:rPr>
          <w:rFonts w:asciiTheme="majorHAnsi" w:hAnsiTheme="majorHAnsi" w:cstheme="majorHAnsi"/>
          <w:sz w:val="18"/>
          <w:szCs w:val="18"/>
        </w:rPr>
        <w:t>CS</w:t>
      </w:r>
      <w:r w:rsidR="00101275" w:rsidRPr="008B16B6">
        <w:rPr>
          <w:rFonts w:asciiTheme="majorHAnsi" w:hAnsiTheme="majorHAnsi" w:cstheme="majorHAnsi"/>
          <w:sz w:val="18"/>
          <w:szCs w:val="18"/>
        </w:rPr>
        <w:t xml:space="preserve">, </w:t>
      </w:r>
      <w:r w:rsidR="00A13FCD" w:rsidRPr="008B16B6">
        <w:rPr>
          <w:rFonts w:asciiTheme="majorHAnsi" w:hAnsiTheme="majorHAnsi" w:cstheme="majorHAnsi"/>
          <w:sz w:val="18"/>
          <w:szCs w:val="18"/>
        </w:rPr>
        <w:t xml:space="preserve">harmonized </w:t>
      </w:r>
      <w:r w:rsidR="00101275" w:rsidRPr="008B16B6">
        <w:rPr>
          <w:rFonts w:asciiTheme="majorHAnsi" w:hAnsiTheme="majorHAnsi" w:cstheme="majorHAnsi"/>
          <w:sz w:val="18"/>
          <w:szCs w:val="18"/>
        </w:rPr>
        <w:t>standards, guidance)</w:t>
      </w:r>
      <w:r w:rsidR="00D66EA1" w:rsidRPr="008B16B6">
        <w:rPr>
          <w:rFonts w:asciiTheme="majorHAnsi" w:hAnsiTheme="majorHAnsi" w:cstheme="majorHAnsi"/>
          <w:sz w:val="18"/>
          <w:szCs w:val="18"/>
        </w:rPr>
        <w:t>;</w:t>
      </w:r>
    </w:p>
    <w:p w14:paraId="7D8E3F77" w14:textId="77777777" w:rsidR="00C11F76" w:rsidRPr="008B16B6" w:rsidRDefault="00C11F76"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Clinical data from PMS plan implemented by </w:t>
      </w:r>
      <w:r w:rsidR="003D7CEC" w:rsidRPr="008B16B6">
        <w:rPr>
          <w:rFonts w:asciiTheme="majorHAnsi" w:hAnsiTheme="majorHAnsi" w:cstheme="majorHAnsi"/>
          <w:sz w:val="18"/>
          <w:szCs w:val="18"/>
        </w:rPr>
        <w:t>Tulip’s regulatory team</w:t>
      </w:r>
      <w:r w:rsidRPr="008B16B6">
        <w:rPr>
          <w:rFonts w:asciiTheme="majorHAnsi" w:hAnsiTheme="majorHAnsi" w:cstheme="majorHAnsi"/>
          <w:sz w:val="18"/>
          <w:szCs w:val="18"/>
        </w:rPr>
        <w:t xml:space="preserve"> for the product </w:t>
      </w:r>
      <w:r w:rsidR="00101275" w:rsidRPr="008B16B6">
        <w:rPr>
          <w:rFonts w:asciiTheme="majorHAnsi" w:hAnsiTheme="majorHAnsi" w:cstheme="majorHAnsi"/>
          <w:sz w:val="18"/>
          <w:szCs w:val="18"/>
        </w:rPr>
        <w:t xml:space="preserve">(e.g. serious incidents including data from </w:t>
      </w:r>
      <w:r w:rsidR="002761BB" w:rsidRPr="008B16B6">
        <w:rPr>
          <w:rFonts w:asciiTheme="majorHAnsi" w:hAnsiTheme="majorHAnsi" w:cstheme="majorHAnsi"/>
          <w:sz w:val="18"/>
          <w:szCs w:val="18"/>
        </w:rPr>
        <w:t xml:space="preserve">PMS reports </w:t>
      </w:r>
      <w:r w:rsidR="00101275" w:rsidRPr="008B16B6">
        <w:rPr>
          <w:rFonts w:asciiTheme="majorHAnsi" w:hAnsiTheme="majorHAnsi" w:cstheme="majorHAnsi"/>
          <w:sz w:val="18"/>
          <w:szCs w:val="18"/>
        </w:rPr>
        <w:t>and FSCAs; non-serious incidents and undesirable side-effects; trend reporting data per MDR Art</w:t>
      </w:r>
      <w:r w:rsidR="00F06068" w:rsidRPr="008B16B6">
        <w:rPr>
          <w:rFonts w:asciiTheme="majorHAnsi" w:hAnsiTheme="majorHAnsi" w:cstheme="majorHAnsi"/>
          <w:sz w:val="18"/>
          <w:szCs w:val="18"/>
        </w:rPr>
        <w:t>.</w:t>
      </w:r>
      <w:r w:rsidR="00101275" w:rsidRPr="008B16B6">
        <w:rPr>
          <w:rFonts w:asciiTheme="majorHAnsi" w:hAnsiTheme="majorHAnsi" w:cstheme="majorHAnsi"/>
          <w:sz w:val="18"/>
          <w:szCs w:val="18"/>
        </w:rPr>
        <w:t xml:space="preserve"> 88; specialist or technical literature, databases and/or registries; feedback and complaints; publicly available information regarding similar devices such as regulatory authority adverse </w:t>
      </w:r>
      <w:r w:rsidR="00A13FCD" w:rsidRPr="008B16B6">
        <w:rPr>
          <w:rFonts w:asciiTheme="majorHAnsi" w:hAnsiTheme="majorHAnsi" w:cstheme="majorHAnsi"/>
          <w:sz w:val="18"/>
          <w:szCs w:val="18"/>
        </w:rPr>
        <w:t>effect</w:t>
      </w:r>
      <w:r w:rsidR="00AC7AFB" w:rsidRPr="008B16B6">
        <w:rPr>
          <w:rFonts w:asciiTheme="majorHAnsi" w:hAnsiTheme="majorHAnsi" w:cstheme="majorHAnsi"/>
          <w:sz w:val="18"/>
          <w:szCs w:val="18"/>
        </w:rPr>
        <w:t xml:space="preserve"> </w:t>
      </w:r>
      <w:r w:rsidR="00A13FCD" w:rsidRPr="008B16B6">
        <w:rPr>
          <w:rFonts w:asciiTheme="majorHAnsi" w:hAnsiTheme="majorHAnsi" w:cstheme="majorHAnsi"/>
          <w:sz w:val="18"/>
          <w:szCs w:val="18"/>
        </w:rPr>
        <w:t>/</w:t>
      </w:r>
      <w:r w:rsidR="00AC7AFB" w:rsidRPr="008B16B6">
        <w:rPr>
          <w:rFonts w:asciiTheme="majorHAnsi" w:hAnsiTheme="majorHAnsi" w:cstheme="majorHAnsi"/>
          <w:sz w:val="18"/>
          <w:szCs w:val="18"/>
        </w:rPr>
        <w:t xml:space="preserve"> </w:t>
      </w:r>
      <w:r w:rsidR="00A13FCD" w:rsidRPr="008B16B6">
        <w:rPr>
          <w:rFonts w:asciiTheme="majorHAnsi" w:hAnsiTheme="majorHAnsi" w:cstheme="majorHAnsi"/>
          <w:sz w:val="18"/>
          <w:szCs w:val="18"/>
        </w:rPr>
        <w:t>vigilance</w:t>
      </w:r>
      <w:r w:rsidR="00101275" w:rsidRPr="008B16B6">
        <w:rPr>
          <w:rFonts w:asciiTheme="majorHAnsi" w:hAnsiTheme="majorHAnsi" w:cstheme="majorHAnsi"/>
          <w:sz w:val="18"/>
          <w:szCs w:val="18"/>
        </w:rPr>
        <w:t xml:space="preserve"> databases</w:t>
      </w:r>
      <w:r w:rsidR="00D66EA1" w:rsidRPr="008B16B6">
        <w:rPr>
          <w:rFonts w:asciiTheme="majorHAnsi" w:hAnsiTheme="majorHAnsi" w:cstheme="majorHAnsi"/>
          <w:sz w:val="18"/>
          <w:szCs w:val="18"/>
        </w:rPr>
        <w:t>; and</w:t>
      </w:r>
    </w:p>
    <w:p w14:paraId="05FADA47" w14:textId="77777777" w:rsidR="002522FC" w:rsidRPr="008B16B6" w:rsidRDefault="00A13FCD" w:rsidP="002522FC">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Resources regarding current knowledge/state of the art (e.g. clinical literature, expert documents produced by professional medical associations such as clinical practice guidelines and consensus statements, </w:t>
      </w:r>
      <w:r w:rsidR="00F06068" w:rsidRPr="008B16B6">
        <w:rPr>
          <w:rFonts w:asciiTheme="majorHAnsi" w:hAnsiTheme="majorHAnsi" w:cstheme="majorHAnsi"/>
          <w:sz w:val="18"/>
          <w:szCs w:val="18"/>
        </w:rPr>
        <w:t>CS</w:t>
      </w:r>
      <w:r w:rsidRPr="008B16B6">
        <w:rPr>
          <w:rFonts w:asciiTheme="majorHAnsi" w:hAnsiTheme="majorHAnsi" w:cstheme="majorHAnsi"/>
          <w:sz w:val="18"/>
          <w:szCs w:val="18"/>
        </w:rPr>
        <w:t>, harmonized standards)</w:t>
      </w:r>
      <w:r w:rsidR="00D66EA1" w:rsidRPr="008B16B6">
        <w:rPr>
          <w:rFonts w:asciiTheme="majorHAnsi" w:hAnsiTheme="majorHAnsi" w:cstheme="majorHAnsi"/>
          <w:sz w:val="18"/>
          <w:szCs w:val="18"/>
        </w:rPr>
        <w:t>.</w:t>
      </w:r>
      <w:r w:rsidR="002522FC" w:rsidRPr="008B16B6">
        <w:rPr>
          <w:rFonts w:asciiTheme="majorHAnsi" w:hAnsiTheme="majorHAnsi" w:cstheme="majorHAnsi"/>
          <w:sz w:val="18"/>
          <w:szCs w:val="18"/>
        </w:rPr>
        <w:t xml:space="preserve"> </w:t>
      </w:r>
    </w:p>
    <w:p w14:paraId="6126E522" w14:textId="3D34A0D8" w:rsidR="00C11F76" w:rsidRPr="008B16B6" w:rsidRDefault="00C11F76" w:rsidP="007A765A">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frequency of CER update is based on whether the device carries significant risks and if it is novel or well-established. </w:t>
      </w:r>
      <w:r w:rsidR="002522FC" w:rsidRPr="008B16B6">
        <w:rPr>
          <w:rFonts w:ascii="Calibri" w:hAnsi="Calibri" w:cs="Calibri"/>
          <w:sz w:val="18"/>
          <w:szCs w:val="18"/>
        </w:rPr>
        <w:t xml:space="preserve">Additional CER updates may be triggered by new adverse events, FSCA notices, changes to intended use or claims, or new regulatory guidance. </w:t>
      </w:r>
      <w:r w:rsidRPr="008B16B6">
        <w:rPr>
          <w:rFonts w:asciiTheme="majorHAnsi" w:hAnsiTheme="majorHAnsi" w:cstheme="majorHAnsi"/>
          <w:sz w:val="18"/>
          <w:szCs w:val="18"/>
        </w:rPr>
        <w:t xml:space="preserve">Justification for the frequency of updates is to be documented in the CER.  The </w:t>
      </w:r>
      <w:r w:rsidR="00F06068" w:rsidRPr="008B16B6">
        <w:rPr>
          <w:rFonts w:asciiTheme="majorHAnsi" w:hAnsiTheme="majorHAnsi" w:cstheme="majorHAnsi"/>
          <w:sz w:val="18"/>
          <w:szCs w:val="18"/>
        </w:rPr>
        <w:t>CER</w:t>
      </w:r>
      <w:r w:rsidRPr="008B16B6">
        <w:rPr>
          <w:rFonts w:asciiTheme="majorHAnsi" w:hAnsiTheme="majorHAnsi" w:cstheme="majorHAnsi"/>
          <w:sz w:val="18"/>
          <w:szCs w:val="18"/>
        </w:rPr>
        <w:t xml:space="preserve"> is updated: </w:t>
      </w:r>
    </w:p>
    <w:p w14:paraId="2C313D91" w14:textId="77777777" w:rsidR="00C11F76" w:rsidRPr="008B16B6" w:rsidRDefault="00C11F76" w:rsidP="0046719E">
      <w:pPr>
        <w:pStyle w:val="ListParagraph"/>
        <w:numPr>
          <w:ilvl w:val="3"/>
          <w:numId w:val="22"/>
        </w:numPr>
        <w:adjustRightInd w:val="0"/>
        <w:snapToGrid w:val="0"/>
        <w:spacing w:after="120"/>
        <w:ind w:left="1980" w:hanging="900"/>
        <w:rPr>
          <w:rFonts w:asciiTheme="majorHAnsi" w:hAnsiTheme="majorHAnsi" w:cstheme="majorHAnsi"/>
          <w:sz w:val="18"/>
          <w:szCs w:val="18"/>
        </w:rPr>
      </w:pPr>
      <w:r w:rsidRPr="008B16B6">
        <w:rPr>
          <w:rFonts w:asciiTheme="majorHAnsi" w:hAnsiTheme="majorHAnsi" w:cstheme="majorHAnsi"/>
          <w:sz w:val="18"/>
          <w:szCs w:val="18"/>
        </w:rPr>
        <w:t xml:space="preserve">Every two to five years if the device is not expected to carry significant risks and is well-established. </w:t>
      </w:r>
    </w:p>
    <w:p w14:paraId="7813B2F2" w14:textId="77777777" w:rsidR="00C11F76" w:rsidRPr="008B16B6" w:rsidRDefault="00BF62B9" w:rsidP="0046719E">
      <w:pPr>
        <w:pStyle w:val="ListParagraph"/>
        <w:numPr>
          <w:ilvl w:val="2"/>
          <w:numId w:val="2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 xml:space="preserve">The </w:t>
      </w:r>
      <w:r w:rsidR="00F06068" w:rsidRPr="008B16B6">
        <w:rPr>
          <w:rFonts w:asciiTheme="majorHAnsi" w:hAnsiTheme="majorHAnsi" w:cstheme="majorHAnsi"/>
          <w:sz w:val="18"/>
          <w:szCs w:val="18"/>
        </w:rPr>
        <w:t>CER</w:t>
      </w:r>
      <w:r w:rsidR="00C11F76" w:rsidRPr="008B16B6">
        <w:rPr>
          <w:rFonts w:asciiTheme="majorHAnsi" w:hAnsiTheme="majorHAnsi" w:cstheme="majorHAnsi"/>
          <w:sz w:val="18"/>
          <w:szCs w:val="18"/>
        </w:rPr>
        <w:t xml:space="preserve"> will also be updated when new PMS information could impact the current evaluation or its conclusions.</w:t>
      </w:r>
    </w:p>
    <w:p w14:paraId="26C4F4DD" w14:textId="77777777" w:rsidR="004C5A19" w:rsidRPr="008B16B6" w:rsidRDefault="004C5A19" w:rsidP="0046719E">
      <w:pPr>
        <w:pStyle w:val="ListParagraph"/>
        <w:numPr>
          <w:ilvl w:val="0"/>
          <w:numId w:val="22"/>
        </w:numPr>
        <w:adjustRightInd w:val="0"/>
        <w:snapToGrid w:val="0"/>
        <w:spacing w:after="120"/>
        <w:rPr>
          <w:rFonts w:asciiTheme="majorHAnsi" w:hAnsiTheme="majorHAnsi" w:cstheme="majorHAnsi"/>
          <w:b/>
          <w:bCs/>
          <w:sz w:val="20"/>
        </w:rPr>
      </w:pPr>
      <w:r w:rsidRPr="008B16B6">
        <w:rPr>
          <w:rFonts w:asciiTheme="majorHAnsi" w:hAnsiTheme="majorHAnsi" w:cstheme="majorHAnsi"/>
          <w:b/>
          <w:bCs/>
          <w:sz w:val="20"/>
        </w:rPr>
        <w:t>QUALITY RECORDS</w:t>
      </w:r>
    </w:p>
    <w:p w14:paraId="6CF27B01" w14:textId="77777777" w:rsidR="004C5A19" w:rsidRPr="008B16B6" w:rsidRDefault="00F06068" w:rsidP="0046719E">
      <w:pPr>
        <w:pStyle w:val="ListParagraph"/>
        <w:numPr>
          <w:ilvl w:val="1"/>
          <w:numId w:val="22"/>
        </w:numPr>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CEPs and </w:t>
      </w:r>
      <w:r w:rsidR="00BE641F" w:rsidRPr="008B16B6">
        <w:rPr>
          <w:rFonts w:asciiTheme="majorHAnsi" w:hAnsiTheme="majorHAnsi" w:cstheme="majorHAnsi"/>
          <w:sz w:val="18"/>
          <w:szCs w:val="18"/>
        </w:rPr>
        <w:t>CERs are filed wi</w:t>
      </w:r>
      <w:r w:rsidR="004779D1" w:rsidRPr="008B16B6">
        <w:rPr>
          <w:rFonts w:asciiTheme="majorHAnsi" w:hAnsiTheme="majorHAnsi" w:cstheme="majorHAnsi"/>
          <w:sz w:val="18"/>
          <w:szCs w:val="18"/>
        </w:rPr>
        <w:t xml:space="preserve">th the product’s </w:t>
      </w:r>
      <w:r w:rsidR="005C2CFD" w:rsidRPr="008B16B6">
        <w:rPr>
          <w:rFonts w:asciiTheme="majorHAnsi" w:hAnsiTheme="majorHAnsi" w:cstheme="majorHAnsi"/>
          <w:sz w:val="18"/>
          <w:szCs w:val="18"/>
        </w:rPr>
        <w:t xml:space="preserve">TD </w:t>
      </w:r>
      <w:r w:rsidR="00320895" w:rsidRPr="008B16B6">
        <w:rPr>
          <w:rFonts w:asciiTheme="majorHAnsi" w:hAnsiTheme="majorHAnsi" w:cstheme="majorHAnsi"/>
          <w:sz w:val="18"/>
          <w:szCs w:val="18"/>
        </w:rPr>
        <w:t>file</w:t>
      </w:r>
      <w:r w:rsidR="00BE641F" w:rsidRPr="008B16B6">
        <w:rPr>
          <w:rFonts w:asciiTheme="majorHAnsi" w:hAnsiTheme="majorHAnsi" w:cstheme="majorHAnsi"/>
          <w:sz w:val="18"/>
          <w:szCs w:val="18"/>
        </w:rPr>
        <w:t xml:space="preserve">. </w:t>
      </w:r>
    </w:p>
    <w:p w14:paraId="2D65C276" w14:textId="77777777" w:rsidR="004C5A19" w:rsidRPr="008B16B6" w:rsidRDefault="00F06068" w:rsidP="0046719E">
      <w:pPr>
        <w:pStyle w:val="ListParagraph"/>
        <w:numPr>
          <w:ilvl w:val="1"/>
          <w:numId w:val="22"/>
        </w:numPr>
        <w:adjustRightInd w:val="0"/>
        <w:snapToGrid w:val="0"/>
        <w:spacing w:after="120"/>
        <w:ind w:left="900" w:hanging="540"/>
        <w:rPr>
          <w:rFonts w:asciiTheme="majorHAnsi" w:hAnsiTheme="majorHAnsi" w:cstheme="majorHAnsi"/>
          <w:sz w:val="18"/>
          <w:szCs w:val="18"/>
        </w:rPr>
      </w:pPr>
      <w:r w:rsidRPr="008B16B6">
        <w:rPr>
          <w:rFonts w:asciiTheme="majorHAnsi" w:hAnsiTheme="majorHAnsi" w:cstheme="majorHAnsi"/>
          <w:sz w:val="18"/>
          <w:szCs w:val="18"/>
        </w:rPr>
        <w:t xml:space="preserve">CEPs and </w:t>
      </w:r>
      <w:r w:rsidR="00BE641F" w:rsidRPr="008B16B6">
        <w:rPr>
          <w:rFonts w:asciiTheme="majorHAnsi" w:hAnsiTheme="majorHAnsi" w:cstheme="majorHAnsi"/>
          <w:sz w:val="18"/>
          <w:szCs w:val="18"/>
        </w:rPr>
        <w:t>CERs are maintained and retained in accordance with QSP 4.2-</w:t>
      </w:r>
      <w:r w:rsidR="000B6D52" w:rsidRPr="008B16B6">
        <w:rPr>
          <w:rFonts w:asciiTheme="majorHAnsi" w:hAnsiTheme="majorHAnsi" w:cstheme="majorHAnsi"/>
          <w:sz w:val="18"/>
          <w:szCs w:val="18"/>
        </w:rPr>
        <w:t>1</w:t>
      </w:r>
      <w:r w:rsidR="00BE641F" w:rsidRPr="008B16B6">
        <w:rPr>
          <w:rFonts w:asciiTheme="majorHAnsi" w:hAnsiTheme="majorHAnsi" w:cstheme="majorHAnsi"/>
          <w:sz w:val="18"/>
          <w:szCs w:val="18"/>
        </w:rPr>
        <w:t>.</w:t>
      </w:r>
    </w:p>
    <w:p w14:paraId="33E1EE54" w14:textId="77777777" w:rsidR="00AD1C0B" w:rsidRPr="008B16B6" w:rsidRDefault="00A66403" w:rsidP="0046719E">
      <w:pPr>
        <w:pageBreakBefore/>
        <w:adjustRightInd w:val="0"/>
        <w:snapToGrid w:val="0"/>
        <w:spacing w:after="120"/>
        <w:rPr>
          <w:rFonts w:asciiTheme="majorHAnsi" w:hAnsiTheme="majorHAnsi" w:cstheme="majorHAnsi"/>
          <w:b/>
          <w:sz w:val="18"/>
          <w:szCs w:val="18"/>
        </w:rPr>
      </w:pPr>
      <w:r w:rsidRPr="008B16B6">
        <w:rPr>
          <w:rFonts w:asciiTheme="majorHAnsi" w:hAnsiTheme="majorHAnsi" w:cstheme="majorHAnsi"/>
          <w:b/>
          <w:sz w:val="18"/>
          <w:szCs w:val="18"/>
        </w:rPr>
        <w:lastRenderedPageBreak/>
        <w:t xml:space="preserve">Appendix </w:t>
      </w:r>
      <w:r w:rsidR="004C5A19" w:rsidRPr="008B16B6">
        <w:rPr>
          <w:rFonts w:asciiTheme="majorHAnsi" w:hAnsiTheme="majorHAnsi" w:cstheme="majorHAnsi"/>
          <w:b/>
          <w:sz w:val="18"/>
          <w:szCs w:val="18"/>
        </w:rPr>
        <w:t>A</w:t>
      </w:r>
      <w:r w:rsidR="00447509" w:rsidRPr="008B16B6">
        <w:rPr>
          <w:rFonts w:asciiTheme="majorHAnsi" w:hAnsiTheme="majorHAnsi" w:cstheme="majorHAnsi"/>
          <w:b/>
          <w:sz w:val="18"/>
          <w:szCs w:val="18"/>
        </w:rPr>
        <w:t>: Literature Searching Procedure</w:t>
      </w:r>
    </w:p>
    <w:p w14:paraId="1A7C5AE7" w14:textId="77777777" w:rsidR="002522FC" w:rsidRPr="008B16B6" w:rsidRDefault="00447509" w:rsidP="002522FC">
      <w:pPr>
        <w:rPr>
          <w:rFonts w:ascii="Calibri" w:hAnsi="Calibri" w:cs="Calibri"/>
          <w:sz w:val="18"/>
          <w:szCs w:val="18"/>
        </w:rPr>
      </w:pPr>
      <w:r w:rsidRPr="008B16B6">
        <w:rPr>
          <w:rFonts w:asciiTheme="majorHAnsi" w:hAnsiTheme="majorHAnsi" w:cstheme="majorHAnsi"/>
          <w:spacing w:val="-3"/>
          <w:sz w:val="18"/>
          <w:szCs w:val="18"/>
        </w:rPr>
        <w:t xml:space="preserve">A literature </w:t>
      </w:r>
      <w:r w:rsidR="00033ED9" w:rsidRPr="008B16B6">
        <w:rPr>
          <w:rFonts w:asciiTheme="majorHAnsi" w:hAnsiTheme="majorHAnsi" w:cstheme="majorHAnsi"/>
          <w:spacing w:val="-3"/>
          <w:sz w:val="18"/>
          <w:szCs w:val="18"/>
        </w:rPr>
        <w:t xml:space="preserve">search </w:t>
      </w:r>
      <w:r w:rsidRPr="008B16B6">
        <w:rPr>
          <w:rFonts w:asciiTheme="majorHAnsi" w:hAnsiTheme="majorHAnsi" w:cstheme="majorHAnsi"/>
          <w:spacing w:val="-3"/>
          <w:sz w:val="18"/>
          <w:szCs w:val="18"/>
        </w:rPr>
        <w:t xml:space="preserve">should be a scientific activity conducted with rigor and objectivity and </w:t>
      </w:r>
      <w:r w:rsidR="008209E4" w:rsidRPr="008B16B6">
        <w:rPr>
          <w:rFonts w:asciiTheme="majorHAnsi" w:hAnsiTheme="majorHAnsi" w:cstheme="majorHAnsi"/>
          <w:spacing w:val="-3"/>
          <w:sz w:val="18"/>
          <w:szCs w:val="18"/>
        </w:rPr>
        <w:t xml:space="preserve">should </w:t>
      </w:r>
      <w:r w:rsidRPr="008B16B6">
        <w:rPr>
          <w:rFonts w:asciiTheme="majorHAnsi" w:hAnsiTheme="majorHAnsi" w:cstheme="majorHAnsi"/>
          <w:spacing w:val="-3"/>
          <w:sz w:val="18"/>
          <w:szCs w:val="18"/>
        </w:rPr>
        <w:t>allow for</w:t>
      </w:r>
      <w:r w:rsidR="00FA70C8"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 xml:space="preserve">verification by third parties. </w:t>
      </w:r>
      <w:r w:rsidR="002522FC" w:rsidRPr="008B16B6">
        <w:rPr>
          <w:rFonts w:ascii="Calibri" w:hAnsi="Calibri" w:cs="Calibri"/>
          <w:sz w:val="18"/>
          <w:szCs w:val="18"/>
        </w:rPr>
        <w:t>Use of the PRISMA framework (Preferred Reporting Items for Systematic Reviews and Meta-Analyses) is encouraged to ensure transparent and systematic reporting.</w:t>
      </w:r>
    </w:p>
    <w:p w14:paraId="5182CBBA" w14:textId="2FB81740" w:rsidR="00447509" w:rsidRPr="008B16B6" w:rsidRDefault="00447509" w:rsidP="0046719E">
      <w:pPr>
        <w:adjustRightInd w:val="0"/>
        <w:snapToGrid w:val="0"/>
        <w:spacing w:after="120"/>
        <w:rPr>
          <w:rFonts w:asciiTheme="majorHAnsi" w:hAnsiTheme="majorHAnsi" w:cstheme="majorHAnsi"/>
          <w:spacing w:val="-3"/>
          <w:sz w:val="18"/>
          <w:szCs w:val="18"/>
        </w:rPr>
      </w:pPr>
    </w:p>
    <w:p w14:paraId="21CE7A0F" w14:textId="77777777" w:rsidR="00447509" w:rsidRPr="008B16B6" w:rsidRDefault="00447509" w:rsidP="0046719E">
      <w:pPr>
        <w:pStyle w:val="ListParagraph"/>
        <w:numPr>
          <w:ilvl w:val="0"/>
          <w:numId w:val="35"/>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Construct review questions, describe the objective, define the scope (should be consistent with</w:t>
      </w:r>
      <w:r w:rsidR="00033ED9"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scope of the clinical evaluation). Specify studies relevant to objective considering well established</w:t>
      </w:r>
      <w:r w:rsidR="00BB3BD4"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 xml:space="preserve">knowledge of the device. </w:t>
      </w:r>
    </w:p>
    <w:p w14:paraId="092D62FA" w14:textId="77777777" w:rsidR="00447509" w:rsidRPr="008B16B6" w:rsidRDefault="00447509" w:rsidP="0046719E">
      <w:pPr>
        <w:pStyle w:val="ListParagraph"/>
        <w:numPr>
          <w:ilvl w:val="0"/>
          <w:numId w:val="35"/>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Develop</w:t>
      </w:r>
      <w:r w:rsidR="0023426C" w:rsidRPr="008B16B6">
        <w:rPr>
          <w:rFonts w:asciiTheme="majorHAnsi" w:hAnsiTheme="majorHAnsi" w:cstheme="majorHAnsi"/>
          <w:spacing w:val="-3"/>
          <w:sz w:val="18"/>
          <w:szCs w:val="18"/>
        </w:rPr>
        <w:t xml:space="preserve"> a</w:t>
      </w:r>
      <w:r w:rsidRPr="008B16B6">
        <w:rPr>
          <w:rFonts w:asciiTheme="majorHAnsi" w:hAnsiTheme="majorHAnsi" w:cstheme="majorHAnsi"/>
          <w:spacing w:val="-3"/>
          <w:sz w:val="18"/>
          <w:szCs w:val="18"/>
        </w:rPr>
        <w:t xml:space="preserve"> search strategy</w:t>
      </w:r>
      <w:r w:rsidR="00B5384D" w:rsidRPr="008B16B6">
        <w:rPr>
          <w:rFonts w:asciiTheme="majorHAnsi" w:hAnsiTheme="majorHAnsi" w:cstheme="majorHAnsi"/>
          <w:spacing w:val="-3"/>
          <w:sz w:val="18"/>
          <w:szCs w:val="18"/>
        </w:rPr>
        <w:t>.</w:t>
      </w:r>
    </w:p>
    <w:p w14:paraId="2D3AB5E9" w14:textId="77777777" w:rsidR="00447509" w:rsidRPr="008B16B6" w:rsidRDefault="00447509" w:rsidP="0046719E">
      <w:pPr>
        <w:pStyle w:val="ListParagraph"/>
        <w:adjustRightInd w:val="0"/>
        <w:snapToGrid w:val="0"/>
        <w:spacing w:after="120"/>
        <w:rPr>
          <w:rFonts w:asciiTheme="majorHAnsi" w:hAnsiTheme="majorHAnsi" w:cstheme="majorHAnsi"/>
          <w:sz w:val="18"/>
          <w:szCs w:val="18"/>
        </w:rPr>
      </w:pPr>
      <w:r w:rsidRPr="008B16B6">
        <w:rPr>
          <w:rFonts w:asciiTheme="majorHAnsi" w:hAnsiTheme="majorHAnsi" w:cstheme="majorHAnsi"/>
          <w:spacing w:val="-3"/>
          <w:sz w:val="18"/>
          <w:szCs w:val="18"/>
        </w:rPr>
        <w:t xml:space="preserve">Design </w:t>
      </w:r>
      <w:r w:rsidR="0023426C" w:rsidRPr="008B16B6">
        <w:rPr>
          <w:rFonts w:asciiTheme="majorHAnsi" w:hAnsiTheme="majorHAnsi" w:cstheme="majorHAnsi"/>
          <w:spacing w:val="-3"/>
          <w:sz w:val="18"/>
          <w:szCs w:val="18"/>
        </w:rPr>
        <w:t xml:space="preserve">a </w:t>
      </w:r>
      <w:r w:rsidRPr="008B16B6">
        <w:rPr>
          <w:rFonts w:asciiTheme="majorHAnsi" w:hAnsiTheme="majorHAnsi" w:cstheme="majorHAnsi"/>
          <w:spacing w:val="-3"/>
          <w:sz w:val="18"/>
          <w:szCs w:val="18"/>
        </w:rPr>
        <w:t xml:space="preserve">protocol to identify, select, </w:t>
      </w:r>
      <w:r w:rsidR="00F41C9B" w:rsidRPr="008B16B6">
        <w:rPr>
          <w:rFonts w:asciiTheme="majorHAnsi" w:hAnsiTheme="majorHAnsi" w:cstheme="majorHAnsi"/>
          <w:spacing w:val="-3"/>
          <w:sz w:val="18"/>
          <w:szCs w:val="18"/>
        </w:rPr>
        <w:t>and collate</w:t>
      </w:r>
      <w:r w:rsidRPr="008B16B6">
        <w:rPr>
          <w:rFonts w:asciiTheme="majorHAnsi" w:hAnsiTheme="majorHAnsi" w:cstheme="majorHAnsi"/>
          <w:spacing w:val="-3"/>
          <w:sz w:val="18"/>
          <w:szCs w:val="18"/>
        </w:rPr>
        <w:t xml:space="preserve"> relevant publications. Document</w:t>
      </w:r>
      <w:r w:rsidR="0023426C" w:rsidRPr="008B16B6">
        <w:rPr>
          <w:rFonts w:asciiTheme="majorHAnsi" w:hAnsiTheme="majorHAnsi" w:cstheme="majorHAnsi"/>
          <w:spacing w:val="-3"/>
          <w:sz w:val="18"/>
          <w:szCs w:val="18"/>
        </w:rPr>
        <w:t xml:space="preserve"> the</w:t>
      </w:r>
      <w:r w:rsidRPr="008B16B6">
        <w:rPr>
          <w:rFonts w:asciiTheme="majorHAnsi" w:hAnsiTheme="majorHAnsi" w:cstheme="majorHAnsi"/>
          <w:spacing w:val="-3"/>
          <w:sz w:val="18"/>
          <w:szCs w:val="18"/>
        </w:rPr>
        <w:t xml:space="preserve"> </w:t>
      </w:r>
      <w:r w:rsidR="00D8613F" w:rsidRPr="008B16B6">
        <w:rPr>
          <w:rFonts w:asciiTheme="majorHAnsi" w:hAnsiTheme="majorHAnsi" w:cstheme="majorHAnsi"/>
          <w:spacing w:val="-3"/>
          <w:sz w:val="18"/>
          <w:szCs w:val="18"/>
        </w:rPr>
        <w:t xml:space="preserve">Literature Search </w:t>
      </w:r>
      <w:r w:rsidRPr="008B16B6">
        <w:rPr>
          <w:rFonts w:asciiTheme="majorHAnsi" w:hAnsiTheme="majorHAnsi" w:cstheme="majorHAnsi"/>
          <w:spacing w:val="-3"/>
          <w:sz w:val="18"/>
          <w:szCs w:val="18"/>
        </w:rPr>
        <w:t xml:space="preserve">plan. </w:t>
      </w:r>
      <w:r w:rsidR="0023426C" w:rsidRPr="008B16B6">
        <w:rPr>
          <w:rFonts w:asciiTheme="majorHAnsi" w:hAnsiTheme="majorHAnsi" w:cstheme="majorHAnsi"/>
          <w:sz w:val="18"/>
          <w:szCs w:val="18"/>
        </w:rPr>
        <w:t>Identify s</w:t>
      </w:r>
      <w:r w:rsidRPr="008B16B6">
        <w:rPr>
          <w:rFonts w:asciiTheme="majorHAnsi" w:hAnsiTheme="majorHAnsi" w:cstheme="majorHAnsi"/>
          <w:sz w:val="18"/>
          <w:szCs w:val="18"/>
        </w:rPr>
        <w:t xml:space="preserve">ources of data, justify </w:t>
      </w:r>
      <w:r w:rsidR="0023426C" w:rsidRPr="008B16B6">
        <w:rPr>
          <w:rFonts w:asciiTheme="majorHAnsi" w:hAnsiTheme="majorHAnsi" w:cstheme="majorHAnsi"/>
          <w:sz w:val="18"/>
          <w:szCs w:val="18"/>
        </w:rPr>
        <w:t xml:space="preserve">the </w:t>
      </w:r>
      <w:r w:rsidRPr="008B16B6">
        <w:rPr>
          <w:rFonts w:asciiTheme="majorHAnsi" w:hAnsiTheme="majorHAnsi" w:cstheme="majorHAnsi"/>
          <w:sz w:val="18"/>
          <w:szCs w:val="18"/>
        </w:rPr>
        <w:t>choice, and define the criteria for selecting or excluding data, including</w:t>
      </w:r>
      <w:r w:rsidR="0023426C" w:rsidRPr="008B16B6">
        <w:rPr>
          <w:rFonts w:asciiTheme="majorHAnsi" w:hAnsiTheme="majorHAnsi" w:cstheme="majorHAnsi"/>
          <w:sz w:val="18"/>
          <w:szCs w:val="18"/>
        </w:rPr>
        <w:t xml:space="preserve"> </w:t>
      </w:r>
      <w:r w:rsidRPr="008B16B6">
        <w:rPr>
          <w:rFonts w:asciiTheme="majorHAnsi" w:hAnsiTheme="majorHAnsi" w:cstheme="majorHAnsi"/>
          <w:sz w:val="18"/>
          <w:szCs w:val="18"/>
        </w:rPr>
        <w:t xml:space="preserve">published and unpublished data.  </w:t>
      </w:r>
      <w:r w:rsidR="007242D9" w:rsidRPr="008B16B6">
        <w:rPr>
          <w:rFonts w:asciiTheme="majorHAnsi" w:hAnsiTheme="majorHAnsi" w:cstheme="majorHAnsi"/>
          <w:sz w:val="18"/>
          <w:szCs w:val="18"/>
        </w:rPr>
        <w:t xml:space="preserve">Note: </w:t>
      </w:r>
      <w:r w:rsidR="000253DD" w:rsidRPr="008B16B6">
        <w:rPr>
          <w:rFonts w:asciiTheme="majorHAnsi" w:eastAsia="MS Mincho" w:hAnsiTheme="majorHAnsi" w:cstheme="majorHAnsi"/>
          <w:sz w:val="18"/>
          <w:szCs w:val="18"/>
        </w:rPr>
        <w:t>Searches for published clinical data shall primarily be conducted in recognized bibliographic databases</w:t>
      </w:r>
      <w:r w:rsidR="007242D9" w:rsidRPr="008B16B6">
        <w:rPr>
          <w:rFonts w:asciiTheme="majorHAnsi" w:eastAsia="MS Mincho" w:hAnsiTheme="majorHAnsi" w:cstheme="majorHAnsi"/>
          <w:sz w:val="18"/>
          <w:szCs w:val="18"/>
        </w:rPr>
        <w:t>.</w:t>
      </w:r>
    </w:p>
    <w:p w14:paraId="4061821D" w14:textId="77777777" w:rsidR="00447509" w:rsidRPr="008B16B6" w:rsidRDefault="00B5384D" w:rsidP="0046719E">
      <w:pPr>
        <w:pStyle w:val="ListParagraph"/>
        <w:numPr>
          <w:ilvl w:val="0"/>
          <w:numId w:val="35"/>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Develop a d</w:t>
      </w:r>
      <w:r w:rsidR="00447509" w:rsidRPr="008B16B6">
        <w:rPr>
          <w:rFonts w:asciiTheme="majorHAnsi" w:hAnsiTheme="majorHAnsi" w:cstheme="majorHAnsi"/>
          <w:spacing w:val="-3"/>
          <w:sz w:val="18"/>
          <w:szCs w:val="18"/>
        </w:rPr>
        <w:t>atabase search strategy</w:t>
      </w:r>
      <w:r w:rsidRPr="008B16B6">
        <w:rPr>
          <w:rFonts w:asciiTheme="majorHAnsi" w:hAnsiTheme="majorHAnsi" w:cstheme="majorHAnsi"/>
          <w:spacing w:val="-3"/>
          <w:sz w:val="18"/>
          <w:szCs w:val="18"/>
        </w:rPr>
        <w:t>.</w:t>
      </w:r>
    </w:p>
    <w:p w14:paraId="77C95D89" w14:textId="77777777" w:rsidR="00447509" w:rsidRPr="008B16B6" w:rsidRDefault="00447509" w:rsidP="0046719E">
      <w:p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Include </w:t>
      </w:r>
      <w:r w:rsidR="0023426C" w:rsidRPr="008B16B6">
        <w:rPr>
          <w:rFonts w:asciiTheme="majorHAnsi" w:hAnsiTheme="majorHAnsi" w:cstheme="majorHAnsi"/>
          <w:spacing w:val="-3"/>
          <w:sz w:val="18"/>
          <w:szCs w:val="18"/>
        </w:rPr>
        <w:t xml:space="preserve">a </w:t>
      </w:r>
      <w:r w:rsidRPr="008B16B6">
        <w:rPr>
          <w:rFonts w:asciiTheme="majorHAnsi" w:hAnsiTheme="majorHAnsi" w:cstheme="majorHAnsi"/>
          <w:spacing w:val="-3"/>
          <w:sz w:val="18"/>
          <w:szCs w:val="18"/>
        </w:rPr>
        <w:t xml:space="preserve">justification for </w:t>
      </w:r>
      <w:r w:rsidR="0023426C" w:rsidRPr="008B16B6">
        <w:rPr>
          <w:rFonts w:asciiTheme="majorHAnsi" w:hAnsiTheme="majorHAnsi" w:cstheme="majorHAnsi"/>
          <w:spacing w:val="-3"/>
          <w:sz w:val="18"/>
          <w:szCs w:val="18"/>
        </w:rPr>
        <w:t xml:space="preserve">the </w:t>
      </w:r>
      <w:r w:rsidRPr="008B16B6">
        <w:rPr>
          <w:rFonts w:asciiTheme="majorHAnsi" w:hAnsiTheme="majorHAnsi" w:cstheme="majorHAnsi"/>
          <w:spacing w:val="-3"/>
          <w:sz w:val="18"/>
          <w:szCs w:val="18"/>
        </w:rPr>
        <w:t>choice of sources and describe any supplemental strategies (e.g. checking</w:t>
      </w:r>
      <w:r w:rsidR="0064445C"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 xml:space="preserve">bibliography of articles retrieved, hand searching of literature) used to enhance </w:t>
      </w:r>
      <w:r w:rsidR="0023426C" w:rsidRPr="008B16B6">
        <w:rPr>
          <w:rFonts w:asciiTheme="majorHAnsi" w:hAnsiTheme="majorHAnsi" w:cstheme="majorHAnsi"/>
          <w:spacing w:val="-3"/>
          <w:sz w:val="18"/>
          <w:szCs w:val="18"/>
        </w:rPr>
        <w:t xml:space="preserve">the </w:t>
      </w:r>
      <w:r w:rsidRPr="008B16B6">
        <w:rPr>
          <w:rFonts w:asciiTheme="majorHAnsi" w:hAnsiTheme="majorHAnsi" w:cstheme="majorHAnsi"/>
          <w:spacing w:val="-3"/>
          <w:sz w:val="18"/>
          <w:szCs w:val="18"/>
        </w:rPr>
        <w:t>sensitivity of the</w:t>
      </w:r>
      <w:r w:rsidR="0064445C"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 xml:space="preserve">search. Database search details: Search terms (key words, indexing headings) and their relationships (Boolean logic) and the medium used (e.g. online, CD-ROM </w:t>
      </w:r>
      <w:r w:rsidR="0023426C" w:rsidRPr="008B16B6">
        <w:rPr>
          <w:rFonts w:asciiTheme="majorHAnsi" w:hAnsiTheme="majorHAnsi" w:cstheme="majorHAnsi"/>
          <w:spacing w:val="-3"/>
          <w:sz w:val="18"/>
          <w:szCs w:val="18"/>
        </w:rPr>
        <w:t>[</w:t>
      </w:r>
      <w:r w:rsidR="00F41C9B" w:rsidRPr="008B16B6">
        <w:rPr>
          <w:rFonts w:asciiTheme="majorHAnsi" w:hAnsiTheme="majorHAnsi" w:cstheme="majorHAnsi"/>
          <w:spacing w:val="-3"/>
          <w:sz w:val="18"/>
          <w:szCs w:val="18"/>
        </w:rPr>
        <w:t>include</w:t>
      </w:r>
      <w:r w:rsidRPr="008B16B6">
        <w:rPr>
          <w:rFonts w:asciiTheme="majorHAnsi" w:hAnsiTheme="majorHAnsi" w:cstheme="majorHAnsi"/>
          <w:spacing w:val="-3"/>
          <w:sz w:val="18"/>
          <w:szCs w:val="18"/>
        </w:rPr>
        <w:t xml:space="preserve"> publication date</w:t>
      </w:r>
      <w:r w:rsidR="0064445C"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and edition</w:t>
      </w:r>
      <w:r w:rsidR="0023426C" w:rsidRPr="008B16B6">
        <w:rPr>
          <w:rFonts w:asciiTheme="majorHAnsi" w:hAnsiTheme="majorHAnsi" w:cstheme="majorHAnsi"/>
          <w:spacing w:val="-3"/>
          <w:sz w:val="18"/>
          <w:szCs w:val="18"/>
        </w:rPr>
        <w:t>]</w:t>
      </w:r>
      <w:r w:rsidRPr="008B16B6">
        <w:rPr>
          <w:rFonts w:asciiTheme="majorHAnsi" w:hAnsiTheme="majorHAnsi" w:cstheme="majorHAnsi"/>
          <w:spacing w:val="-3"/>
          <w:sz w:val="18"/>
          <w:szCs w:val="18"/>
        </w:rPr>
        <w:t xml:space="preserve">). Attach </w:t>
      </w:r>
      <w:r w:rsidR="0023426C" w:rsidRPr="008B16B6">
        <w:rPr>
          <w:rFonts w:asciiTheme="majorHAnsi" w:hAnsiTheme="majorHAnsi" w:cstheme="majorHAnsi"/>
          <w:spacing w:val="-3"/>
          <w:sz w:val="18"/>
          <w:szCs w:val="18"/>
        </w:rPr>
        <w:t xml:space="preserve">a </w:t>
      </w:r>
      <w:r w:rsidRPr="008B16B6">
        <w:rPr>
          <w:rFonts w:asciiTheme="majorHAnsi" w:hAnsiTheme="majorHAnsi" w:cstheme="majorHAnsi"/>
          <w:spacing w:val="-3"/>
          <w:sz w:val="18"/>
          <w:szCs w:val="18"/>
        </w:rPr>
        <w:t>copy of</w:t>
      </w:r>
      <w:r w:rsidR="0023426C" w:rsidRPr="008B16B6">
        <w:rPr>
          <w:rFonts w:asciiTheme="majorHAnsi" w:hAnsiTheme="majorHAnsi" w:cstheme="majorHAnsi"/>
          <w:spacing w:val="-3"/>
          <w:sz w:val="18"/>
          <w:szCs w:val="18"/>
        </w:rPr>
        <w:t xml:space="preserve"> the</w:t>
      </w:r>
      <w:r w:rsidRPr="008B16B6">
        <w:rPr>
          <w:rFonts w:asciiTheme="majorHAnsi" w:hAnsiTheme="majorHAnsi" w:cstheme="majorHAnsi"/>
          <w:spacing w:val="-3"/>
          <w:sz w:val="18"/>
          <w:szCs w:val="18"/>
        </w:rPr>
        <w:t xml:space="preserve"> downloaded, unedited search strategy, and the selection criteria</w:t>
      </w:r>
      <w:r w:rsidR="0023426C" w:rsidRPr="008B16B6">
        <w:rPr>
          <w:rFonts w:asciiTheme="majorHAnsi" w:hAnsiTheme="majorHAnsi" w:cstheme="majorHAnsi"/>
          <w:spacing w:val="-3"/>
          <w:sz w:val="18"/>
          <w:szCs w:val="18"/>
        </w:rPr>
        <w:t xml:space="preserve"> used</w:t>
      </w:r>
      <w:r w:rsidRPr="008B16B6">
        <w:rPr>
          <w:rFonts w:asciiTheme="majorHAnsi" w:hAnsiTheme="majorHAnsi" w:cstheme="majorHAnsi"/>
          <w:spacing w:val="-3"/>
          <w:sz w:val="18"/>
          <w:szCs w:val="18"/>
        </w:rPr>
        <w:t xml:space="preserve"> to</w:t>
      </w:r>
      <w:r w:rsidR="0023426C"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choose articles</w:t>
      </w:r>
      <w:r w:rsidR="0023426C" w:rsidRPr="008B16B6">
        <w:rPr>
          <w:rFonts w:asciiTheme="majorHAnsi" w:hAnsiTheme="majorHAnsi" w:cstheme="majorHAnsi"/>
          <w:spacing w:val="-3"/>
          <w:sz w:val="18"/>
          <w:szCs w:val="18"/>
        </w:rPr>
        <w:t>.</w:t>
      </w:r>
    </w:p>
    <w:p w14:paraId="03164A28" w14:textId="77777777" w:rsidR="00B5384D" w:rsidRPr="008B16B6" w:rsidRDefault="00B5384D" w:rsidP="0046719E">
      <w:pPr>
        <w:pStyle w:val="ListParagraph"/>
        <w:numPr>
          <w:ilvl w:val="0"/>
          <w:numId w:val="35"/>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Conduct searches and document results.</w:t>
      </w:r>
    </w:p>
    <w:p w14:paraId="09279DE7" w14:textId="77777777" w:rsidR="00B5384D" w:rsidRPr="008B16B6" w:rsidRDefault="00B5384D" w:rsidP="0046719E">
      <w:p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Perform literature search per Literature Search plan.  Review results per established selection criteria to identify relevant articles.</w:t>
      </w:r>
    </w:p>
    <w:p w14:paraId="4FE15154" w14:textId="77777777" w:rsidR="00447509" w:rsidRPr="008B16B6" w:rsidRDefault="00447509" w:rsidP="0046719E">
      <w:pPr>
        <w:pStyle w:val="ListParagraph"/>
        <w:numPr>
          <w:ilvl w:val="0"/>
          <w:numId w:val="35"/>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Compile report</w:t>
      </w:r>
      <w:r w:rsidR="004D43B3" w:rsidRPr="008B16B6">
        <w:rPr>
          <w:rFonts w:asciiTheme="majorHAnsi" w:hAnsiTheme="majorHAnsi" w:cstheme="majorHAnsi"/>
          <w:spacing w:val="-3"/>
          <w:sz w:val="18"/>
          <w:szCs w:val="18"/>
        </w:rPr>
        <w:t>.</w:t>
      </w:r>
      <w:r w:rsidRPr="008B16B6">
        <w:rPr>
          <w:rFonts w:asciiTheme="majorHAnsi" w:hAnsiTheme="majorHAnsi" w:cstheme="majorHAnsi"/>
          <w:spacing w:val="-3"/>
          <w:sz w:val="18"/>
          <w:szCs w:val="18"/>
        </w:rPr>
        <w:t xml:space="preserve"> </w:t>
      </w:r>
    </w:p>
    <w:p w14:paraId="11F9ED02" w14:textId="77777777" w:rsidR="00447509" w:rsidRPr="008B16B6" w:rsidRDefault="00447509" w:rsidP="0046719E">
      <w:p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Include </w:t>
      </w:r>
      <w:r w:rsidR="00B5384D" w:rsidRPr="008B16B6">
        <w:rPr>
          <w:rFonts w:asciiTheme="majorHAnsi" w:hAnsiTheme="majorHAnsi" w:cstheme="majorHAnsi"/>
          <w:spacing w:val="-3"/>
          <w:sz w:val="18"/>
          <w:szCs w:val="18"/>
        </w:rPr>
        <w:t xml:space="preserve">full-text </w:t>
      </w:r>
      <w:r w:rsidRPr="008B16B6">
        <w:rPr>
          <w:rFonts w:asciiTheme="majorHAnsi" w:hAnsiTheme="majorHAnsi" w:cstheme="majorHAnsi"/>
          <w:spacing w:val="-3"/>
          <w:sz w:val="18"/>
          <w:szCs w:val="18"/>
        </w:rPr>
        <w:t xml:space="preserve">copies of relevant published articles </w:t>
      </w:r>
      <w:r w:rsidR="00B5384D" w:rsidRPr="008B16B6">
        <w:rPr>
          <w:rFonts w:asciiTheme="majorHAnsi" w:hAnsiTheme="majorHAnsi" w:cstheme="majorHAnsi"/>
          <w:spacing w:val="-3"/>
          <w:sz w:val="18"/>
          <w:szCs w:val="18"/>
        </w:rPr>
        <w:t xml:space="preserve">for </w:t>
      </w:r>
      <w:r w:rsidR="0023426C" w:rsidRPr="008B16B6">
        <w:rPr>
          <w:rFonts w:asciiTheme="majorHAnsi" w:hAnsiTheme="majorHAnsi" w:cstheme="majorHAnsi"/>
          <w:spacing w:val="-3"/>
          <w:sz w:val="18"/>
          <w:szCs w:val="18"/>
        </w:rPr>
        <w:t xml:space="preserve">the </w:t>
      </w:r>
      <w:r w:rsidRPr="008B16B6">
        <w:rPr>
          <w:rFonts w:asciiTheme="majorHAnsi" w:hAnsiTheme="majorHAnsi" w:cstheme="majorHAnsi"/>
          <w:spacing w:val="-3"/>
          <w:sz w:val="18"/>
          <w:szCs w:val="18"/>
        </w:rPr>
        <w:t>period covered by the search.</w:t>
      </w:r>
    </w:p>
    <w:p w14:paraId="3C0626B1" w14:textId="77777777" w:rsidR="000253DD" w:rsidRPr="008B16B6" w:rsidRDefault="000253DD" w:rsidP="0046719E">
      <w:pPr>
        <w:adjustRightInd w:val="0"/>
        <w:snapToGrid w:val="0"/>
        <w:spacing w:after="120"/>
        <w:rPr>
          <w:rFonts w:asciiTheme="majorHAnsi" w:hAnsiTheme="majorHAnsi" w:cstheme="majorHAnsi"/>
          <w:b/>
          <w:spacing w:val="-3"/>
          <w:sz w:val="18"/>
          <w:szCs w:val="18"/>
          <w:u w:val="single"/>
        </w:rPr>
      </w:pPr>
      <w:r w:rsidRPr="008B16B6">
        <w:rPr>
          <w:rFonts w:asciiTheme="majorHAnsi" w:hAnsiTheme="majorHAnsi" w:cstheme="majorHAnsi"/>
          <w:b/>
          <w:spacing w:val="-3"/>
          <w:sz w:val="18"/>
          <w:szCs w:val="18"/>
          <w:u w:val="single"/>
        </w:rPr>
        <w:t xml:space="preserve">Examples of </w:t>
      </w:r>
      <w:r w:rsidR="00FE63AB" w:rsidRPr="008B16B6">
        <w:rPr>
          <w:rFonts w:asciiTheme="majorHAnsi" w:hAnsiTheme="majorHAnsi" w:cstheme="majorHAnsi"/>
          <w:b/>
          <w:spacing w:val="-3"/>
          <w:sz w:val="18"/>
          <w:szCs w:val="18"/>
          <w:u w:val="single"/>
        </w:rPr>
        <w:t xml:space="preserve">Literature </w:t>
      </w:r>
      <w:r w:rsidRPr="008B16B6">
        <w:rPr>
          <w:rFonts w:asciiTheme="majorHAnsi" w:hAnsiTheme="majorHAnsi" w:cstheme="majorHAnsi"/>
          <w:b/>
          <w:spacing w:val="-3"/>
          <w:sz w:val="18"/>
          <w:szCs w:val="18"/>
          <w:u w:val="single"/>
        </w:rPr>
        <w:t>Sources</w:t>
      </w:r>
    </w:p>
    <w:p w14:paraId="53071A48" w14:textId="77777777" w:rsidR="007155CA" w:rsidRPr="008B16B6" w:rsidRDefault="007155CA" w:rsidP="0046719E">
      <w:pPr>
        <w:adjustRightInd w:val="0"/>
        <w:snapToGrid w:val="0"/>
        <w:spacing w:after="120"/>
        <w:rPr>
          <w:rFonts w:asciiTheme="majorHAnsi" w:eastAsia="MS Mincho" w:hAnsiTheme="majorHAnsi" w:cstheme="majorHAnsi"/>
          <w:sz w:val="18"/>
          <w:szCs w:val="18"/>
        </w:rPr>
      </w:pPr>
      <w:r w:rsidRPr="008B16B6">
        <w:rPr>
          <w:rFonts w:asciiTheme="majorHAnsi" w:eastAsia="MS Mincho" w:hAnsiTheme="majorHAnsi" w:cstheme="majorHAnsi"/>
          <w:sz w:val="18"/>
          <w:szCs w:val="18"/>
        </w:rPr>
        <w:t xml:space="preserve">Searches for published clinical data shall primarily be conducted in recognized </w:t>
      </w:r>
      <w:r w:rsidR="000407C0" w:rsidRPr="008B16B6">
        <w:rPr>
          <w:rFonts w:asciiTheme="majorHAnsi" w:eastAsia="MS Mincho" w:hAnsiTheme="majorHAnsi" w:cstheme="majorHAnsi"/>
          <w:sz w:val="18"/>
          <w:szCs w:val="18"/>
        </w:rPr>
        <w:t>bibliographic databases such as</w:t>
      </w:r>
      <w:r w:rsidRPr="008B16B6">
        <w:rPr>
          <w:rFonts w:asciiTheme="majorHAnsi" w:eastAsia="MS Mincho" w:hAnsiTheme="majorHAnsi" w:cstheme="majorHAnsi"/>
          <w:sz w:val="18"/>
          <w:szCs w:val="18"/>
        </w:rPr>
        <w:t>:</w:t>
      </w:r>
    </w:p>
    <w:p w14:paraId="52882F05" w14:textId="77777777" w:rsidR="000407C0" w:rsidRPr="008B16B6" w:rsidRDefault="000407C0" w:rsidP="0046719E">
      <w:pPr>
        <w:pStyle w:val="ListParagraph"/>
        <w:numPr>
          <w:ilvl w:val="2"/>
          <w:numId w:val="18"/>
        </w:numPr>
        <w:adjustRightInd w:val="0"/>
        <w:snapToGrid w:val="0"/>
        <w:spacing w:after="120"/>
        <w:ind w:left="720" w:hanging="360"/>
        <w:rPr>
          <w:rFonts w:asciiTheme="majorHAnsi" w:hAnsiTheme="majorHAnsi" w:cstheme="majorHAnsi"/>
          <w:sz w:val="18"/>
          <w:szCs w:val="18"/>
        </w:rPr>
      </w:pPr>
      <w:r w:rsidRPr="008B16B6">
        <w:rPr>
          <w:rFonts w:asciiTheme="majorHAnsi" w:hAnsiTheme="majorHAnsi" w:cstheme="majorHAnsi"/>
          <w:sz w:val="18"/>
          <w:szCs w:val="18"/>
        </w:rPr>
        <w:t xml:space="preserve">PubMed </w:t>
      </w:r>
      <w:r w:rsidRPr="008B16B6">
        <w:rPr>
          <w:rStyle w:val="Hyperlink"/>
          <w:rFonts w:asciiTheme="majorHAnsi" w:hAnsiTheme="majorHAnsi" w:cstheme="majorHAnsi"/>
          <w:sz w:val="18"/>
          <w:szCs w:val="18"/>
        </w:rPr>
        <w:t>www.ncbi.nlm.nih.gov/pubmed</w:t>
      </w:r>
    </w:p>
    <w:p w14:paraId="4D80BE1D" w14:textId="77777777" w:rsidR="000407C0" w:rsidRPr="008B16B6" w:rsidRDefault="000407C0" w:rsidP="0046719E">
      <w:pPr>
        <w:pStyle w:val="ListParagraph"/>
        <w:numPr>
          <w:ilvl w:val="2"/>
          <w:numId w:val="18"/>
        </w:numPr>
        <w:adjustRightInd w:val="0"/>
        <w:snapToGrid w:val="0"/>
        <w:spacing w:after="120"/>
        <w:ind w:left="720" w:hanging="360"/>
        <w:rPr>
          <w:rFonts w:asciiTheme="majorHAnsi" w:hAnsiTheme="majorHAnsi" w:cstheme="majorHAnsi"/>
          <w:sz w:val="18"/>
          <w:szCs w:val="18"/>
        </w:rPr>
      </w:pPr>
      <w:r w:rsidRPr="008B16B6">
        <w:rPr>
          <w:rFonts w:asciiTheme="majorHAnsi" w:hAnsiTheme="majorHAnsi" w:cstheme="majorHAnsi"/>
          <w:sz w:val="18"/>
          <w:szCs w:val="18"/>
        </w:rPr>
        <w:t xml:space="preserve">Embase </w:t>
      </w:r>
      <w:hyperlink r:id="rId15" w:history="1">
        <w:r w:rsidRPr="008B16B6">
          <w:rPr>
            <w:rStyle w:val="Hyperlink"/>
            <w:rFonts w:asciiTheme="majorHAnsi" w:hAnsiTheme="majorHAnsi" w:cstheme="majorHAnsi"/>
            <w:sz w:val="18"/>
            <w:szCs w:val="18"/>
          </w:rPr>
          <w:t>www.embase.com</w:t>
        </w:r>
      </w:hyperlink>
    </w:p>
    <w:p w14:paraId="5F0A3C92" w14:textId="77777777" w:rsidR="000407C0" w:rsidRPr="008B16B6" w:rsidRDefault="000407C0" w:rsidP="0046719E">
      <w:pPr>
        <w:pStyle w:val="ListParagraph"/>
        <w:numPr>
          <w:ilvl w:val="2"/>
          <w:numId w:val="18"/>
        </w:numPr>
        <w:adjustRightInd w:val="0"/>
        <w:snapToGrid w:val="0"/>
        <w:spacing w:after="120"/>
        <w:ind w:left="720" w:hanging="360"/>
        <w:rPr>
          <w:rFonts w:asciiTheme="majorHAnsi" w:hAnsiTheme="majorHAnsi" w:cstheme="majorHAnsi"/>
          <w:sz w:val="18"/>
          <w:szCs w:val="18"/>
        </w:rPr>
      </w:pPr>
      <w:r w:rsidRPr="008B16B6">
        <w:rPr>
          <w:rFonts w:asciiTheme="majorHAnsi" w:hAnsiTheme="majorHAnsi" w:cstheme="majorHAnsi"/>
          <w:sz w:val="18"/>
          <w:szCs w:val="18"/>
        </w:rPr>
        <w:t xml:space="preserve">NICE </w:t>
      </w:r>
      <w:hyperlink r:id="rId16" w:history="1">
        <w:r w:rsidRPr="008B16B6">
          <w:rPr>
            <w:rStyle w:val="Hyperlink"/>
            <w:rFonts w:asciiTheme="majorHAnsi" w:hAnsiTheme="majorHAnsi" w:cstheme="majorHAnsi"/>
            <w:sz w:val="18"/>
            <w:szCs w:val="18"/>
            <w:lang w:val="fr-FR"/>
          </w:rPr>
          <w:t>www.nice.org.uk</w:t>
        </w:r>
      </w:hyperlink>
    </w:p>
    <w:p w14:paraId="26C2854E" w14:textId="77777777" w:rsidR="000407C0" w:rsidRPr="008B16B6" w:rsidRDefault="000407C0" w:rsidP="0046719E">
      <w:pPr>
        <w:pStyle w:val="ListParagraph"/>
        <w:numPr>
          <w:ilvl w:val="2"/>
          <w:numId w:val="18"/>
        </w:numPr>
        <w:adjustRightInd w:val="0"/>
        <w:snapToGrid w:val="0"/>
        <w:spacing w:after="120"/>
        <w:ind w:left="720" w:hanging="360"/>
        <w:rPr>
          <w:rFonts w:asciiTheme="majorHAnsi" w:hAnsiTheme="majorHAnsi" w:cstheme="majorHAnsi"/>
          <w:sz w:val="18"/>
          <w:szCs w:val="18"/>
        </w:rPr>
      </w:pPr>
      <w:r w:rsidRPr="008B16B6">
        <w:rPr>
          <w:rFonts w:asciiTheme="majorHAnsi" w:hAnsiTheme="majorHAnsi" w:cstheme="majorHAnsi"/>
          <w:sz w:val="18"/>
          <w:szCs w:val="18"/>
        </w:rPr>
        <w:t xml:space="preserve">The Cochrane Library </w:t>
      </w:r>
      <w:hyperlink r:id="rId17" w:history="1">
        <w:r w:rsidR="00B5384D" w:rsidRPr="008B16B6">
          <w:rPr>
            <w:rStyle w:val="Hyperlink"/>
            <w:rFonts w:asciiTheme="majorHAnsi" w:hAnsiTheme="majorHAnsi" w:cstheme="majorHAnsi"/>
            <w:sz w:val="18"/>
            <w:szCs w:val="18"/>
          </w:rPr>
          <w:t>www.cochranelibrary.com</w:t>
        </w:r>
      </w:hyperlink>
      <w:r w:rsidR="00B5384D" w:rsidRPr="008B16B6">
        <w:rPr>
          <w:rStyle w:val="Hyperlink"/>
          <w:rFonts w:asciiTheme="majorHAnsi" w:hAnsiTheme="majorHAnsi" w:cstheme="majorHAnsi"/>
          <w:sz w:val="18"/>
          <w:szCs w:val="18"/>
        </w:rPr>
        <w:t xml:space="preserve"> </w:t>
      </w:r>
    </w:p>
    <w:p w14:paraId="0F80DA21" w14:textId="77777777" w:rsidR="000407C0" w:rsidRPr="008B16B6" w:rsidRDefault="000407C0" w:rsidP="0046719E">
      <w:pPr>
        <w:adjustRightInd w:val="0"/>
        <w:snapToGrid w:val="0"/>
        <w:spacing w:after="120"/>
        <w:rPr>
          <w:rFonts w:asciiTheme="majorHAnsi" w:eastAsia="MS Mincho" w:hAnsiTheme="majorHAnsi" w:cstheme="majorHAnsi"/>
          <w:b/>
          <w:sz w:val="18"/>
          <w:szCs w:val="18"/>
        </w:rPr>
      </w:pPr>
      <w:r w:rsidRPr="008B16B6">
        <w:rPr>
          <w:rFonts w:asciiTheme="majorHAnsi" w:hAnsiTheme="majorHAnsi" w:cstheme="majorHAnsi"/>
          <w:spacing w:val="-3"/>
          <w:sz w:val="18"/>
          <w:szCs w:val="18"/>
        </w:rPr>
        <w:t>Clinical trial registers sources may include, but are not limited to:</w:t>
      </w:r>
      <w:r w:rsidRPr="008B16B6">
        <w:rPr>
          <w:rFonts w:asciiTheme="majorHAnsi" w:eastAsia="MS Mincho" w:hAnsiTheme="majorHAnsi" w:cstheme="majorHAnsi"/>
          <w:sz w:val="18"/>
          <w:szCs w:val="18"/>
        </w:rPr>
        <w:t xml:space="preserve"> </w:t>
      </w:r>
    </w:p>
    <w:p w14:paraId="5D3CE0D4" w14:textId="77777777" w:rsidR="000407C0" w:rsidRPr="008B16B6" w:rsidRDefault="00B5384D" w:rsidP="0046719E">
      <w:pPr>
        <w:numPr>
          <w:ilvl w:val="0"/>
          <w:numId w:val="29"/>
        </w:numPr>
        <w:adjustRightInd w:val="0"/>
        <w:snapToGrid w:val="0"/>
        <w:spacing w:after="120"/>
        <w:ind w:left="720"/>
        <w:rPr>
          <w:rFonts w:asciiTheme="majorHAnsi" w:eastAsia="MS Mincho" w:hAnsiTheme="majorHAnsi" w:cstheme="majorHAnsi"/>
          <w:sz w:val="18"/>
          <w:szCs w:val="18"/>
        </w:rPr>
      </w:pPr>
      <w:r w:rsidRPr="008B16B6">
        <w:rPr>
          <w:rFonts w:asciiTheme="majorHAnsi" w:hAnsiTheme="majorHAnsi" w:cstheme="majorHAnsi"/>
          <w:iCs/>
          <w:sz w:val="18"/>
          <w:szCs w:val="18"/>
        </w:rPr>
        <w:t>US National Library of Medicine ClinicalTrials.gov</w:t>
      </w:r>
      <w:r w:rsidRPr="008B16B6" w:rsidDel="00B5384D">
        <w:rPr>
          <w:rFonts w:asciiTheme="majorHAnsi" w:eastAsia="MS Mincho" w:hAnsiTheme="majorHAnsi" w:cstheme="majorHAnsi"/>
          <w:i/>
          <w:sz w:val="18"/>
          <w:szCs w:val="18"/>
        </w:rPr>
        <w:t xml:space="preserve"> </w:t>
      </w:r>
      <w:r w:rsidRPr="008B16B6">
        <w:rPr>
          <w:rStyle w:val="Hyperlink"/>
          <w:rFonts w:asciiTheme="majorHAnsi" w:hAnsiTheme="majorHAnsi" w:cstheme="majorHAnsi"/>
          <w:sz w:val="18"/>
          <w:szCs w:val="18"/>
        </w:rPr>
        <w:t xml:space="preserve">www.clinicaltrials.gov </w:t>
      </w:r>
    </w:p>
    <w:p w14:paraId="038A11BE" w14:textId="77777777" w:rsidR="000407C0" w:rsidRPr="008B16B6" w:rsidRDefault="000407C0" w:rsidP="0046719E">
      <w:pPr>
        <w:numPr>
          <w:ilvl w:val="0"/>
          <w:numId w:val="29"/>
        </w:numPr>
        <w:adjustRightInd w:val="0"/>
        <w:snapToGrid w:val="0"/>
        <w:spacing w:after="120"/>
        <w:ind w:left="720"/>
        <w:rPr>
          <w:rFonts w:asciiTheme="majorHAnsi" w:eastAsia="MS Mincho" w:hAnsiTheme="majorHAnsi" w:cstheme="majorHAnsi"/>
          <w:sz w:val="18"/>
          <w:szCs w:val="18"/>
        </w:rPr>
      </w:pPr>
      <w:r w:rsidRPr="008B16B6">
        <w:rPr>
          <w:rFonts w:asciiTheme="majorHAnsi" w:eastAsia="MS Mincho" w:hAnsiTheme="majorHAnsi" w:cstheme="majorHAnsi"/>
          <w:iCs/>
          <w:sz w:val="18"/>
          <w:szCs w:val="18"/>
        </w:rPr>
        <w:t xml:space="preserve">WHO </w:t>
      </w:r>
      <w:bookmarkStart w:id="14" w:name="_Hlk28956311"/>
      <w:r w:rsidRPr="008B16B6">
        <w:rPr>
          <w:rFonts w:asciiTheme="majorHAnsi" w:eastAsia="MS Mincho" w:hAnsiTheme="majorHAnsi" w:cstheme="majorHAnsi"/>
          <w:iCs/>
          <w:sz w:val="18"/>
          <w:szCs w:val="18"/>
        </w:rPr>
        <w:t>International Clinical Trials Registry Platform</w:t>
      </w:r>
      <w:bookmarkEnd w:id="14"/>
      <w:r w:rsidRPr="008B16B6">
        <w:rPr>
          <w:rFonts w:asciiTheme="majorHAnsi" w:eastAsia="MS Mincho" w:hAnsiTheme="majorHAnsi" w:cstheme="majorHAnsi"/>
          <w:i/>
          <w:sz w:val="18"/>
          <w:szCs w:val="18"/>
        </w:rPr>
        <w:t xml:space="preserve"> </w:t>
      </w:r>
      <w:hyperlink r:id="rId18" w:history="1">
        <w:r w:rsidRPr="008B16B6">
          <w:rPr>
            <w:rFonts w:asciiTheme="majorHAnsi" w:eastAsia="MS Mincho" w:hAnsiTheme="majorHAnsi" w:cstheme="majorHAnsi"/>
            <w:color w:val="0000FF"/>
            <w:sz w:val="18"/>
            <w:szCs w:val="18"/>
            <w:u w:val="single"/>
          </w:rPr>
          <w:t>www.who.int/ictrp/en/</w:t>
        </w:r>
      </w:hyperlink>
      <w:r w:rsidRPr="008B16B6">
        <w:rPr>
          <w:rFonts w:asciiTheme="majorHAnsi" w:eastAsia="MS Mincho" w:hAnsiTheme="majorHAnsi" w:cstheme="majorHAnsi"/>
          <w:sz w:val="18"/>
          <w:szCs w:val="18"/>
        </w:rPr>
        <w:t xml:space="preserve">  </w:t>
      </w:r>
    </w:p>
    <w:p w14:paraId="62D748A3" w14:textId="77777777" w:rsidR="000407C0" w:rsidRPr="008B16B6" w:rsidRDefault="000407C0" w:rsidP="0046719E">
      <w:pPr>
        <w:numPr>
          <w:ilvl w:val="0"/>
          <w:numId w:val="29"/>
        </w:numPr>
        <w:adjustRightInd w:val="0"/>
        <w:snapToGrid w:val="0"/>
        <w:spacing w:after="120"/>
        <w:ind w:left="720"/>
        <w:rPr>
          <w:rFonts w:asciiTheme="majorHAnsi" w:eastAsia="MS Mincho" w:hAnsiTheme="majorHAnsi" w:cstheme="majorHAnsi"/>
          <w:sz w:val="18"/>
          <w:szCs w:val="18"/>
        </w:rPr>
      </w:pPr>
      <w:r w:rsidRPr="008B16B6">
        <w:rPr>
          <w:rFonts w:asciiTheme="majorHAnsi" w:eastAsia="MS Mincho" w:hAnsiTheme="majorHAnsi" w:cstheme="majorHAnsi"/>
          <w:iCs/>
          <w:sz w:val="18"/>
          <w:szCs w:val="18"/>
        </w:rPr>
        <w:t>CenterWatch</w:t>
      </w:r>
      <w:r w:rsidRPr="008B16B6">
        <w:rPr>
          <w:rFonts w:asciiTheme="majorHAnsi" w:eastAsia="MS Mincho" w:hAnsiTheme="majorHAnsi" w:cstheme="majorHAnsi"/>
          <w:i/>
          <w:sz w:val="18"/>
          <w:szCs w:val="18"/>
        </w:rPr>
        <w:t xml:space="preserve"> </w:t>
      </w:r>
      <w:hyperlink r:id="rId19" w:history="1">
        <w:r w:rsidRPr="008B16B6">
          <w:rPr>
            <w:rFonts w:asciiTheme="majorHAnsi" w:eastAsia="MS Mincho" w:hAnsiTheme="majorHAnsi" w:cstheme="majorHAnsi"/>
            <w:color w:val="0000FF"/>
            <w:sz w:val="18"/>
            <w:szCs w:val="18"/>
            <w:u w:val="single"/>
          </w:rPr>
          <w:t>www.centerwatch.com</w:t>
        </w:r>
      </w:hyperlink>
      <w:r w:rsidRPr="008B16B6">
        <w:rPr>
          <w:rFonts w:asciiTheme="majorHAnsi" w:eastAsia="MS Mincho" w:hAnsiTheme="majorHAnsi" w:cstheme="majorHAnsi"/>
          <w:sz w:val="18"/>
          <w:szCs w:val="18"/>
        </w:rPr>
        <w:t xml:space="preserve">   </w:t>
      </w:r>
    </w:p>
    <w:p w14:paraId="780A9244" w14:textId="77777777" w:rsidR="000407C0" w:rsidRPr="008B16B6" w:rsidRDefault="000407C0" w:rsidP="0046719E">
      <w:pPr>
        <w:numPr>
          <w:ilvl w:val="0"/>
          <w:numId w:val="29"/>
        </w:numPr>
        <w:adjustRightInd w:val="0"/>
        <w:snapToGrid w:val="0"/>
        <w:spacing w:after="120"/>
        <w:ind w:left="720"/>
        <w:rPr>
          <w:rFonts w:asciiTheme="majorHAnsi" w:eastAsia="MS Mincho" w:hAnsiTheme="majorHAnsi" w:cstheme="majorHAnsi"/>
          <w:sz w:val="18"/>
          <w:szCs w:val="18"/>
        </w:rPr>
      </w:pPr>
      <w:r w:rsidRPr="008B16B6">
        <w:rPr>
          <w:rFonts w:asciiTheme="majorHAnsi" w:eastAsia="MS Mincho" w:hAnsiTheme="majorHAnsi" w:cstheme="majorHAnsi"/>
          <w:iCs/>
          <w:sz w:val="18"/>
          <w:szCs w:val="18"/>
        </w:rPr>
        <w:t>EU Clinical Trials Register</w:t>
      </w:r>
      <w:r w:rsidRPr="008B16B6">
        <w:rPr>
          <w:rFonts w:asciiTheme="majorHAnsi" w:eastAsia="MS Mincho" w:hAnsiTheme="majorHAnsi" w:cstheme="majorHAnsi"/>
          <w:i/>
          <w:sz w:val="18"/>
          <w:szCs w:val="18"/>
        </w:rPr>
        <w:t xml:space="preserve"> </w:t>
      </w:r>
      <w:hyperlink r:id="rId20" w:history="1">
        <w:r w:rsidR="00B5384D" w:rsidRPr="008B16B6">
          <w:rPr>
            <w:rStyle w:val="Hyperlink"/>
            <w:rFonts w:asciiTheme="majorHAnsi" w:hAnsiTheme="majorHAnsi" w:cstheme="majorHAnsi"/>
            <w:sz w:val="18"/>
            <w:szCs w:val="18"/>
          </w:rPr>
          <w:t>www.clinicaltrialsregister.eu/ctr-search/search</w:t>
        </w:r>
      </w:hyperlink>
    </w:p>
    <w:p w14:paraId="489A40F9" w14:textId="77777777" w:rsidR="00447509" w:rsidRPr="008B16B6" w:rsidRDefault="007155CA" w:rsidP="0046719E">
      <w:pPr>
        <w:keepNext/>
        <w:adjustRightInd w:val="0"/>
        <w:snapToGrid w:val="0"/>
        <w:spacing w:after="120"/>
        <w:rPr>
          <w:rFonts w:asciiTheme="majorHAnsi" w:hAnsiTheme="majorHAnsi" w:cstheme="majorHAnsi"/>
          <w:spacing w:val="-3"/>
          <w:sz w:val="18"/>
          <w:szCs w:val="18"/>
        </w:rPr>
      </w:pPr>
      <w:r w:rsidRPr="008B16B6">
        <w:rPr>
          <w:rFonts w:asciiTheme="majorHAnsi" w:hAnsiTheme="majorHAnsi" w:cstheme="majorHAnsi"/>
          <w:spacing w:val="-3"/>
          <w:sz w:val="18"/>
          <w:szCs w:val="18"/>
        </w:rPr>
        <w:t>Other s</w:t>
      </w:r>
      <w:r w:rsidR="00447509" w:rsidRPr="008B16B6">
        <w:rPr>
          <w:rFonts w:asciiTheme="majorHAnsi" w:hAnsiTheme="majorHAnsi" w:cstheme="majorHAnsi"/>
          <w:spacing w:val="-3"/>
          <w:sz w:val="18"/>
          <w:szCs w:val="18"/>
        </w:rPr>
        <w:t xml:space="preserve">ources of literature </w:t>
      </w:r>
      <w:r w:rsidR="007F0A57" w:rsidRPr="008B16B6">
        <w:rPr>
          <w:rFonts w:asciiTheme="majorHAnsi" w:hAnsiTheme="majorHAnsi" w:cstheme="majorHAnsi"/>
          <w:spacing w:val="-3"/>
          <w:sz w:val="18"/>
          <w:szCs w:val="18"/>
        </w:rPr>
        <w:t>include</w:t>
      </w:r>
      <w:r w:rsidR="00447509" w:rsidRPr="008B16B6">
        <w:rPr>
          <w:rFonts w:asciiTheme="majorHAnsi" w:hAnsiTheme="majorHAnsi" w:cstheme="majorHAnsi"/>
          <w:spacing w:val="-3"/>
          <w:sz w:val="18"/>
          <w:szCs w:val="18"/>
        </w:rPr>
        <w:t>:</w:t>
      </w:r>
    </w:p>
    <w:p w14:paraId="60BB7D7A" w14:textId="77777777" w:rsidR="00447509" w:rsidRPr="008B16B6" w:rsidRDefault="00FE63AB" w:rsidP="0046719E">
      <w:pPr>
        <w:pStyle w:val="ListParagraph"/>
        <w:numPr>
          <w:ilvl w:val="0"/>
          <w:numId w:val="26"/>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Scientific literature </w:t>
      </w:r>
      <w:r w:rsidR="00447509" w:rsidRPr="008B16B6">
        <w:rPr>
          <w:rFonts w:asciiTheme="majorHAnsi" w:hAnsiTheme="majorHAnsi" w:cstheme="majorHAnsi"/>
          <w:spacing w:val="-3"/>
          <w:sz w:val="18"/>
          <w:szCs w:val="18"/>
        </w:rPr>
        <w:t>databases</w:t>
      </w:r>
    </w:p>
    <w:p w14:paraId="13C9962D" w14:textId="77777777" w:rsidR="00FE63AB" w:rsidRPr="008B16B6" w:rsidRDefault="00FE63AB" w:rsidP="0046719E">
      <w:pPr>
        <w:pStyle w:val="ListParagraph"/>
        <w:numPr>
          <w:ilvl w:val="0"/>
          <w:numId w:val="26"/>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Internet searches/resources for information</w:t>
      </w:r>
      <w:r w:rsidR="00033ED9" w:rsidRPr="008B16B6">
        <w:rPr>
          <w:rFonts w:asciiTheme="majorHAnsi" w:hAnsiTheme="majorHAnsi" w:cstheme="majorHAnsi"/>
          <w:spacing w:val="-3"/>
          <w:sz w:val="18"/>
          <w:szCs w:val="18"/>
        </w:rPr>
        <w:t xml:space="preserve"> concerning</w:t>
      </w:r>
      <w:r w:rsidRPr="008B16B6">
        <w:rPr>
          <w:rFonts w:asciiTheme="majorHAnsi" w:hAnsiTheme="majorHAnsi" w:cstheme="majorHAnsi"/>
          <w:spacing w:val="-3"/>
          <w:sz w:val="18"/>
          <w:szCs w:val="18"/>
        </w:rPr>
        <w:t>:</w:t>
      </w:r>
    </w:p>
    <w:p w14:paraId="3793028E" w14:textId="77777777" w:rsidR="00FE63AB" w:rsidRPr="008B16B6" w:rsidRDefault="00FE63AB"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Harmonized standards or other applicable standards</w:t>
      </w:r>
    </w:p>
    <w:p w14:paraId="1DD5E2FF" w14:textId="77777777" w:rsidR="00FE63AB" w:rsidRPr="008B16B6" w:rsidRDefault="00FE63AB"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Field safety corrective actions for </w:t>
      </w:r>
      <w:r w:rsidR="00033ED9" w:rsidRPr="008B16B6">
        <w:rPr>
          <w:rFonts w:asciiTheme="majorHAnsi" w:hAnsiTheme="majorHAnsi" w:cstheme="majorHAnsi"/>
          <w:spacing w:val="-3"/>
          <w:sz w:val="18"/>
          <w:szCs w:val="18"/>
        </w:rPr>
        <w:t>equivalent and/or other devices which can be found on manufacturer, European Competent Authority and US Food and Drug Administration sites, and possibly other sites</w:t>
      </w:r>
    </w:p>
    <w:p w14:paraId="31720935" w14:textId="77777777" w:rsidR="00033ED9" w:rsidRPr="008B16B6" w:rsidRDefault="00033ED9"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Implant registry reports</w:t>
      </w:r>
    </w:p>
    <w:p w14:paraId="7ED81569" w14:textId="77777777" w:rsidR="00033ED9" w:rsidRPr="008B16B6" w:rsidRDefault="00033ED9"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Documents in systematic review databases (e.g. Cochrane Database of Systematic Reviews, Propsero international prospective register of systematic reviews)</w:t>
      </w:r>
    </w:p>
    <w:p w14:paraId="42BA5135" w14:textId="77777777" w:rsidR="00033ED9" w:rsidRPr="008B16B6" w:rsidRDefault="00033ED9"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Clinical practice guidelines and consensus statements published by professional medical associations</w:t>
      </w:r>
    </w:p>
    <w:p w14:paraId="00CA4609" w14:textId="77777777" w:rsidR="00033ED9" w:rsidRPr="008B16B6" w:rsidRDefault="00033ED9"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lastRenderedPageBreak/>
        <w:t>Review and meta-analyses prepared by health technology assessment</w:t>
      </w:r>
      <w:r w:rsidR="00195282" w:rsidRPr="008B16B6">
        <w:rPr>
          <w:rFonts w:asciiTheme="majorHAnsi" w:hAnsiTheme="majorHAnsi" w:cstheme="majorHAnsi"/>
          <w:spacing w:val="-3"/>
          <w:sz w:val="18"/>
          <w:szCs w:val="18"/>
        </w:rPr>
        <w:t xml:space="preserve"> </w:t>
      </w:r>
      <w:r w:rsidRPr="008B16B6">
        <w:rPr>
          <w:rFonts w:asciiTheme="majorHAnsi" w:hAnsiTheme="majorHAnsi" w:cstheme="majorHAnsi"/>
          <w:spacing w:val="-3"/>
          <w:sz w:val="18"/>
          <w:szCs w:val="18"/>
        </w:rPr>
        <w:t>institutes and networks</w:t>
      </w:r>
    </w:p>
    <w:p w14:paraId="6AED6A55" w14:textId="77777777" w:rsidR="00033ED9" w:rsidRPr="008B16B6" w:rsidRDefault="00033ED9" w:rsidP="0046719E">
      <w:pPr>
        <w:pStyle w:val="ListParagraph"/>
        <w:numPr>
          <w:ilvl w:val="1"/>
          <w:numId w:val="26"/>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Clinical studies (e.g. WHO International Clinical Trials Registry Platform)</w:t>
      </w:r>
    </w:p>
    <w:p w14:paraId="31153F62" w14:textId="77777777" w:rsidR="00033ED9" w:rsidRPr="008B16B6" w:rsidRDefault="00033ED9" w:rsidP="0046719E">
      <w:pPr>
        <w:pStyle w:val="ListParagraph"/>
        <w:numPr>
          <w:ilvl w:val="0"/>
          <w:numId w:val="26"/>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Non-published data</w:t>
      </w:r>
    </w:p>
    <w:p w14:paraId="172D6540" w14:textId="77777777" w:rsidR="00447509" w:rsidRPr="008B16B6" w:rsidRDefault="00447509" w:rsidP="0046719E">
      <w:pPr>
        <w:pStyle w:val="ListParagraph"/>
        <w:numPr>
          <w:ilvl w:val="0"/>
          <w:numId w:val="26"/>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References listed in primary sources</w:t>
      </w:r>
    </w:p>
    <w:p w14:paraId="43920923" w14:textId="77777777" w:rsidR="00AD1C0B" w:rsidRPr="008B16B6" w:rsidRDefault="00A66403" w:rsidP="0046719E">
      <w:pPr>
        <w:pageBreakBefore/>
        <w:adjustRightInd w:val="0"/>
        <w:snapToGrid w:val="0"/>
        <w:spacing w:after="120"/>
        <w:rPr>
          <w:rFonts w:asciiTheme="majorHAnsi" w:hAnsiTheme="majorHAnsi" w:cstheme="majorHAnsi"/>
          <w:b/>
          <w:sz w:val="18"/>
          <w:szCs w:val="18"/>
        </w:rPr>
      </w:pPr>
      <w:r w:rsidRPr="008B16B6">
        <w:rPr>
          <w:rFonts w:asciiTheme="majorHAnsi" w:hAnsiTheme="majorHAnsi" w:cstheme="majorHAnsi"/>
          <w:b/>
          <w:sz w:val="18"/>
          <w:szCs w:val="18"/>
        </w:rPr>
        <w:lastRenderedPageBreak/>
        <w:t xml:space="preserve">Appendix </w:t>
      </w:r>
      <w:r w:rsidR="004C5A19" w:rsidRPr="008B16B6">
        <w:rPr>
          <w:rFonts w:asciiTheme="majorHAnsi" w:hAnsiTheme="majorHAnsi" w:cstheme="majorHAnsi"/>
          <w:b/>
          <w:sz w:val="18"/>
          <w:szCs w:val="18"/>
        </w:rPr>
        <w:t>B</w:t>
      </w:r>
      <w:r w:rsidR="00447509" w:rsidRPr="008B16B6">
        <w:rPr>
          <w:rFonts w:asciiTheme="majorHAnsi" w:hAnsiTheme="majorHAnsi" w:cstheme="majorHAnsi"/>
          <w:b/>
          <w:sz w:val="18"/>
          <w:szCs w:val="18"/>
        </w:rPr>
        <w:t>: Possible Format for Literature Search Report</w:t>
      </w:r>
    </w:p>
    <w:p w14:paraId="54756918" w14:textId="77777777" w:rsidR="00D07A46" w:rsidRPr="008B16B6" w:rsidRDefault="0064334E" w:rsidP="0046719E">
      <w:pPr>
        <w:adjustRightInd w:val="0"/>
        <w:snapToGrid w:val="0"/>
        <w:spacing w:after="120"/>
        <w:rPr>
          <w:rFonts w:asciiTheme="majorHAnsi" w:hAnsiTheme="majorHAnsi" w:cstheme="majorHAnsi"/>
          <w:b/>
          <w:sz w:val="18"/>
          <w:szCs w:val="18"/>
        </w:rPr>
      </w:pPr>
      <w:r w:rsidRPr="008B16B6">
        <w:rPr>
          <w:rFonts w:asciiTheme="majorHAnsi" w:hAnsiTheme="majorHAnsi" w:cstheme="majorHAnsi"/>
          <w:spacing w:val="-3"/>
          <w:sz w:val="18"/>
          <w:szCs w:val="18"/>
        </w:rPr>
        <w:t xml:space="preserve">The sections below </w:t>
      </w:r>
      <w:r w:rsidR="005A3CB0" w:rsidRPr="008B16B6">
        <w:rPr>
          <w:rFonts w:asciiTheme="majorHAnsi" w:hAnsiTheme="majorHAnsi" w:cstheme="majorHAnsi"/>
          <w:spacing w:val="-3"/>
          <w:sz w:val="18"/>
          <w:szCs w:val="18"/>
        </w:rPr>
        <w:t>provide</w:t>
      </w:r>
      <w:r w:rsidRPr="008B16B6">
        <w:rPr>
          <w:rFonts w:asciiTheme="majorHAnsi" w:hAnsiTheme="majorHAnsi" w:cstheme="majorHAnsi"/>
          <w:spacing w:val="-3"/>
          <w:sz w:val="18"/>
          <w:szCs w:val="18"/>
        </w:rPr>
        <w:t xml:space="preserve"> a </w:t>
      </w:r>
      <w:r w:rsidR="005A3CB0" w:rsidRPr="008B16B6">
        <w:rPr>
          <w:rFonts w:asciiTheme="majorHAnsi" w:hAnsiTheme="majorHAnsi" w:cstheme="majorHAnsi"/>
          <w:spacing w:val="-3"/>
          <w:sz w:val="18"/>
          <w:szCs w:val="18"/>
        </w:rPr>
        <w:t>potential</w:t>
      </w:r>
      <w:r w:rsidRPr="008B16B6">
        <w:rPr>
          <w:rFonts w:asciiTheme="majorHAnsi" w:hAnsiTheme="majorHAnsi" w:cstheme="majorHAnsi"/>
          <w:spacing w:val="-3"/>
          <w:sz w:val="18"/>
          <w:szCs w:val="18"/>
        </w:rPr>
        <w:t xml:space="preserve"> </w:t>
      </w:r>
      <w:r w:rsidR="005A3CB0" w:rsidRPr="008B16B6">
        <w:rPr>
          <w:rFonts w:asciiTheme="majorHAnsi" w:hAnsiTheme="majorHAnsi" w:cstheme="majorHAnsi"/>
          <w:spacing w:val="-3"/>
          <w:sz w:val="18"/>
          <w:szCs w:val="18"/>
        </w:rPr>
        <w:t xml:space="preserve">Literature Search Report </w:t>
      </w:r>
      <w:r w:rsidRPr="008B16B6">
        <w:rPr>
          <w:rFonts w:asciiTheme="majorHAnsi" w:hAnsiTheme="majorHAnsi" w:cstheme="majorHAnsi"/>
          <w:spacing w:val="-3"/>
          <w:sz w:val="18"/>
          <w:szCs w:val="18"/>
        </w:rPr>
        <w:t xml:space="preserve">format derived from </w:t>
      </w:r>
      <w:r w:rsidR="001B6981" w:rsidRPr="008B16B6">
        <w:rPr>
          <w:rFonts w:asciiTheme="majorHAnsi" w:hAnsiTheme="majorHAnsi" w:cstheme="majorHAnsi"/>
          <w:bCs/>
          <w:spacing w:val="-3"/>
          <w:sz w:val="18"/>
          <w:szCs w:val="18"/>
        </w:rPr>
        <w:t>IMDRF MDCE WG/</w:t>
      </w:r>
      <w:r w:rsidR="00EE252F" w:rsidRPr="008B16B6">
        <w:rPr>
          <w:rFonts w:asciiTheme="majorHAnsi" w:hAnsiTheme="majorHAnsi" w:cstheme="majorHAnsi"/>
          <w:bCs/>
          <w:spacing w:val="-3"/>
          <w:sz w:val="18"/>
          <w:szCs w:val="18"/>
        </w:rPr>
        <w:t xml:space="preserve">N56FINAL:2019 </w:t>
      </w:r>
      <w:r w:rsidR="001B6981" w:rsidRPr="008B16B6">
        <w:rPr>
          <w:rFonts w:asciiTheme="majorHAnsi" w:hAnsiTheme="majorHAnsi" w:cstheme="majorHAnsi"/>
          <w:bCs/>
          <w:spacing w:val="-3"/>
          <w:sz w:val="18"/>
          <w:szCs w:val="18"/>
        </w:rPr>
        <w:t>(formerly GHTF/SG5/</w:t>
      </w:r>
      <w:r w:rsidR="00EE252F" w:rsidRPr="008B16B6">
        <w:rPr>
          <w:rFonts w:asciiTheme="majorHAnsi" w:hAnsiTheme="majorHAnsi" w:cstheme="majorHAnsi"/>
          <w:bCs/>
          <w:spacing w:val="-3"/>
          <w:sz w:val="18"/>
          <w:szCs w:val="18"/>
        </w:rPr>
        <w:t>N2R8</w:t>
      </w:r>
      <w:r w:rsidR="001B6981" w:rsidRPr="008B16B6">
        <w:rPr>
          <w:rFonts w:asciiTheme="majorHAnsi" w:hAnsiTheme="majorHAnsi" w:cstheme="majorHAnsi"/>
          <w:bCs/>
          <w:spacing w:val="-3"/>
          <w:sz w:val="18"/>
          <w:szCs w:val="18"/>
        </w:rPr>
        <w:t>:2007), Appendix B.</w:t>
      </w:r>
    </w:p>
    <w:p w14:paraId="374D8E58" w14:textId="77777777" w:rsidR="00447509" w:rsidRPr="008B16B6" w:rsidRDefault="00447509" w:rsidP="0046719E">
      <w:pPr>
        <w:numPr>
          <w:ilvl w:val="0"/>
          <w:numId w:val="16"/>
        </w:numPr>
        <w:tabs>
          <w:tab w:val="clear" w:pos="0"/>
        </w:tabs>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Device name/model</w:t>
      </w:r>
    </w:p>
    <w:p w14:paraId="355A8A87" w14:textId="77777777" w:rsidR="00447509" w:rsidRPr="008B16B6" w:rsidRDefault="00447509" w:rsidP="0046719E">
      <w:pPr>
        <w:numPr>
          <w:ilvl w:val="0"/>
          <w:numId w:val="16"/>
        </w:numPr>
        <w:tabs>
          <w:tab w:val="clear" w:pos="0"/>
        </w:tabs>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Scope of the literature search</w:t>
      </w:r>
    </w:p>
    <w:p w14:paraId="6D813E99" w14:textId="77777777" w:rsidR="00447509" w:rsidRPr="008B16B6" w:rsidRDefault="00447509" w:rsidP="0046719E">
      <w:pPr>
        <w:numPr>
          <w:ilvl w:val="0"/>
          <w:numId w:val="16"/>
        </w:numPr>
        <w:tabs>
          <w:tab w:val="clear" w:pos="0"/>
        </w:tabs>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Methods</w:t>
      </w:r>
    </w:p>
    <w:p w14:paraId="124B6075" w14:textId="77777777" w:rsidR="00D07A46" w:rsidRPr="008B16B6" w:rsidRDefault="0064334E" w:rsidP="0046719E">
      <w:pPr>
        <w:pStyle w:val="ListParagraph"/>
        <w:numPr>
          <w:ilvl w:val="0"/>
          <w:numId w:val="41"/>
        </w:numPr>
        <w:adjustRightInd w:val="0"/>
        <w:snapToGrid w:val="0"/>
        <w:spacing w:after="120"/>
        <w:ind w:left="1080" w:hanging="360"/>
        <w:rPr>
          <w:rFonts w:asciiTheme="majorHAnsi" w:hAnsiTheme="majorHAnsi" w:cstheme="majorHAnsi"/>
          <w:sz w:val="18"/>
          <w:szCs w:val="18"/>
        </w:rPr>
      </w:pPr>
      <w:r w:rsidRPr="008B16B6">
        <w:rPr>
          <w:rFonts w:asciiTheme="majorHAnsi" w:hAnsiTheme="majorHAnsi" w:cstheme="majorHAnsi"/>
          <w:sz w:val="18"/>
          <w:szCs w:val="18"/>
        </w:rPr>
        <w:t>Dates(s) of s</w:t>
      </w:r>
      <w:r w:rsidR="00D07A46" w:rsidRPr="008B16B6">
        <w:rPr>
          <w:rFonts w:asciiTheme="majorHAnsi" w:hAnsiTheme="majorHAnsi" w:cstheme="majorHAnsi"/>
          <w:sz w:val="18"/>
          <w:szCs w:val="18"/>
        </w:rPr>
        <w:t xml:space="preserve">earch </w:t>
      </w:r>
    </w:p>
    <w:p w14:paraId="70C01921" w14:textId="77777777" w:rsidR="00D07A46" w:rsidRPr="008B16B6" w:rsidRDefault="00D07A46" w:rsidP="0046719E">
      <w:pPr>
        <w:pStyle w:val="ListParagraph"/>
        <w:numPr>
          <w:ilvl w:val="0"/>
          <w:numId w:val="41"/>
        </w:numPr>
        <w:adjustRightInd w:val="0"/>
        <w:snapToGrid w:val="0"/>
        <w:spacing w:after="120"/>
        <w:ind w:left="1080" w:hanging="360"/>
        <w:rPr>
          <w:rFonts w:asciiTheme="majorHAnsi" w:hAnsiTheme="majorHAnsi" w:cstheme="majorHAnsi"/>
          <w:sz w:val="18"/>
          <w:szCs w:val="18"/>
        </w:rPr>
      </w:pPr>
      <w:r w:rsidRPr="008B16B6">
        <w:rPr>
          <w:rFonts w:asciiTheme="majorHAnsi" w:hAnsiTheme="majorHAnsi" w:cstheme="majorHAnsi"/>
          <w:sz w:val="18"/>
          <w:szCs w:val="18"/>
        </w:rPr>
        <w:t>Name of person(s) undertaking the literature search</w:t>
      </w:r>
    </w:p>
    <w:p w14:paraId="149102C6" w14:textId="77777777" w:rsidR="00D07A46" w:rsidRPr="008B16B6" w:rsidRDefault="00D07A46" w:rsidP="0046719E">
      <w:pPr>
        <w:pStyle w:val="ListParagraph"/>
        <w:numPr>
          <w:ilvl w:val="0"/>
          <w:numId w:val="41"/>
        </w:numPr>
        <w:adjustRightInd w:val="0"/>
        <w:snapToGrid w:val="0"/>
        <w:spacing w:after="120"/>
        <w:ind w:left="1080" w:hanging="360"/>
        <w:rPr>
          <w:rFonts w:asciiTheme="majorHAnsi" w:hAnsiTheme="majorHAnsi" w:cstheme="majorHAnsi"/>
          <w:sz w:val="18"/>
          <w:szCs w:val="18"/>
        </w:rPr>
      </w:pPr>
      <w:r w:rsidRPr="008B16B6">
        <w:rPr>
          <w:rFonts w:asciiTheme="majorHAnsi" w:hAnsiTheme="majorHAnsi" w:cstheme="majorHAnsi"/>
          <w:sz w:val="18"/>
          <w:szCs w:val="18"/>
        </w:rPr>
        <w:t>Period covered by search</w:t>
      </w:r>
    </w:p>
    <w:p w14:paraId="1A241C1B" w14:textId="77777777" w:rsidR="00D07A46" w:rsidRPr="008B16B6" w:rsidRDefault="00D07A46" w:rsidP="0046719E">
      <w:pPr>
        <w:pStyle w:val="ListParagraph"/>
        <w:numPr>
          <w:ilvl w:val="0"/>
          <w:numId w:val="41"/>
        </w:numPr>
        <w:adjustRightInd w:val="0"/>
        <w:snapToGrid w:val="0"/>
        <w:spacing w:after="120"/>
        <w:ind w:left="1080" w:hanging="360"/>
        <w:rPr>
          <w:rFonts w:asciiTheme="majorHAnsi" w:hAnsiTheme="majorHAnsi" w:cstheme="majorHAnsi"/>
          <w:sz w:val="18"/>
          <w:szCs w:val="18"/>
        </w:rPr>
      </w:pPr>
      <w:r w:rsidRPr="008B16B6">
        <w:rPr>
          <w:rFonts w:asciiTheme="majorHAnsi" w:hAnsiTheme="majorHAnsi" w:cstheme="majorHAnsi"/>
          <w:sz w:val="18"/>
          <w:szCs w:val="18"/>
        </w:rPr>
        <w:t>Literature sources used to identify data</w:t>
      </w:r>
    </w:p>
    <w:p w14:paraId="7656F7CB" w14:textId="77777777" w:rsidR="001B6981" w:rsidRPr="008B16B6" w:rsidRDefault="001B6981" w:rsidP="0046719E">
      <w:pPr>
        <w:pStyle w:val="ListParagraph"/>
        <w:numPr>
          <w:ilvl w:val="0"/>
          <w:numId w:val="43"/>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Scientific databases: B</w:t>
      </w:r>
      <w:r w:rsidR="00D07A46" w:rsidRPr="008B16B6">
        <w:rPr>
          <w:rFonts w:asciiTheme="majorHAnsi" w:hAnsiTheme="majorHAnsi" w:cstheme="majorHAnsi"/>
          <w:sz w:val="18"/>
          <w:szCs w:val="18"/>
        </w:rPr>
        <w:t>ibliographic databases, specialized databases</w:t>
      </w:r>
    </w:p>
    <w:p w14:paraId="016D2B99" w14:textId="77777777" w:rsidR="00D07A46" w:rsidRPr="008B16B6" w:rsidRDefault="001B6981" w:rsidP="0046719E">
      <w:pPr>
        <w:pStyle w:val="ListParagraph"/>
        <w:numPr>
          <w:ilvl w:val="0"/>
          <w:numId w:val="43"/>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S</w:t>
      </w:r>
      <w:r w:rsidR="00D07A46" w:rsidRPr="008B16B6">
        <w:rPr>
          <w:rFonts w:asciiTheme="majorHAnsi" w:hAnsiTheme="majorHAnsi" w:cstheme="majorHAnsi"/>
          <w:sz w:val="18"/>
          <w:szCs w:val="18"/>
        </w:rPr>
        <w:t>ystematic review databases</w:t>
      </w:r>
    </w:p>
    <w:p w14:paraId="542E4201" w14:textId="77777777" w:rsidR="00D07A46" w:rsidRPr="008B16B6" w:rsidRDefault="001B6981" w:rsidP="0046719E">
      <w:pPr>
        <w:pStyle w:val="ListParagraph"/>
        <w:numPr>
          <w:ilvl w:val="0"/>
          <w:numId w:val="43"/>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C</w:t>
      </w:r>
      <w:r w:rsidR="00D07A46" w:rsidRPr="008B16B6">
        <w:rPr>
          <w:rFonts w:asciiTheme="majorHAnsi" w:hAnsiTheme="majorHAnsi" w:cstheme="majorHAnsi"/>
          <w:sz w:val="18"/>
          <w:szCs w:val="18"/>
        </w:rPr>
        <w:t>linical trial registers</w:t>
      </w:r>
    </w:p>
    <w:p w14:paraId="0DA70DC3" w14:textId="77777777" w:rsidR="00D07A46" w:rsidRPr="008B16B6" w:rsidRDefault="001B6981" w:rsidP="0046719E">
      <w:pPr>
        <w:pStyle w:val="ListParagraph"/>
        <w:numPr>
          <w:ilvl w:val="0"/>
          <w:numId w:val="43"/>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A</w:t>
      </w:r>
      <w:r w:rsidR="00D07A46" w:rsidRPr="008B16B6">
        <w:rPr>
          <w:rFonts w:asciiTheme="majorHAnsi" w:hAnsiTheme="majorHAnsi" w:cstheme="majorHAnsi"/>
          <w:sz w:val="18"/>
          <w:szCs w:val="18"/>
        </w:rPr>
        <w:t>dverse event report databases</w:t>
      </w:r>
    </w:p>
    <w:p w14:paraId="5CC7B845" w14:textId="77777777" w:rsidR="00D07A46" w:rsidRPr="008B16B6" w:rsidRDefault="001B6981" w:rsidP="0046719E">
      <w:pPr>
        <w:pStyle w:val="ListParagraph"/>
        <w:numPr>
          <w:ilvl w:val="0"/>
          <w:numId w:val="43"/>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R</w:t>
      </w:r>
      <w:r w:rsidR="00D07A46" w:rsidRPr="008B16B6">
        <w:rPr>
          <w:rFonts w:asciiTheme="majorHAnsi" w:hAnsiTheme="majorHAnsi" w:cstheme="majorHAnsi"/>
          <w:sz w:val="18"/>
          <w:szCs w:val="18"/>
        </w:rPr>
        <w:t>eference texts</w:t>
      </w:r>
    </w:p>
    <w:p w14:paraId="74F52560" w14:textId="77777777" w:rsidR="00D07A46" w:rsidRPr="008B16B6" w:rsidRDefault="00D07A46" w:rsidP="0046719E">
      <w:pPr>
        <w:pStyle w:val="ListParagraph"/>
        <w:numPr>
          <w:ilvl w:val="0"/>
          <w:numId w:val="41"/>
        </w:numPr>
        <w:adjustRightInd w:val="0"/>
        <w:snapToGrid w:val="0"/>
        <w:spacing w:after="120"/>
        <w:ind w:left="1080" w:hanging="360"/>
        <w:rPr>
          <w:rFonts w:asciiTheme="majorHAnsi" w:hAnsiTheme="majorHAnsi" w:cstheme="majorHAnsi"/>
          <w:sz w:val="18"/>
          <w:szCs w:val="18"/>
        </w:rPr>
      </w:pPr>
      <w:r w:rsidRPr="008B16B6">
        <w:rPr>
          <w:rFonts w:asciiTheme="majorHAnsi" w:hAnsiTheme="majorHAnsi" w:cstheme="majorHAnsi"/>
          <w:sz w:val="18"/>
          <w:szCs w:val="18"/>
        </w:rPr>
        <w:t>Database search details</w:t>
      </w:r>
    </w:p>
    <w:p w14:paraId="7BA7CCCE" w14:textId="77777777" w:rsidR="00D07A46" w:rsidRPr="008B16B6" w:rsidRDefault="001B6981" w:rsidP="0046719E">
      <w:pPr>
        <w:pStyle w:val="ListParagraph"/>
        <w:numPr>
          <w:ilvl w:val="0"/>
          <w:numId w:val="4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S</w:t>
      </w:r>
      <w:r w:rsidR="00D07A46" w:rsidRPr="008B16B6">
        <w:rPr>
          <w:rFonts w:asciiTheme="majorHAnsi" w:hAnsiTheme="majorHAnsi" w:cstheme="majorHAnsi"/>
          <w:sz w:val="18"/>
          <w:szCs w:val="18"/>
        </w:rPr>
        <w:t>earch terms (key words, indexing headings) and relationships (Boolean logic)</w:t>
      </w:r>
    </w:p>
    <w:p w14:paraId="6F69017B" w14:textId="77777777" w:rsidR="0064334E" w:rsidRPr="008B16B6" w:rsidRDefault="001B6981" w:rsidP="0046719E">
      <w:pPr>
        <w:pStyle w:val="ListParagraph"/>
        <w:numPr>
          <w:ilvl w:val="0"/>
          <w:numId w:val="42"/>
        </w:numPr>
        <w:adjustRightInd w:val="0"/>
        <w:snapToGrid w:val="0"/>
        <w:spacing w:after="120"/>
        <w:ind w:left="1440"/>
        <w:rPr>
          <w:rFonts w:asciiTheme="majorHAnsi" w:hAnsiTheme="majorHAnsi" w:cstheme="majorHAnsi"/>
          <w:sz w:val="18"/>
          <w:szCs w:val="18"/>
        </w:rPr>
      </w:pPr>
      <w:r w:rsidRPr="008B16B6">
        <w:rPr>
          <w:rFonts w:asciiTheme="majorHAnsi" w:hAnsiTheme="majorHAnsi" w:cstheme="majorHAnsi"/>
          <w:sz w:val="18"/>
          <w:szCs w:val="18"/>
        </w:rPr>
        <w:t>M</w:t>
      </w:r>
      <w:r w:rsidR="00D07A46" w:rsidRPr="008B16B6">
        <w:rPr>
          <w:rFonts w:asciiTheme="majorHAnsi" w:hAnsiTheme="majorHAnsi" w:cstheme="majorHAnsi"/>
          <w:sz w:val="18"/>
          <w:szCs w:val="18"/>
        </w:rPr>
        <w:t>edium used (e.g. online, CD-ROM (incl</w:t>
      </w:r>
      <w:r w:rsidR="003233AA" w:rsidRPr="008B16B6">
        <w:rPr>
          <w:rFonts w:asciiTheme="majorHAnsi" w:hAnsiTheme="majorHAnsi" w:cstheme="majorHAnsi"/>
          <w:sz w:val="18"/>
          <w:szCs w:val="18"/>
        </w:rPr>
        <w:t>.</w:t>
      </w:r>
      <w:r w:rsidR="00D07A46" w:rsidRPr="008B16B6">
        <w:rPr>
          <w:rFonts w:asciiTheme="majorHAnsi" w:hAnsiTheme="majorHAnsi" w:cstheme="majorHAnsi"/>
          <w:sz w:val="18"/>
          <w:szCs w:val="18"/>
        </w:rPr>
        <w:t xml:space="preserve"> publication date and edition))</w:t>
      </w:r>
    </w:p>
    <w:p w14:paraId="2A6AB542" w14:textId="77777777" w:rsidR="0064334E" w:rsidRPr="008B16B6" w:rsidRDefault="0064334E" w:rsidP="0046719E">
      <w:pPr>
        <w:pStyle w:val="ListParagraph"/>
        <w:numPr>
          <w:ilvl w:val="0"/>
          <w:numId w:val="41"/>
        </w:numPr>
        <w:adjustRightInd w:val="0"/>
        <w:snapToGrid w:val="0"/>
        <w:spacing w:after="120"/>
        <w:ind w:left="1170" w:hanging="540"/>
        <w:rPr>
          <w:rFonts w:asciiTheme="majorHAnsi" w:hAnsiTheme="majorHAnsi" w:cstheme="majorHAnsi"/>
          <w:sz w:val="18"/>
          <w:szCs w:val="18"/>
        </w:rPr>
      </w:pPr>
      <w:r w:rsidRPr="008B16B6">
        <w:rPr>
          <w:rFonts w:asciiTheme="majorHAnsi" w:hAnsiTheme="majorHAnsi" w:cstheme="majorHAnsi"/>
          <w:sz w:val="18"/>
          <w:szCs w:val="18"/>
        </w:rPr>
        <w:t>Inclusion/exclusion criteria used to select articles</w:t>
      </w:r>
    </w:p>
    <w:p w14:paraId="5AB87C44" w14:textId="77777777" w:rsidR="00447509" w:rsidRPr="008B16B6" w:rsidRDefault="00447509" w:rsidP="0046719E">
      <w:pPr>
        <w:numPr>
          <w:ilvl w:val="0"/>
          <w:numId w:val="16"/>
        </w:numPr>
        <w:tabs>
          <w:tab w:val="clear" w:pos="0"/>
        </w:tabs>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Outputs</w:t>
      </w:r>
    </w:p>
    <w:p w14:paraId="72842DFE" w14:textId="77777777" w:rsidR="0064334E" w:rsidRPr="008B16B6" w:rsidRDefault="0064334E" w:rsidP="0046719E">
      <w:pPr>
        <w:pStyle w:val="ListParagraph"/>
        <w:numPr>
          <w:ilvl w:val="0"/>
          <w:numId w:val="44"/>
        </w:numPr>
        <w:adjustRightInd w:val="0"/>
        <w:snapToGrid w:val="0"/>
        <w:spacing w:after="120"/>
        <w:ind w:left="1080" w:hanging="360"/>
        <w:rPr>
          <w:rFonts w:asciiTheme="majorHAnsi" w:hAnsiTheme="majorHAnsi" w:cstheme="majorHAnsi"/>
          <w:spacing w:val="-3"/>
          <w:sz w:val="18"/>
          <w:szCs w:val="18"/>
        </w:rPr>
      </w:pPr>
      <w:r w:rsidRPr="008B16B6">
        <w:rPr>
          <w:rFonts w:asciiTheme="majorHAnsi" w:hAnsiTheme="majorHAnsi" w:cstheme="majorHAnsi"/>
          <w:spacing w:val="-3"/>
          <w:sz w:val="18"/>
          <w:szCs w:val="18"/>
        </w:rPr>
        <w:t>Literature citations retrieved from each database search</w:t>
      </w:r>
    </w:p>
    <w:p w14:paraId="53E55BB0" w14:textId="77777777" w:rsidR="00447509" w:rsidRPr="008B16B6" w:rsidRDefault="0064334E" w:rsidP="0046719E">
      <w:pPr>
        <w:pStyle w:val="ListParagraph"/>
        <w:numPr>
          <w:ilvl w:val="0"/>
          <w:numId w:val="44"/>
        </w:numPr>
        <w:adjustRightInd w:val="0"/>
        <w:snapToGrid w:val="0"/>
        <w:spacing w:after="120"/>
        <w:ind w:left="1080" w:hanging="360"/>
        <w:rPr>
          <w:rFonts w:asciiTheme="majorHAnsi" w:hAnsiTheme="majorHAnsi" w:cstheme="majorHAnsi"/>
          <w:spacing w:val="-3"/>
          <w:sz w:val="18"/>
          <w:szCs w:val="18"/>
        </w:rPr>
      </w:pPr>
      <w:r w:rsidRPr="008B16B6">
        <w:rPr>
          <w:rFonts w:asciiTheme="majorHAnsi" w:hAnsiTheme="majorHAnsi" w:cstheme="majorHAnsi"/>
          <w:spacing w:val="-3"/>
          <w:sz w:val="18"/>
          <w:szCs w:val="18"/>
        </w:rPr>
        <w:t>Data selection process</w:t>
      </w:r>
    </w:p>
    <w:p w14:paraId="20FB56DE" w14:textId="77777777" w:rsidR="00AD1C0B" w:rsidRPr="008B16B6" w:rsidRDefault="00A66403" w:rsidP="0046719E">
      <w:pPr>
        <w:pageBreakBefore/>
        <w:adjustRightInd w:val="0"/>
        <w:snapToGrid w:val="0"/>
        <w:spacing w:after="120"/>
        <w:rPr>
          <w:rFonts w:asciiTheme="majorHAnsi" w:hAnsiTheme="majorHAnsi" w:cstheme="majorHAnsi"/>
          <w:b/>
          <w:sz w:val="18"/>
          <w:szCs w:val="18"/>
        </w:rPr>
      </w:pPr>
      <w:r w:rsidRPr="008B16B6">
        <w:rPr>
          <w:rFonts w:asciiTheme="majorHAnsi" w:hAnsiTheme="majorHAnsi" w:cstheme="majorHAnsi"/>
          <w:b/>
          <w:sz w:val="18"/>
          <w:szCs w:val="18"/>
        </w:rPr>
        <w:lastRenderedPageBreak/>
        <w:t xml:space="preserve">Appendix </w:t>
      </w:r>
      <w:r w:rsidR="004C5A19" w:rsidRPr="008B16B6">
        <w:rPr>
          <w:rFonts w:asciiTheme="majorHAnsi" w:hAnsiTheme="majorHAnsi" w:cstheme="majorHAnsi"/>
          <w:b/>
          <w:sz w:val="18"/>
          <w:szCs w:val="18"/>
        </w:rPr>
        <w:t>C</w:t>
      </w:r>
      <w:r w:rsidR="00447509" w:rsidRPr="008B16B6">
        <w:rPr>
          <w:rFonts w:asciiTheme="majorHAnsi" w:hAnsiTheme="majorHAnsi" w:cstheme="majorHAnsi"/>
          <w:b/>
          <w:sz w:val="18"/>
          <w:szCs w:val="18"/>
        </w:rPr>
        <w:t xml:space="preserve">: Possible Format </w:t>
      </w:r>
      <w:r w:rsidR="00C40CD4" w:rsidRPr="008B16B6">
        <w:rPr>
          <w:rFonts w:asciiTheme="majorHAnsi" w:hAnsiTheme="majorHAnsi" w:cstheme="majorHAnsi"/>
          <w:b/>
          <w:sz w:val="18"/>
          <w:szCs w:val="18"/>
        </w:rPr>
        <w:t xml:space="preserve">for </w:t>
      </w:r>
      <w:r w:rsidR="00F06068" w:rsidRPr="008B16B6">
        <w:rPr>
          <w:rFonts w:asciiTheme="majorHAnsi" w:hAnsiTheme="majorHAnsi" w:cstheme="majorHAnsi"/>
          <w:b/>
          <w:sz w:val="18"/>
          <w:szCs w:val="18"/>
        </w:rPr>
        <w:t>CER</w:t>
      </w:r>
    </w:p>
    <w:p w14:paraId="654033A6" w14:textId="77777777" w:rsidR="00447509" w:rsidRPr="008B16B6" w:rsidRDefault="00B179AB" w:rsidP="0046719E">
      <w:pPr>
        <w:adjustRightInd w:val="0"/>
        <w:snapToGrid w:val="0"/>
        <w:spacing w:after="120"/>
        <w:rPr>
          <w:rFonts w:asciiTheme="majorHAnsi" w:hAnsiTheme="majorHAnsi" w:cstheme="majorHAnsi"/>
          <w:spacing w:val="-3"/>
          <w:sz w:val="18"/>
          <w:szCs w:val="18"/>
        </w:rPr>
      </w:pPr>
      <w:r w:rsidRPr="008B16B6">
        <w:rPr>
          <w:rFonts w:asciiTheme="majorHAnsi" w:hAnsiTheme="majorHAnsi" w:cstheme="majorHAnsi"/>
          <w:bCs/>
          <w:spacing w:val="-3"/>
          <w:sz w:val="18"/>
          <w:szCs w:val="18"/>
        </w:rPr>
        <w:t>IMDRF MDCE WG/</w:t>
      </w:r>
      <w:r w:rsidR="00EE252F" w:rsidRPr="008B16B6">
        <w:rPr>
          <w:rFonts w:asciiTheme="majorHAnsi" w:hAnsiTheme="majorHAnsi" w:cstheme="majorHAnsi"/>
          <w:bCs/>
          <w:spacing w:val="-3"/>
          <w:sz w:val="18"/>
          <w:szCs w:val="18"/>
        </w:rPr>
        <w:t xml:space="preserve">N56FINAL:2019 </w:t>
      </w:r>
      <w:r w:rsidRPr="008B16B6">
        <w:rPr>
          <w:rFonts w:asciiTheme="majorHAnsi" w:hAnsiTheme="majorHAnsi" w:cstheme="majorHAnsi"/>
          <w:bCs/>
          <w:spacing w:val="-3"/>
          <w:sz w:val="18"/>
          <w:szCs w:val="18"/>
        </w:rPr>
        <w:t>(formerly GHTF/SG5/</w:t>
      </w:r>
      <w:r w:rsidR="00EE252F" w:rsidRPr="008B16B6">
        <w:rPr>
          <w:rFonts w:asciiTheme="majorHAnsi" w:hAnsiTheme="majorHAnsi" w:cstheme="majorHAnsi"/>
          <w:bCs/>
          <w:spacing w:val="-3"/>
          <w:sz w:val="18"/>
          <w:szCs w:val="18"/>
        </w:rPr>
        <w:t>N2R8</w:t>
      </w:r>
      <w:r w:rsidRPr="008B16B6">
        <w:rPr>
          <w:rFonts w:asciiTheme="majorHAnsi" w:hAnsiTheme="majorHAnsi" w:cstheme="majorHAnsi"/>
          <w:bCs/>
          <w:spacing w:val="-3"/>
          <w:sz w:val="18"/>
          <w:szCs w:val="18"/>
        </w:rPr>
        <w:t xml:space="preserve">:2007), Appendix </w:t>
      </w:r>
      <w:r w:rsidR="00EE252F" w:rsidRPr="008B16B6">
        <w:rPr>
          <w:rFonts w:asciiTheme="majorHAnsi" w:hAnsiTheme="majorHAnsi" w:cstheme="majorHAnsi"/>
          <w:bCs/>
          <w:spacing w:val="-3"/>
          <w:sz w:val="18"/>
          <w:szCs w:val="18"/>
        </w:rPr>
        <w:t xml:space="preserve">G </w:t>
      </w:r>
      <w:r w:rsidR="00447509" w:rsidRPr="008B16B6">
        <w:rPr>
          <w:rFonts w:asciiTheme="majorHAnsi" w:hAnsiTheme="majorHAnsi" w:cstheme="majorHAnsi"/>
          <w:bCs/>
          <w:spacing w:val="-3"/>
          <w:sz w:val="18"/>
          <w:szCs w:val="18"/>
        </w:rPr>
        <w:t xml:space="preserve">and MEDDEV 2.7/1, Appendix </w:t>
      </w:r>
      <w:r w:rsidR="007242D9" w:rsidRPr="008B16B6">
        <w:rPr>
          <w:rFonts w:asciiTheme="majorHAnsi" w:hAnsiTheme="majorHAnsi" w:cstheme="majorHAnsi"/>
          <w:bCs/>
          <w:spacing w:val="-3"/>
          <w:sz w:val="18"/>
          <w:szCs w:val="18"/>
        </w:rPr>
        <w:t>A9</w:t>
      </w:r>
      <w:r w:rsidR="002829A8" w:rsidRPr="008B16B6">
        <w:rPr>
          <w:rFonts w:asciiTheme="majorHAnsi" w:hAnsiTheme="majorHAnsi" w:cstheme="majorHAnsi"/>
          <w:bCs/>
          <w:spacing w:val="-3"/>
          <w:sz w:val="18"/>
          <w:szCs w:val="18"/>
        </w:rPr>
        <w:t xml:space="preserve"> provide possible formats for the CER.</w:t>
      </w:r>
      <w:r w:rsidR="002829A8" w:rsidRPr="008B16B6">
        <w:rPr>
          <w:rFonts w:asciiTheme="majorHAnsi" w:hAnsiTheme="majorHAnsi" w:cstheme="majorHAnsi"/>
          <w:spacing w:val="-3"/>
          <w:sz w:val="18"/>
          <w:szCs w:val="18"/>
        </w:rPr>
        <w:t xml:space="preserve">  </w:t>
      </w:r>
      <w:r w:rsidR="00447509" w:rsidRPr="008B16B6">
        <w:rPr>
          <w:rFonts w:asciiTheme="majorHAnsi" w:hAnsiTheme="majorHAnsi" w:cstheme="majorHAnsi"/>
          <w:spacing w:val="-3"/>
          <w:sz w:val="18"/>
          <w:szCs w:val="18"/>
        </w:rPr>
        <w:t xml:space="preserve">The section titles below </w:t>
      </w:r>
      <w:r w:rsidR="00E16A94" w:rsidRPr="008B16B6">
        <w:rPr>
          <w:rFonts w:asciiTheme="majorHAnsi" w:hAnsiTheme="majorHAnsi" w:cstheme="majorHAnsi"/>
          <w:spacing w:val="-3"/>
          <w:sz w:val="18"/>
          <w:szCs w:val="18"/>
        </w:rPr>
        <w:t xml:space="preserve">provide </w:t>
      </w:r>
      <w:r w:rsidR="00447509" w:rsidRPr="008B16B6">
        <w:rPr>
          <w:rFonts w:asciiTheme="majorHAnsi" w:hAnsiTheme="majorHAnsi" w:cstheme="majorHAnsi"/>
          <w:spacing w:val="-3"/>
          <w:sz w:val="18"/>
          <w:szCs w:val="18"/>
        </w:rPr>
        <w:t xml:space="preserve">a </w:t>
      </w:r>
      <w:r w:rsidR="00E16A94" w:rsidRPr="008B16B6">
        <w:rPr>
          <w:rFonts w:asciiTheme="majorHAnsi" w:hAnsiTheme="majorHAnsi" w:cstheme="majorHAnsi"/>
          <w:spacing w:val="-3"/>
          <w:sz w:val="18"/>
          <w:szCs w:val="18"/>
        </w:rPr>
        <w:t>possible</w:t>
      </w:r>
      <w:r w:rsidR="005A3CB0" w:rsidRPr="008B16B6">
        <w:rPr>
          <w:rFonts w:asciiTheme="majorHAnsi" w:hAnsiTheme="majorHAnsi" w:cstheme="majorHAnsi"/>
          <w:spacing w:val="-3"/>
          <w:sz w:val="18"/>
          <w:szCs w:val="18"/>
        </w:rPr>
        <w:t xml:space="preserve"> CER </w:t>
      </w:r>
      <w:r w:rsidR="00447509" w:rsidRPr="008B16B6">
        <w:rPr>
          <w:rFonts w:asciiTheme="majorHAnsi" w:hAnsiTheme="majorHAnsi" w:cstheme="majorHAnsi"/>
          <w:spacing w:val="-3"/>
          <w:sz w:val="18"/>
          <w:szCs w:val="18"/>
        </w:rPr>
        <w:t xml:space="preserve">format </w:t>
      </w:r>
      <w:r w:rsidR="002829A8" w:rsidRPr="008B16B6">
        <w:rPr>
          <w:rFonts w:asciiTheme="majorHAnsi" w:hAnsiTheme="majorHAnsi" w:cstheme="majorHAnsi"/>
          <w:spacing w:val="-3"/>
          <w:sz w:val="18"/>
          <w:szCs w:val="18"/>
        </w:rPr>
        <w:t xml:space="preserve">derived from </w:t>
      </w:r>
      <w:r w:rsidR="007242D9" w:rsidRPr="008B16B6">
        <w:rPr>
          <w:rFonts w:asciiTheme="majorHAnsi" w:hAnsiTheme="majorHAnsi" w:cstheme="majorHAnsi"/>
          <w:spacing w:val="-3"/>
          <w:sz w:val="18"/>
          <w:szCs w:val="18"/>
        </w:rPr>
        <w:t>MEDDEV 2.7/1, Appendix A9</w:t>
      </w:r>
      <w:r w:rsidR="00447509" w:rsidRPr="008B16B6">
        <w:rPr>
          <w:rFonts w:asciiTheme="majorHAnsi" w:hAnsiTheme="majorHAnsi" w:cstheme="majorHAnsi"/>
          <w:spacing w:val="-3"/>
          <w:sz w:val="18"/>
          <w:szCs w:val="18"/>
        </w:rPr>
        <w:t>.</w:t>
      </w:r>
      <w:r w:rsidR="00AD04DB" w:rsidRPr="008B16B6">
        <w:rPr>
          <w:rFonts w:asciiTheme="majorHAnsi" w:hAnsiTheme="majorHAnsi" w:cstheme="majorHAnsi"/>
          <w:spacing w:val="-3"/>
          <w:sz w:val="18"/>
          <w:szCs w:val="18"/>
        </w:rPr>
        <w:t xml:space="preserve">  MEDDEV 2.7/1 Appendix A9 contains a potential example of content to be included in each numbered section, except section 4.6.</w:t>
      </w:r>
    </w:p>
    <w:p w14:paraId="6B0A5F90" w14:textId="77777777" w:rsidR="00447509" w:rsidRPr="008B16B6" w:rsidRDefault="007242D9"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Summary</w:t>
      </w:r>
    </w:p>
    <w:p w14:paraId="0801059C" w14:textId="77777777" w:rsidR="007242D9" w:rsidRPr="008B16B6" w:rsidRDefault="007242D9"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Scope of </w:t>
      </w:r>
      <w:r w:rsidR="00D82A33" w:rsidRPr="008B16B6">
        <w:rPr>
          <w:rFonts w:asciiTheme="majorHAnsi" w:hAnsiTheme="majorHAnsi" w:cstheme="majorHAnsi"/>
          <w:spacing w:val="-3"/>
          <w:sz w:val="18"/>
          <w:szCs w:val="18"/>
        </w:rPr>
        <w:t>clinical e</w:t>
      </w:r>
      <w:r w:rsidRPr="008B16B6">
        <w:rPr>
          <w:rFonts w:asciiTheme="majorHAnsi" w:hAnsiTheme="majorHAnsi" w:cstheme="majorHAnsi"/>
          <w:spacing w:val="-3"/>
          <w:sz w:val="18"/>
          <w:szCs w:val="18"/>
        </w:rPr>
        <w:t>valuation</w:t>
      </w:r>
    </w:p>
    <w:p w14:paraId="2A40F389" w14:textId="77777777" w:rsidR="007242D9" w:rsidRPr="008B16B6" w:rsidRDefault="007242D9"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Clinical background, current knowledge, state of </w:t>
      </w:r>
      <w:r w:rsidR="00D82A33" w:rsidRPr="008B16B6">
        <w:rPr>
          <w:rFonts w:asciiTheme="majorHAnsi" w:hAnsiTheme="majorHAnsi" w:cstheme="majorHAnsi"/>
          <w:spacing w:val="-3"/>
          <w:sz w:val="18"/>
          <w:szCs w:val="18"/>
        </w:rPr>
        <w:t xml:space="preserve">the </w:t>
      </w:r>
      <w:r w:rsidRPr="008B16B6">
        <w:rPr>
          <w:rFonts w:asciiTheme="majorHAnsi" w:hAnsiTheme="majorHAnsi" w:cstheme="majorHAnsi"/>
          <w:spacing w:val="-3"/>
          <w:sz w:val="18"/>
          <w:szCs w:val="18"/>
        </w:rPr>
        <w:t>art</w:t>
      </w:r>
    </w:p>
    <w:p w14:paraId="18CB9BA6" w14:textId="77777777" w:rsidR="007242D9" w:rsidRPr="008B16B6" w:rsidRDefault="007242D9"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Device under evaluation</w:t>
      </w:r>
    </w:p>
    <w:p w14:paraId="561EF0B7" w14:textId="77777777" w:rsidR="007242D9" w:rsidRPr="008B16B6" w:rsidRDefault="007242D9"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Type of evaluation</w:t>
      </w:r>
    </w:p>
    <w:p w14:paraId="7C058C45" w14:textId="77777777" w:rsidR="006C5242" w:rsidRPr="008B16B6" w:rsidRDefault="006C5242"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Similar devices</w:t>
      </w:r>
    </w:p>
    <w:p w14:paraId="7BE33391" w14:textId="77777777" w:rsidR="007242D9" w:rsidRPr="008B16B6" w:rsidRDefault="00F97008"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Equivalent device</w:t>
      </w:r>
      <w:r w:rsidR="007242D9" w:rsidRPr="008B16B6">
        <w:rPr>
          <w:rFonts w:asciiTheme="majorHAnsi" w:hAnsiTheme="majorHAnsi" w:cstheme="majorHAnsi"/>
          <w:spacing w:val="-3"/>
          <w:sz w:val="18"/>
          <w:szCs w:val="18"/>
        </w:rPr>
        <w:t xml:space="preserve"> (only for when equivalence is claimed)</w:t>
      </w:r>
      <w:r w:rsidR="00F41C9B" w:rsidRPr="008B16B6">
        <w:rPr>
          <w:rFonts w:asciiTheme="majorHAnsi" w:hAnsiTheme="majorHAnsi" w:cstheme="majorHAnsi"/>
          <w:spacing w:val="-3"/>
          <w:sz w:val="18"/>
          <w:szCs w:val="18"/>
        </w:rPr>
        <w:t xml:space="preserve"> [See Table 1 for sample]</w:t>
      </w:r>
    </w:p>
    <w:p w14:paraId="563E2F4B" w14:textId="77777777" w:rsidR="007242D9" w:rsidRPr="008B16B6" w:rsidRDefault="00E26F4D"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D</w:t>
      </w:r>
      <w:r w:rsidR="007242D9" w:rsidRPr="008B16B6">
        <w:rPr>
          <w:rFonts w:asciiTheme="majorHAnsi" w:hAnsiTheme="majorHAnsi" w:cstheme="majorHAnsi"/>
          <w:spacing w:val="-3"/>
          <w:sz w:val="18"/>
          <w:szCs w:val="18"/>
        </w:rPr>
        <w:t>ata generated and held by the manufacturer</w:t>
      </w:r>
    </w:p>
    <w:p w14:paraId="2AA9468F" w14:textId="77777777" w:rsidR="007242D9" w:rsidRPr="008B16B6" w:rsidRDefault="00FB3AAA"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D</w:t>
      </w:r>
      <w:r w:rsidR="007242D9" w:rsidRPr="008B16B6">
        <w:rPr>
          <w:rFonts w:asciiTheme="majorHAnsi" w:hAnsiTheme="majorHAnsi" w:cstheme="majorHAnsi"/>
          <w:spacing w:val="-3"/>
          <w:sz w:val="18"/>
          <w:szCs w:val="18"/>
        </w:rPr>
        <w:t>ata from literature</w:t>
      </w:r>
    </w:p>
    <w:p w14:paraId="3B04AE85" w14:textId="77777777" w:rsidR="00F5696C" w:rsidRPr="008B16B6" w:rsidRDefault="00F5696C"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 xml:space="preserve">Data from </w:t>
      </w:r>
      <w:r w:rsidR="002268C8" w:rsidRPr="008B16B6">
        <w:rPr>
          <w:rFonts w:asciiTheme="majorHAnsi" w:hAnsiTheme="majorHAnsi" w:cstheme="majorHAnsi"/>
          <w:spacing w:val="-3"/>
          <w:sz w:val="18"/>
          <w:szCs w:val="18"/>
        </w:rPr>
        <w:t>PMS</w:t>
      </w:r>
      <w:r w:rsidR="00811588" w:rsidRPr="008B16B6">
        <w:rPr>
          <w:rFonts w:asciiTheme="majorHAnsi" w:hAnsiTheme="majorHAnsi" w:cstheme="majorHAnsi"/>
          <w:spacing w:val="-3"/>
          <w:sz w:val="18"/>
          <w:szCs w:val="18"/>
        </w:rPr>
        <w:t xml:space="preserve"> activities</w:t>
      </w:r>
    </w:p>
    <w:p w14:paraId="3DA8049A" w14:textId="77777777" w:rsidR="007242D9" w:rsidRPr="008B16B6" w:rsidRDefault="007242D9"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Summary and appraisal of data</w:t>
      </w:r>
    </w:p>
    <w:p w14:paraId="71C54B14" w14:textId="77777777" w:rsidR="00D82A33" w:rsidRPr="008B16B6" w:rsidRDefault="00D82A33" w:rsidP="0046719E">
      <w:pPr>
        <w:pStyle w:val="ListParagraph"/>
        <w:numPr>
          <w:ilvl w:val="1"/>
          <w:numId w:val="24"/>
        </w:numPr>
        <w:adjustRightInd w:val="0"/>
        <w:snapToGrid w:val="0"/>
        <w:spacing w:after="120"/>
        <w:ind w:left="1080"/>
        <w:rPr>
          <w:rFonts w:asciiTheme="majorHAnsi" w:hAnsiTheme="majorHAnsi" w:cstheme="majorHAnsi"/>
          <w:spacing w:val="-3"/>
          <w:sz w:val="18"/>
          <w:szCs w:val="18"/>
        </w:rPr>
      </w:pPr>
      <w:r w:rsidRPr="008B16B6">
        <w:rPr>
          <w:rFonts w:asciiTheme="majorHAnsi" w:hAnsiTheme="majorHAnsi" w:cstheme="majorHAnsi"/>
          <w:spacing w:val="-3"/>
          <w:sz w:val="18"/>
          <w:szCs w:val="18"/>
        </w:rPr>
        <w:t>Analysis of the data</w:t>
      </w:r>
    </w:p>
    <w:p w14:paraId="38DE34E1" w14:textId="77777777" w:rsidR="00D82A33" w:rsidRPr="008B16B6" w:rsidRDefault="00D82A33" w:rsidP="0046719E">
      <w:pPr>
        <w:pStyle w:val="ListParagraph"/>
        <w:numPr>
          <w:ilvl w:val="2"/>
          <w:numId w:val="24"/>
        </w:numPr>
        <w:adjustRightInd w:val="0"/>
        <w:snapToGrid w:val="0"/>
        <w:spacing w:after="120"/>
        <w:ind w:left="1620" w:hanging="540"/>
        <w:rPr>
          <w:rFonts w:asciiTheme="majorHAnsi" w:hAnsiTheme="majorHAnsi" w:cstheme="majorHAnsi"/>
          <w:spacing w:val="-3"/>
          <w:sz w:val="18"/>
          <w:szCs w:val="18"/>
        </w:rPr>
      </w:pPr>
      <w:r w:rsidRPr="008B16B6">
        <w:rPr>
          <w:rFonts w:asciiTheme="majorHAnsi" w:hAnsiTheme="majorHAnsi" w:cstheme="majorHAnsi"/>
          <w:spacing w:val="-3"/>
          <w:sz w:val="18"/>
          <w:szCs w:val="18"/>
        </w:rPr>
        <w:t>Requirement on safety (</w:t>
      </w:r>
      <w:r w:rsidR="00CB32D4" w:rsidRPr="008B16B6">
        <w:rPr>
          <w:rFonts w:asciiTheme="majorHAnsi" w:hAnsiTheme="majorHAnsi" w:cstheme="majorHAnsi"/>
          <w:spacing w:val="-3"/>
          <w:sz w:val="18"/>
          <w:szCs w:val="18"/>
        </w:rPr>
        <w:t>GSPR 1</w:t>
      </w:r>
      <w:r w:rsidRPr="008B16B6">
        <w:rPr>
          <w:rFonts w:asciiTheme="majorHAnsi" w:hAnsiTheme="majorHAnsi" w:cstheme="majorHAnsi"/>
          <w:spacing w:val="-3"/>
          <w:sz w:val="18"/>
          <w:szCs w:val="18"/>
        </w:rPr>
        <w:t>)</w:t>
      </w:r>
    </w:p>
    <w:p w14:paraId="3F9F63E5" w14:textId="77777777" w:rsidR="00D82A33" w:rsidRPr="008B16B6" w:rsidRDefault="00D82A33" w:rsidP="0046719E">
      <w:pPr>
        <w:pStyle w:val="ListParagraph"/>
        <w:numPr>
          <w:ilvl w:val="2"/>
          <w:numId w:val="24"/>
        </w:numPr>
        <w:adjustRightInd w:val="0"/>
        <w:snapToGrid w:val="0"/>
        <w:spacing w:after="120"/>
        <w:ind w:left="1620" w:hanging="540"/>
        <w:rPr>
          <w:rFonts w:asciiTheme="majorHAnsi" w:hAnsiTheme="majorHAnsi" w:cstheme="majorHAnsi"/>
          <w:spacing w:val="-3"/>
          <w:sz w:val="18"/>
          <w:szCs w:val="18"/>
        </w:rPr>
      </w:pPr>
      <w:r w:rsidRPr="008B16B6">
        <w:rPr>
          <w:rFonts w:asciiTheme="majorHAnsi" w:hAnsiTheme="majorHAnsi" w:cstheme="majorHAnsi"/>
          <w:spacing w:val="-3"/>
          <w:sz w:val="18"/>
          <w:szCs w:val="18"/>
        </w:rPr>
        <w:t>Requirement on acceptable benefit</w:t>
      </w:r>
      <w:r w:rsidR="00CB32D4" w:rsidRPr="008B16B6">
        <w:rPr>
          <w:rFonts w:asciiTheme="majorHAnsi" w:hAnsiTheme="majorHAnsi" w:cstheme="majorHAnsi"/>
          <w:spacing w:val="-3"/>
          <w:sz w:val="18"/>
          <w:szCs w:val="18"/>
        </w:rPr>
        <w:t>-</w:t>
      </w:r>
      <w:r w:rsidRPr="008B16B6">
        <w:rPr>
          <w:rFonts w:asciiTheme="majorHAnsi" w:hAnsiTheme="majorHAnsi" w:cstheme="majorHAnsi"/>
          <w:spacing w:val="-3"/>
          <w:sz w:val="18"/>
          <w:szCs w:val="18"/>
        </w:rPr>
        <w:t xml:space="preserve">risk </w:t>
      </w:r>
      <w:r w:rsidR="0056356C" w:rsidRPr="008B16B6">
        <w:rPr>
          <w:rFonts w:asciiTheme="majorHAnsi" w:hAnsiTheme="majorHAnsi" w:cstheme="majorHAnsi"/>
          <w:spacing w:val="-3"/>
          <w:sz w:val="18"/>
          <w:szCs w:val="18"/>
        </w:rPr>
        <w:t xml:space="preserve">profile </w:t>
      </w:r>
      <w:r w:rsidRPr="008B16B6">
        <w:rPr>
          <w:rFonts w:asciiTheme="majorHAnsi" w:hAnsiTheme="majorHAnsi" w:cstheme="majorHAnsi"/>
          <w:spacing w:val="-3"/>
          <w:sz w:val="18"/>
          <w:szCs w:val="18"/>
        </w:rPr>
        <w:t>(</w:t>
      </w:r>
      <w:r w:rsidR="00CB32D4" w:rsidRPr="008B16B6">
        <w:rPr>
          <w:rFonts w:asciiTheme="majorHAnsi" w:hAnsiTheme="majorHAnsi" w:cstheme="majorHAnsi"/>
          <w:spacing w:val="-3"/>
          <w:sz w:val="18"/>
          <w:szCs w:val="18"/>
        </w:rPr>
        <w:t>GSPR 1</w:t>
      </w:r>
      <w:r w:rsidRPr="008B16B6">
        <w:rPr>
          <w:rFonts w:asciiTheme="majorHAnsi" w:hAnsiTheme="majorHAnsi" w:cstheme="majorHAnsi"/>
          <w:spacing w:val="-3"/>
          <w:sz w:val="18"/>
          <w:szCs w:val="18"/>
        </w:rPr>
        <w:t>)</w:t>
      </w:r>
    </w:p>
    <w:p w14:paraId="60C81EF5" w14:textId="77777777" w:rsidR="00D82A33" w:rsidRPr="008B16B6" w:rsidRDefault="00D82A33" w:rsidP="0046719E">
      <w:pPr>
        <w:pStyle w:val="ListParagraph"/>
        <w:numPr>
          <w:ilvl w:val="2"/>
          <w:numId w:val="24"/>
        </w:numPr>
        <w:adjustRightInd w:val="0"/>
        <w:snapToGrid w:val="0"/>
        <w:spacing w:after="120"/>
        <w:ind w:left="1620" w:hanging="540"/>
        <w:rPr>
          <w:rFonts w:asciiTheme="majorHAnsi" w:hAnsiTheme="majorHAnsi" w:cstheme="majorHAnsi"/>
          <w:spacing w:val="-3"/>
          <w:sz w:val="18"/>
          <w:szCs w:val="18"/>
        </w:rPr>
      </w:pPr>
      <w:r w:rsidRPr="008B16B6">
        <w:rPr>
          <w:rFonts w:asciiTheme="majorHAnsi" w:hAnsiTheme="majorHAnsi" w:cstheme="majorHAnsi"/>
          <w:spacing w:val="-3"/>
          <w:sz w:val="18"/>
          <w:szCs w:val="18"/>
        </w:rPr>
        <w:t>Requirement on performance (</w:t>
      </w:r>
      <w:r w:rsidR="00CB32D4" w:rsidRPr="008B16B6">
        <w:rPr>
          <w:rFonts w:asciiTheme="majorHAnsi" w:hAnsiTheme="majorHAnsi" w:cstheme="majorHAnsi"/>
          <w:spacing w:val="-3"/>
          <w:sz w:val="18"/>
          <w:szCs w:val="18"/>
        </w:rPr>
        <w:t>GSPR 1</w:t>
      </w:r>
      <w:r w:rsidRPr="008B16B6">
        <w:rPr>
          <w:rFonts w:asciiTheme="majorHAnsi" w:hAnsiTheme="majorHAnsi" w:cstheme="majorHAnsi"/>
          <w:spacing w:val="-3"/>
          <w:sz w:val="18"/>
          <w:szCs w:val="18"/>
        </w:rPr>
        <w:t>)</w:t>
      </w:r>
    </w:p>
    <w:p w14:paraId="785883E1" w14:textId="77777777" w:rsidR="00D82A33" w:rsidRPr="008B16B6" w:rsidRDefault="00D82A33" w:rsidP="0046719E">
      <w:pPr>
        <w:pStyle w:val="ListParagraph"/>
        <w:numPr>
          <w:ilvl w:val="2"/>
          <w:numId w:val="24"/>
        </w:numPr>
        <w:adjustRightInd w:val="0"/>
        <w:snapToGrid w:val="0"/>
        <w:spacing w:after="120"/>
        <w:ind w:left="1620" w:hanging="540"/>
        <w:rPr>
          <w:rFonts w:asciiTheme="majorHAnsi" w:hAnsiTheme="majorHAnsi" w:cstheme="majorHAnsi"/>
          <w:spacing w:val="-3"/>
          <w:sz w:val="18"/>
          <w:szCs w:val="18"/>
        </w:rPr>
      </w:pPr>
      <w:r w:rsidRPr="008B16B6">
        <w:rPr>
          <w:rFonts w:asciiTheme="majorHAnsi" w:hAnsiTheme="majorHAnsi" w:cstheme="majorHAnsi"/>
          <w:spacing w:val="-3"/>
          <w:sz w:val="18"/>
          <w:szCs w:val="18"/>
        </w:rPr>
        <w:t>Requirement on acceptability of side-effects (</w:t>
      </w:r>
      <w:r w:rsidR="00CB32D4" w:rsidRPr="008B16B6">
        <w:rPr>
          <w:rFonts w:asciiTheme="majorHAnsi" w:hAnsiTheme="majorHAnsi" w:cstheme="majorHAnsi"/>
          <w:spacing w:val="-3"/>
          <w:sz w:val="18"/>
          <w:szCs w:val="18"/>
        </w:rPr>
        <w:t>GSPR 8</w:t>
      </w:r>
      <w:r w:rsidRPr="008B16B6">
        <w:rPr>
          <w:rFonts w:asciiTheme="majorHAnsi" w:hAnsiTheme="majorHAnsi" w:cstheme="majorHAnsi"/>
          <w:spacing w:val="-3"/>
          <w:sz w:val="18"/>
          <w:szCs w:val="18"/>
        </w:rPr>
        <w:t>)</w:t>
      </w:r>
    </w:p>
    <w:p w14:paraId="76C837A3" w14:textId="77777777" w:rsidR="00D82A33" w:rsidRPr="008B16B6" w:rsidRDefault="00D82A33"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Conclusions</w:t>
      </w:r>
    </w:p>
    <w:p w14:paraId="7A0B4D71" w14:textId="77777777" w:rsidR="00D82A33" w:rsidRPr="008B16B6" w:rsidRDefault="00D82A33"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Date of next clinical evaluation</w:t>
      </w:r>
    </w:p>
    <w:p w14:paraId="1EA6D12D" w14:textId="77777777" w:rsidR="00D82A33" w:rsidRPr="008B16B6" w:rsidRDefault="00D82A33"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Dates and signatures</w:t>
      </w:r>
    </w:p>
    <w:p w14:paraId="00B37F32" w14:textId="77777777" w:rsidR="00D82A33" w:rsidRPr="008B16B6" w:rsidRDefault="00D82A33"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Qualification of the responsible evaluators</w:t>
      </w:r>
    </w:p>
    <w:p w14:paraId="01235E76" w14:textId="77777777" w:rsidR="00D82A33" w:rsidRPr="008B16B6" w:rsidRDefault="00D82A33" w:rsidP="0046719E">
      <w:pPr>
        <w:pStyle w:val="ListParagraph"/>
        <w:numPr>
          <w:ilvl w:val="0"/>
          <w:numId w:val="24"/>
        </w:numPr>
        <w:adjustRightInd w:val="0"/>
        <w:snapToGrid w:val="0"/>
        <w:spacing w:after="120"/>
        <w:ind w:left="720"/>
        <w:rPr>
          <w:rFonts w:asciiTheme="majorHAnsi" w:hAnsiTheme="majorHAnsi" w:cstheme="majorHAnsi"/>
          <w:spacing w:val="-3"/>
          <w:sz w:val="18"/>
          <w:szCs w:val="18"/>
        </w:rPr>
      </w:pPr>
      <w:r w:rsidRPr="008B16B6">
        <w:rPr>
          <w:rFonts w:asciiTheme="majorHAnsi" w:hAnsiTheme="majorHAnsi" w:cstheme="majorHAnsi"/>
          <w:spacing w:val="-3"/>
          <w:sz w:val="18"/>
          <w:szCs w:val="18"/>
        </w:rPr>
        <w:t>References</w:t>
      </w:r>
    </w:p>
    <w:p w14:paraId="44EB784F" w14:textId="77777777" w:rsidR="00713D2A" w:rsidRPr="008B16B6" w:rsidRDefault="00713D2A" w:rsidP="0046719E">
      <w:pPr>
        <w:adjustRightInd w:val="0"/>
        <w:snapToGrid w:val="0"/>
        <w:spacing w:after="120"/>
        <w:ind w:left="360"/>
        <w:rPr>
          <w:rFonts w:asciiTheme="majorHAnsi" w:hAnsiTheme="majorHAnsi" w:cstheme="majorHAnsi"/>
          <w:spacing w:val="-3"/>
          <w:sz w:val="18"/>
          <w:szCs w:val="18"/>
          <w:u w:val="single"/>
        </w:rPr>
      </w:pPr>
      <w:r w:rsidRPr="008B16B6">
        <w:rPr>
          <w:rFonts w:asciiTheme="majorHAnsi" w:hAnsiTheme="majorHAnsi" w:cstheme="majorHAnsi"/>
          <w:spacing w:val="-3"/>
          <w:sz w:val="18"/>
          <w:szCs w:val="18"/>
          <w:u w:val="single"/>
        </w:rPr>
        <w:t>Appendices</w:t>
      </w:r>
    </w:p>
    <w:p w14:paraId="187350D1" w14:textId="77777777" w:rsidR="00713D2A" w:rsidRPr="008B16B6" w:rsidRDefault="00713D2A" w:rsidP="0046719E">
      <w:pPr>
        <w:adjustRightInd w:val="0"/>
        <w:snapToGrid w:val="0"/>
        <w:spacing w:after="120"/>
        <w:ind w:left="360"/>
        <w:rPr>
          <w:rFonts w:asciiTheme="majorHAnsi" w:hAnsiTheme="majorHAnsi" w:cstheme="majorHAnsi"/>
          <w:spacing w:val="-3"/>
          <w:sz w:val="18"/>
          <w:szCs w:val="18"/>
        </w:rPr>
      </w:pPr>
      <w:r w:rsidRPr="008B16B6">
        <w:rPr>
          <w:rFonts w:asciiTheme="majorHAnsi" w:hAnsiTheme="majorHAnsi" w:cstheme="majorHAnsi"/>
          <w:spacing w:val="-3"/>
          <w:sz w:val="18"/>
          <w:szCs w:val="18"/>
        </w:rPr>
        <w:t>Literature Search Protocol and Report</w:t>
      </w:r>
    </w:p>
    <w:p w14:paraId="1AF0328D" w14:textId="77777777" w:rsidR="00730038" w:rsidRPr="008B16B6" w:rsidRDefault="00730038" w:rsidP="0046719E">
      <w:pPr>
        <w:adjustRightInd w:val="0"/>
        <w:snapToGrid w:val="0"/>
        <w:spacing w:after="120"/>
        <w:ind w:left="360"/>
        <w:rPr>
          <w:rFonts w:asciiTheme="majorHAnsi" w:hAnsiTheme="majorHAnsi" w:cstheme="majorHAnsi"/>
          <w:spacing w:val="-3"/>
          <w:sz w:val="18"/>
          <w:szCs w:val="18"/>
        </w:rPr>
      </w:pPr>
      <w:r w:rsidRPr="008B16B6">
        <w:rPr>
          <w:rFonts w:asciiTheme="majorHAnsi" w:hAnsiTheme="majorHAnsi" w:cstheme="majorHAnsi"/>
          <w:spacing w:val="-3"/>
          <w:sz w:val="18"/>
          <w:szCs w:val="18"/>
        </w:rPr>
        <w:t>PMCF Evaluation Report</w:t>
      </w:r>
    </w:p>
    <w:p w14:paraId="0BD00FC9" w14:textId="77777777" w:rsidR="00AD04DB" w:rsidRPr="008B16B6" w:rsidRDefault="00713D2A" w:rsidP="0046719E">
      <w:pPr>
        <w:adjustRightInd w:val="0"/>
        <w:snapToGrid w:val="0"/>
        <w:spacing w:after="120"/>
        <w:ind w:left="360"/>
        <w:rPr>
          <w:rFonts w:asciiTheme="majorHAnsi" w:hAnsiTheme="majorHAnsi" w:cstheme="majorHAnsi"/>
          <w:spacing w:val="-3"/>
          <w:sz w:val="18"/>
          <w:szCs w:val="18"/>
        </w:rPr>
      </w:pPr>
      <w:r w:rsidRPr="008B16B6">
        <w:rPr>
          <w:rFonts w:asciiTheme="majorHAnsi" w:hAnsiTheme="majorHAnsi" w:cstheme="majorHAnsi"/>
          <w:spacing w:val="-3"/>
          <w:sz w:val="18"/>
          <w:szCs w:val="18"/>
        </w:rPr>
        <w:t>Curriculum Vitae</w:t>
      </w:r>
      <w:r w:rsidR="00AD04DB" w:rsidRPr="008B16B6">
        <w:rPr>
          <w:rFonts w:asciiTheme="majorHAnsi" w:hAnsiTheme="majorHAnsi" w:cstheme="majorHAnsi"/>
          <w:spacing w:val="-3"/>
          <w:sz w:val="18"/>
          <w:szCs w:val="18"/>
        </w:rPr>
        <w:t xml:space="preserve"> of CER Evaluator(s)</w:t>
      </w:r>
    </w:p>
    <w:p w14:paraId="47FA4D36" w14:textId="77777777" w:rsidR="00713D2A" w:rsidRPr="008B16B6" w:rsidRDefault="00713D2A" w:rsidP="0046719E">
      <w:pPr>
        <w:adjustRightInd w:val="0"/>
        <w:snapToGrid w:val="0"/>
        <w:spacing w:after="120"/>
        <w:ind w:left="360"/>
        <w:rPr>
          <w:rFonts w:asciiTheme="majorHAnsi" w:hAnsiTheme="majorHAnsi" w:cstheme="majorHAnsi"/>
          <w:spacing w:val="-3"/>
          <w:sz w:val="18"/>
          <w:szCs w:val="18"/>
        </w:rPr>
      </w:pPr>
      <w:r w:rsidRPr="008B16B6">
        <w:rPr>
          <w:rFonts w:asciiTheme="majorHAnsi" w:hAnsiTheme="majorHAnsi" w:cstheme="majorHAnsi"/>
          <w:spacing w:val="-3"/>
          <w:sz w:val="18"/>
          <w:szCs w:val="18"/>
        </w:rPr>
        <w:t>Declaration of Interest of CER Evaluator(s)</w:t>
      </w:r>
      <w:r w:rsidR="00AD04DB" w:rsidRPr="008B16B6">
        <w:rPr>
          <w:rFonts w:asciiTheme="majorHAnsi" w:hAnsiTheme="majorHAnsi" w:cstheme="majorHAnsi"/>
          <w:spacing w:val="-3"/>
          <w:sz w:val="18"/>
          <w:szCs w:val="18"/>
        </w:rPr>
        <w:t xml:space="preserve"> (unless maintained in other location)</w:t>
      </w:r>
    </w:p>
    <w:p w14:paraId="6870FD7C" w14:textId="77777777" w:rsidR="00713D2A" w:rsidRPr="008B16B6" w:rsidRDefault="00730038" w:rsidP="0046719E">
      <w:pPr>
        <w:adjustRightInd w:val="0"/>
        <w:snapToGrid w:val="0"/>
        <w:spacing w:after="120"/>
        <w:ind w:left="360"/>
        <w:rPr>
          <w:rFonts w:asciiTheme="majorHAnsi" w:hAnsiTheme="majorHAnsi" w:cstheme="majorHAnsi"/>
          <w:spacing w:val="-3"/>
          <w:sz w:val="18"/>
          <w:szCs w:val="18"/>
        </w:rPr>
      </w:pPr>
      <w:r w:rsidRPr="008B16B6">
        <w:rPr>
          <w:rFonts w:asciiTheme="majorHAnsi" w:hAnsiTheme="majorHAnsi" w:cstheme="majorHAnsi"/>
          <w:spacing w:val="-3"/>
          <w:sz w:val="18"/>
          <w:szCs w:val="18"/>
        </w:rPr>
        <w:t>Copies of full-text publications</w:t>
      </w:r>
    </w:p>
    <w:p w14:paraId="51B97B54" w14:textId="77777777" w:rsidR="006F6CCD" w:rsidRPr="008B16B6" w:rsidRDefault="006F6CCD" w:rsidP="0046719E">
      <w:pPr>
        <w:kinsoku w:val="0"/>
        <w:overflowPunct w:val="0"/>
        <w:autoSpaceDE w:val="0"/>
        <w:autoSpaceDN w:val="0"/>
        <w:adjustRightInd w:val="0"/>
        <w:spacing w:before="2"/>
        <w:rPr>
          <w:rFonts w:asciiTheme="majorHAnsi" w:hAnsiTheme="majorHAnsi" w:cstheme="majorHAnsi"/>
          <w:sz w:val="18"/>
          <w:szCs w:val="18"/>
        </w:rPr>
      </w:pPr>
    </w:p>
    <w:p w14:paraId="53BD13F7" w14:textId="77777777" w:rsidR="006F6CCD" w:rsidRPr="008B16B6" w:rsidRDefault="006F6CCD" w:rsidP="0046719E">
      <w:pPr>
        <w:pageBreakBefore/>
        <w:kinsoku w:val="0"/>
        <w:overflowPunct w:val="0"/>
        <w:autoSpaceDE w:val="0"/>
        <w:autoSpaceDN w:val="0"/>
        <w:adjustRightInd w:val="0"/>
        <w:spacing w:before="19"/>
        <w:ind w:left="187"/>
        <w:rPr>
          <w:rFonts w:asciiTheme="majorHAnsi" w:hAnsiTheme="majorHAnsi" w:cstheme="majorHAnsi"/>
          <w:sz w:val="18"/>
          <w:szCs w:val="18"/>
        </w:rPr>
      </w:pPr>
      <w:r w:rsidRPr="008B16B6">
        <w:rPr>
          <w:rFonts w:asciiTheme="majorHAnsi" w:hAnsiTheme="majorHAnsi" w:cstheme="majorHAnsi"/>
          <w:b/>
          <w:bCs/>
          <w:spacing w:val="-1"/>
          <w:sz w:val="18"/>
          <w:szCs w:val="18"/>
        </w:rPr>
        <w:lastRenderedPageBreak/>
        <w:t>Table</w:t>
      </w:r>
      <w:r w:rsidRPr="008B16B6">
        <w:rPr>
          <w:rFonts w:asciiTheme="majorHAnsi" w:hAnsiTheme="majorHAnsi" w:cstheme="majorHAnsi"/>
          <w:b/>
          <w:bCs/>
          <w:spacing w:val="-6"/>
          <w:sz w:val="18"/>
          <w:szCs w:val="18"/>
        </w:rPr>
        <w:t xml:space="preserve"> </w:t>
      </w:r>
      <w:r w:rsidRPr="008B16B6">
        <w:rPr>
          <w:rFonts w:asciiTheme="majorHAnsi" w:hAnsiTheme="majorHAnsi" w:cstheme="majorHAnsi"/>
          <w:b/>
          <w:bCs/>
          <w:sz w:val="18"/>
          <w:szCs w:val="18"/>
        </w:rPr>
        <w:t>1</w:t>
      </w:r>
      <w:r w:rsidRPr="008B16B6">
        <w:rPr>
          <w:rFonts w:asciiTheme="majorHAnsi" w:hAnsiTheme="majorHAnsi" w:cstheme="majorHAnsi"/>
          <w:b/>
          <w:bCs/>
          <w:spacing w:val="-6"/>
          <w:sz w:val="18"/>
          <w:szCs w:val="18"/>
        </w:rPr>
        <w:t xml:space="preserve"> </w:t>
      </w:r>
      <w:r w:rsidR="00F41C9B" w:rsidRPr="008B16B6">
        <w:rPr>
          <w:rFonts w:asciiTheme="majorHAnsi" w:hAnsiTheme="majorHAnsi" w:cstheme="majorHAnsi"/>
          <w:b/>
          <w:bCs/>
          <w:sz w:val="18"/>
          <w:szCs w:val="18"/>
        </w:rPr>
        <w:t>–</w:t>
      </w:r>
      <w:r w:rsidRPr="008B16B6">
        <w:rPr>
          <w:rFonts w:asciiTheme="majorHAnsi" w:hAnsiTheme="majorHAnsi" w:cstheme="majorHAnsi"/>
          <w:b/>
          <w:bCs/>
          <w:spacing w:val="-6"/>
          <w:sz w:val="18"/>
          <w:szCs w:val="18"/>
        </w:rPr>
        <w:t xml:space="preserve"> </w:t>
      </w:r>
      <w:r w:rsidR="00F41C9B" w:rsidRPr="008B16B6">
        <w:rPr>
          <w:rFonts w:asciiTheme="majorHAnsi" w:hAnsiTheme="majorHAnsi" w:cstheme="majorHAnsi"/>
          <w:b/>
          <w:bCs/>
          <w:spacing w:val="-6"/>
          <w:sz w:val="18"/>
          <w:szCs w:val="18"/>
        </w:rPr>
        <w:t xml:space="preserve">Sample of </w:t>
      </w:r>
      <w:r w:rsidRPr="008B16B6">
        <w:rPr>
          <w:rFonts w:asciiTheme="majorHAnsi" w:hAnsiTheme="majorHAnsi" w:cstheme="majorHAnsi"/>
          <w:b/>
          <w:bCs/>
          <w:sz w:val="18"/>
          <w:szCs w:val="18"/>
        </w:rPr>
        <w:t>Equivalence</w:t>
      </w:r>
      <w:r w:rsidRPr="008B16B6">
        <w:rPr>
          <w:rFonts w:asciiTheme="majorHAnsi" w:hAnsiTheme="majorHAnsi" w:cstheme="majorHAnsi"/>
          <w:b/>
          <w:bCs/>
          <w:spacing w:val="-6"/>
          <w:sz w:val="18"/>
          <w:szCs w:val="18"/>
        </w:rPr>
        <w:t xml:space="preserve"> </w:t>
      </w:r>
      <w:r w:rsidRPr="008B16B6">
        <w:rPr>
          <w:rFonts w:asciiTheme="majorHAnsi" w:hAnsiTheme="majorHAnsi" w:cstheme="majorHAnsi"/>
          <w:b/>
          <w:bCs/>
          <w:sz w:val="18"/>
          <w:szCs w:val="18"/>
        </w:rPr>
        <w:t>Determination</w:t>
      </w:r>
      <w:r w:rsidRPr="008B16B6">
        <w:rPr>
          <w:rFonts w:asciiTheme="majorHAnsi" w:hAnsiTheme="majorHAnsi" w:cstheme="majorHAnsi"/>
          <w:b/>
          <w:bCs/>
          <w:spacing w:val="-5"/>
          <w:sz w:val="18"/>
          <w:szCs w:val="18"/>
        </w:rPr>
        <w:t xml:space="preserve"> </w:t>
      </w:r>
    </w:p>
    <w:p w14:paraId="17B3CB64" w14:textId="77777777" w:rsidR="006F6CCD" w:rsidRPr="008B16B6" w:rsidRDefault="006F6CCD" w:rsidP="0046719E">
      <w:pPr>
        <w:kinsoku w:val="0"/>
        <w:overflowPunct w:val="0"/>
        <w:autoSpaceDE w:val="0"/>
        <w:autoSpaceDN w:val="0"/>
        <w:adjustRightInd w:val="0"/>
        <w:spacing w:before="11"/>
        <w:rPr>
          <w:rFonts w:asciiTheme="majorHAnsi" w:hAnsiTheme="majorHAnsi" w:cstheme="majorHAnsi"/>
          <w:b/>
          <w:bCs/>
          <w:sz w:val="18"/>
          <w:szCs w:val="18"/>
        </w:rPr>
      </w:pPr>
    </w:p>
    <w:tbl>
      <w:tblPr>
        <w:tblW w:w="9972" w:type="dxa"/>
        <w:tblInd w:w="175" w:type="dxa"/>
        <w:tblLayout w:type="fixed"/>
        <w:tblCellMar>
          <w:left w:w="0" w:type="dxa"/>
          <w:right w:w="0" w:type="dxa"/>
        </w:tblCellMar>
        <w:tblLook w:val="0000" w:firstRow="0" w:lastRow="0" w:firstColumn="0" w:lastColumn="0" w:noHBand="0" w:noVBand="0"/>
      </w:tblPr>
      <w:tblGrid>
        <w:gridCol w:w="4032"/>
        <w:gridCol w:w="1739"/>
        <w:gridCol w:w="1709"/>
        <w:gridCol w:w="2492"/>
      </w:tblGrid>
      <w:tr w:rsidR="006F6CCD" w:rsidRPr="008B16B6" w14:paraId="1EEAD363" w14:textId="77777777" w:rsidTr="008C1FD6">
        <w:trPr>
          <w:cantSplit/>
          <w:trHeight w:hRule="exact" w:val="991"/>
          <w:tblHeader/>
        </w:trPr>
        <w:tc>
          <w:tcPr>
            <w:tcW w:w="4032" w:type="dxa"/>
            <w:tcBorders>
              <w:top w:val="single" w:sz="4" w:space="0" w:color="auto"/>
              <w:left w:val="single" w:sz="4" w:space="0" w:color="auto"/>
              <w:bottom w:val="single" w:sz="4" w:space="0" w:color="auto"/>
              <w:right w:val="single" w:sz="4" w:space="0" w:color="auto"/>
            </w:tcBorders>
            <w:shd w:val="clear" w:color="auto" w:fill="C0C0C0"/>
            <w:vAlign w:val="center"/>
          </w:tcPr>
          <w:p w14:paraId="678E7AF1" w14:textId="77777777" w:rsidR="006F6CCD" w:rsidRPr="008B16B6" w:rsidRDefault="006F6CCD" w:rsidP="0046719E">
            <w:pPr>
              <w:kinsoku w:val="0"/>
              <w:overflowPunct w:val="0"/>
              <w:autoSpaceDE w:val="0"/>
              <w:autoSpaceDN w:val="0"/>
              <w:adjustRightInd w:val="0"/>
              <w:spacing w:before="40" w:after="40"/>
              <w:rPr>
                <w:rFonts w:asciiTheme="majorHAnsi" w:hAnsiTheme="majorHAnsi" w:cstheme="majorHAnsi"/>
                <w:sz w:val="18"/>
                <w:szCs w:val="18"/>
              </w:rPr>
            </w:pPr>
            <w:r w:rsidRPr="008B16B6">
              <w:rPr>
                <w:rFonts w:asciiTheme="majorHAnsi" w:hAnsiTheme="majorHAnsi" w:cstheme="majorHAnsi"/>
                <w:b/>
                <w:bCs/>
                <w:sz w:val="18"/>
                <w:szCs w:val="18"/>
              </w:rPr>
              <w:t>Criteria</w:t>
            </w:r>
            <w:r w:rsidRPr="008B16B6">
              <w:rPr>
                <w:rFonts w:asciiTheme="majorHAnsi" w:hAnsiTheme="majorHAnsi" w:cstheme="majorHAnsi"/>
                <w:b/>
                <w:bCs/>
                <w:spacing w:val="-10"/>
                <w:sz w:val="18"/>
                <w:szCs w:val="18"/>
              </w:rPr>
              <w:t xml:space="preserve"> </w:t>
            </w:r>
            <w:r w:rsidRPr="008B16B6">
              <w:rPr>
                <w:rFonts w:asciiTheme="majorHAnsi" w:hAnsiTheme="majorHAnsi" w:cstheme="majorHAnsi"/>
                <w:b/>
                <w:bCs/>
                <w:spacing w:val="-1"/>
                <w:sz w:val="18"/>
                <w:szCs w:val="18"/>
              </w:rPr>
              <w:t>for</w:t>
            </w:r>
            <w:r w:rsidRPr="008B16B6">
              <w:rPr>
                <w:rFonts w:asciiTheme="majorHAnsi" w:hAnsiTheme="majorHAnsi" w:cstheme="majorHAnsi"/>
                <w:b/>
                <w:bCs/>
                <w:spacing w:val="-8"/>
                <w:sz w:val="18"/>
                <w:szCs w:val="18"/>
              </w:rPr>
              <w:t xml:space="preserve"> </w:t>
            </w:r>
            <w:r w:rsidRPr="008B16B6">
              <w:rPr>
                <w:rFonts w:asciiTheme="majorHAnsi" w:hAnsiTheme="majorHAnsi" w:cstheme="majorHAnsi"/>
                <w:b/>
                <w:bCs/>
                <w:sz w:val="18"/>
                <w:szCs w:val="18"/>
              </w:rPr>
              <w:t>Comparison</w:t>
            </w:r>
          </w:p>
        </w:tc>
        <w:tc>
          <w:tcPr>
            <w:tcW w:w="1739" w:type="dxa"/>
            <w:tcBorders>
              <w:top w:val="single" w:sz="4" w:space="0" w:color="auto"/>
              <w:left w:val="single" w:sz="4" w:space="0" w:color="auto"/>
              <w:bottom w:val="single" w:sz="4" w:space="0" w:color="auto"/>
              <w:right w:val="single" w:sz="4" w:space="0" w:color="auto"/>
            </w:tcBorders>
            <w:shd w:val="clear" w:color="auto" w:fill="C0C0C0"/>
            <w:vAlign w:val="center"/>
          </w:tcPr>
          <w:p w14:paraId="600F518E" w14:textId="77777777" w:rsidR="006F6CCD" w:rsidRPr="008B16B6" w:rsidRDefault="004D757E" w:rsidP="0046719E">
            <w:pPr>
              <w:autoSpaceDE w:val="0"/>
              <w:autoSpaceDN w:val="0"/>
              <w:adjustRightInd w:val="0"/>
              <w:spacing w:before="40" w:after="40"/>
              <w:rPr>
                <w:rFonts w:asciiTheme="majorHAnsi" w:hAnsiTheme="majorHAnsi" w:cstheme="majorHAnsi"/>
                <w:b/>
                <w:bCs/>
                <w:sz w:val="18"/>
                <w:szCs w:val="18"/>
              </w:rPr>
            </w:pPr>
            <w:r w:rsidRPr="008B16B6">
              <w:rPr>
                <w:rFonts w:asciiTheme="majorHAnsi" w:hAnsiTheme="majorHAnsi" w:cstheme="majorHAnsi"/>
                <w:b/>
                <w:bCs/>
                <w:sz w:val="18"/>
                <w:szCs w:val="18"/>
              </w:rPr>
              <w:t>Subject Device</w:t>
            </w:r>
          </w:p>
          <w:p w14:paraId="46B8A4E7" w14:textId="77777777" w:rsidR="00647E9C" w:rsidRPr="008B16B6" w:rsidRDefault="00647E9C" w:rsidP="0046719E">
            <w:pPr>
              <w:autoSpaceDE w:val="0"/>
              <w:autoSpaceDN w:val="0"/>
              <w:adjustRightInd w:val="0"/>
              <w:spacing w:before="40" w:after="40"/>
              <w:rPr>
                <w:rFonts w:asciiTheme="majorHAnsi" w:hAnsiTheme="majorHAnsi" w:cstheme="majorHAnsi"/>
                <w:b/>
                <w:bCs/>
                <w:sz w:val="18"/>
                <w:szCs w:val="18"/>
              </w:rPr>
            </w:pPr>
            <w:r w:rsidRPr="008B16B6">
              <w:rPr>
                <w:rFonts w:asciiTheme="majorHAnsi" w:hAnsiTheme="majorHAnsi" w:cstheme="majorHAnsi"/>
                <w:b/>
                <w:bCs/>
                <w:sz w:val="18"/>
                <w:szCs w:val="18"/>
              </w:rPr>
              <w:t>[Manufacturer, Trade Name]</w:t>
            </w:r>
          </w:p>
        </w:tc>
        <w:tc>
          <w:tcPr>
            <w:tcW w:w="1709" w:type="dxa"/>
            <w:tcBorders>
              <w:top w:val="single" w:sz="4" w:space="0" w:color="auto"/>
              <w:left w:val="single" w:sz="4" w:space="0" w:color="auto"/>
              <w:bottom w:val="single" w:sz="4" w:space="0" w:color="auto"/>
              <w:right w:val="single" w:sz="4" w:space="0" w:color="auto"/>
            </w:tcBorders>
            <w:shd w:val="clear" w:color="auto" w:fill="C0C0C0"/>
            <w:vAlign w:val="center"/>
          </w:tcPr>
          <w:p w14:paraId="349B1679" w14:textId="77777777" w:rsidR="006F6CCD" w:rsidRPr="008B16B6" w:rsidRDefault="004D757E" w:rsidP="0046719E">
            <w:pPr>
              <w:autoSpaceDE w:val="0"/>
              <w:autoSpaceDN w:val="0"/>
              <w:adjustRightInd w:val="0"/>
              <w:spacing w:before="40" w:after="40"/>
              <w:rPr>
                <w:rFonts w:asciiTheme="majorHAnsi" w:hAnsiTheme="majorHAnsi" w:cstheme="majorHAnsi"/>
                <w:b/>
                <w:bCs/>
                <w:sz w:val="18"/>
                <w:szCs w:val="18"/>
              </w:rPr>
            </w:pPr>
            <w:r w:rsidRPr="008B16B6">
              <w:rPr>
                <w:rFonts w:asciiTheme="majorHAnsi" w:hAnsiTheme="majorHAnsi" w:cstheme="majorHAnsi"/>
                <w:b/>
                <w:bCs/>
                <w:sz w:val="18"/>
                <w:szCs w:val="18"/>
              </w:rPr>
              <w:t>Equivalent Device</w:t>
            </w:r>
          </w:p>
          <w:p w14:paraId="3CB9F0A8" w14:textId="77777777" w:rsidR="00647E9C" w:rsidRPr="008B16B6" w:rsidRDefault="00647E9C" w:rsidP="0046719E">
            <w:pPr>
              <w:autoSpaceDE w:val="0"/>
              <w:autoSpaceDN w:val="0"/>
              <w:adjustRightInd w:val="0"/>
              <w:spacing w:before="40" w:after="40"/>
              <w:rPr>
                <w:rFonts w:asciiTheme="majorHAnsi" w:hAnsiTheme="majorHAnsi" w:cstheme="majorHAnsi"/>
                <w:b/>
                <w:bCs/>
                <w:sz w:val="18"/>
                <w:szCs w:val="18"/>
              </w:rPr>
            </w:pPr>
            <w:r w:rsidRPr="008B16B6">
              <w:rPr>
                <w:rFonts w:asciiTheme="majorHAnsi" w:hAnsiTheme="majorHAnsi" w:cstheme="majorHAnsi"/>
                <w:b/>
                <w:bCs/>
                <w:sz w:val="18"/>
                <w:szCs w:val="18"/>
              </w:rPr>
              <w:t>[Manufacturer, Trade Name]</w:t>
            </w:r>
          </w:p>
        </w:tc>
        <w:tc>
          <w:tcPr>
            <w:tcW w:w="2492" w:type="dxa"/>
            <w:tcBorders>
              <w:top w:val="single" w:sz="4" w:space="0" w:color="auto"/>
              <w:left w:val="single" w:sz="4" w:space="0" w:color="auto"/>
              <w:bottom w:val="single" w:sz="4" w:space="0" w:color="auto"/>
              <w:right w:val="single" w:sz="4" w:space="0" w:color="auto"/>
            </w:tcBorders>
            <w:shd w:val="clear" w:color="auto" w:fill="C0C0C0"/>
            <w:vAlign w:val="center"/>
          </w:tcPr>
          <w:p w14:paraId="4452288F" w14:textId="77777777" w:rsidR="006F6CCD" w:rsidRPr="008B16B6" w:rsidRDefault="004D757E" w:rsidP="0046719E">
            <w:pPr>
              <w:autoSpaceDE w:val="0"/>
              <w:autoSpaceDN w:val="0"/>
              <w:adjustRightInd w:val="0"/>
              <w:spacing w:before="40" w:after="40"/>
              <w:rPr>
                <w:rFonts w:asciiTheme="majorHAnsi" w:hAnsiTheme="majorHAnsi" w:cstheme="majorHAnsi"/>
                <w:b/>
                <w:bCs/>
                <w:sz w:val="18"/>
                <w:szCs w:val="18"/>
              </w:rPr>
            </w:pPr>
            <w:r w:rsidRPr="008B16B6">
              <w:rPr>
                <w:rFonts w:asciiTheme="majorHAnsi" w:hAnsiTheme="majorHAnsi" w:cstheme="majorHAnsi"/>
                <w:b/>
                <w:bCs/>
                <w:sz w:val="18"/>
                <w:szCs w:val="18"/>
              </w:rPr>
              <w:t xml:space="preserve">Rationale for Claiming No Clinically Significant Difference in </w:t>
            </w:r>
            <w:r w:rsidR="00647E9C" w:rsidRPr="008B16B6">
              <w:rPr>
                <w:rFonts w:asciiTheme="majorHAnsi" w:hAnsiTheme="majorHAnsi" w:cstheme="majorHAnsi"/>
                <w:b/>
                <w:bCs/>
                <w:sz w:val="18"/>
                <w:szCs w:val="18"/>
              </w:rPr>
              <w:t xml:space="preserve">Device </w:t>
            </w:r>
            <w:r w:rsidRPr="008B16B6">
              <w:rPr>
                <w:rFonts w:asciiTheme="majorHAnsi" w:hAnsiTheme="majorHAnsi" w:cstheme="majorHAnsi"/>
                <w:b/>
                <w:bCs/>
                <w:sz w:val="18"/>
                <w:szCs w:val="18"/>
              </w:rPr>
              <w:t>Safety or Performance</w:t>
            </w:r>
          </w:p>
        </w:tc>
      </w:tr>
      <w:tr w:rsidR="006F6CCD" w:rsidRPr="008B16B6" w14:paraId="1E83AF3B" w14:textId="77777777" w:rsidTr="00964BFC">
        <w:trPr>
          <w:trHeight w:hRule="exact" w:val="306"/>
        </w:trPr>
        <w:tc>
          <w:tcPr>
            <w:tcW w:w="9972" w:type="dxa"/>
            <w:gridSpan w:val="4"/>
            <w:tcBorders>
              <w:top w:val="single" w:sz="4" w:space="0" w:color="auto"/>
              <w:left w:val="single" w:sz="4" w:space="0" w:color="auto"/>
              <w:bottom w:val="single" w:sz="4" w:space="0" w:color="auto"/>
              <w:right w:val="single" w:sz="4" w:space="0" w:color="auto"/>
            </w:tcBorders>
            <w:shd w:val="clear" w:color="auto" w:fill="C0C0C0"/>
          </w:tcPr>
          <w:p w14:paraId="31BC43D9"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Clinical</w:t>
            </w:r>
          </w:p>
        </w:tc>
      </w:tr>
      <w:tr w:rsidR="006F6CCD" w:rsidRPr="008B16B6" w14:paraId="2B42FB49" w14:textId="77777777" w:rsidTr="00964BFC">
        <w:trPr>
          <w:trHeight w:hRule="exact" w:val="331"/>
        </w:trPr>
        <w:tc>
          <w:tcPr>
            <w:tcW w:w="4032" w:type="dxa"/>
            <w:tcBorders>
              <w:top w:val="single" w:sz="4" w:space="0" w:color="auto"/>
              <w:left w:val="single" w:sz="8" w:space="0" w:color="000000"/>
              <w:bottom w:val="single" w:sz="8" w:space="0" w:color="000000"/>
              <w:right w:val="single" w:sz="8" w:space="0" w:color="000000"/>
            </w:tcBorders>
          </w:tcPr>
          <w:p w14:paraId="3CE62447"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Clinical</w:t>
            </w:r>
            <w:r w:rsidRPr="008B16B6">
              <w:rPr>
                <w:rFonts w:asciiTheme="majorHAnsi" w:hAnsiTheme="majorHAnsi" w:cstheme="majorHAnsi"/>
                <w:spacing w:val="-7"/>
                <w:sz w:val="18"/>
                <w:szCs w:val="18"/>
              </w:rPr>
              <w:t xml:space="preserve"> </w:t>
            </w:r>
            <w:r w:rsidRPr="008B16B6">
              <w:rPr>
                <w:rFonts w:asciiTheme="majorHAnsi" w:hAnsiTheme="majorHAnsi" w:cstheme="majorHAnsi"/>
                <w:spacing w:val="-1"/>
                <w:sz w:val="18"/>
                <w:szCs w:val="18"/>
              </w:rPr>
              <w:t>condition</w:t>
            </w:r>
            <w:r w:rsidRPr="008B16B6">
              <w:rPr>
                <w:rFonts w:asciiTheme="majorHAnsi" w:hAnsiTheme="majorHAnsi" w:cstheme="majorHAnsi"/>
                <w:spacing w:val="-5"/>
                <w:sz w:val="18"/>
                <w:szCs w:val="18"/>
              </w:rPr>
              <w:t xml:space="preserve"> </w:t>
            </w:r>
            <w:r w:rsidRPr="008B16B6">
              <w:rPr>
                <w:rFonts w:asciiTheme="majorHAnsi" w:hAnsiTheme="majorHAnsi" w:cstheme="majorHAnsi"/>
                <w:sz w:val="18"/>
                <w:szCs w:val="18"/>
              </w:rPr>
              <w:t>or</w:t>
            </w:r>
            <w:r w:rsidRPr="008B16B6">
              <w:rPr>
                <w:rFonts w:asciiTheme="majorHAnsi" w:hAnsiTheme="majorHAnsi" w:cstheme="majorHAnsi"/>
                <w:spacing w:val="-6"/>
                <w:sz w:val="18"/>
                <w:szCs w:val="18"/>
              </w:rPr>
              <w:t xml:space="preserve"> </w:t>
            </w:r>
            <w:r w:rsidRPr="008B16B6">
              <w:rPr>
                <w:rFonts w:asciiTheme="majorHAnsi" w:hAnsiTheme="majorHAnsi" w:cstheme="majorHAnsi"/>
                <w:spacing w:val="-1"/>
                <w:sz w:val="18"/>
                <w:szCs w:val="18"/>
              </w:rPr>
              <w:t>purpose</w:t>
            </w:r>
            <w:r w:rsidRPr="008B16B6">
              <w:rPr>
                <w:rFonts w:asciiTheme="majorHAnsi" w:hAnsiTheme="majorHAnsi" w:cstheme="majorHAnsi"/>
                <w:spacing w:val="-7"/>
                <w:sz w:val="18"/>
                <w:szCs w:val="18"/>
              </w:rPr>
              <w:t xml:space="preserve"> </w:t>
            </w:r>
            <w:r w:rsidRPr="008B16B6">
              <w:rPr>
                <w:rFonts w:asciiTheme="majorHAnsi" w:hAnsiTheme="majorHAnsi" w:cstheme="majorHAnsi"/>
                <w:sz w:val="18"/>
                <w:szCs w:val="18"/>
              </w:rPr>
              <w:t>/</w:t>
            </w:r>
            <w:r w:rsidRPr="008B16B6">
              <w:rPr>
                <w:rFonts w:asciiTheme="majorHAnsi" w:hAnsiTheme="majorHAnsi" w:cstheme="majorHAnsi"/>
                <w:spacing w:val="-4"/>
                <w:sz w:val="18"/>
                <w:szCs w:val="18"/>
              </w:rPr>
              <w:t xml:space="preserve"> </w:t>
            </w:r>
            <w:r w:rsidRPr="008B16B6">
              <w:rPr>
                <w:rFonts w:asciiTheme="majorHAnsi" w:hAnsiTheme="majorHAnsi" w:cstheme="majorHAnsi"/>
                <w:spacing w:val="-1"/>
                <w:sz w:val="18"/>
                <w:szCs w:val="18"/>
              </w:rPr>
              <w:t>indication</w:t>
            </w:r>
          </w:p>
        </w:tc>
        <w:tc>
          <w:tcPr>
            <w:tcW w:w="1739" w:type="dxa"/>
            <w:tcBorders>
              <w:top w:val="single" w:sz="4" w:space="0" w:color="auto"/>
              <w:left w:val="single" w:sz="8" w:space="0" w:color="000000"/>
              <w:bottom w:val="single" w:sz="8" w:space="0" w:color="000000"/>
              <w:right w:val="single" w:sz="8" w:space="0" w:color="000000"/>
            </w:tcBorders>
          </w:tcPr>
          <w:p w14:paraId="640A9A52"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4" w:space="0" w:color="auto"/>
              <w:left w:val="single" w:sz="8" w:space="0" w:color="000000"/>
              <w:bottom w:val="single" w:sz="8" w:space="0" w:color="000000"/>
              <w:right w:val="single" w:sz="8" w:space="0" w:color="000000"/>
            </w:tcBorders>
          </w:tcPr>
          <w:p w14:paraId="05CF3687"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4" w:space="0" w:color="auto"/>
              <w:left w:val="single" w:sz="8" w:space="0" w:color="000000"/>
              <w:bottom w:val="single" w:sz="8" w:space="0" w:color="000000"/>
              <w:right w:val="single" w:sz="8" w:space="0" w:color="000000"/>
            </w:tcBorders>
          </w:tcPr>
          <w:p w14:paraId="796B7A62"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0CFB2BDC" w14:textId="77777777" w:rsidTr="00964BFC">
        <w:trPr>
          <w:trHeight w:hRule="exact" w:val="324"/>
        </w:trPr>
        <w:tc>
          <w:tcPr>
            <w:tcW w:w="4032" w:type="dxa"/>
            <w:tcBorders>
              <w:top w:val="single" w:sz="8" w:space="0" w:color="000000"/>
              <w:left w:val="single" w:sz="8" w:space="0" w:color="000000"/>
              <w:bottom w:val="single" w:sz="8" w:space="0" w:color="000000"/>
              <w:right w:val="single" w:sz="8" w:space="0" w:color="000000"/>
            </w:tcBorders>
          </w:tcPr>
          <w:p w14:paraId="43AEF8C2"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Anatomical</w:t>
            </w:r>
            <w:r w:rsidRPr="008B16B6">
              <w:rPr>
                <w:rFonts w:asciiTheme="majorHAnsi" w:hAnsiTheme="majorHAnsi" w:cstheme="majorHAnsi"/>
                <w:spacing w:val="-6"/>
                <w:sz w:val="18"/>
                <w:szCs w:val="18"/>
              </w:rPr>
              <w:t xml:space="preserve"> </w:t>
            </w:r>
            <w:r w:rsidRPr="008B16B6">
              <w:rPr>
                <w:rFonts w:asciiTheme="majorHAnsi" w:hAnsiTheme="majorHAnsi" w:cstheme="majorHAnsi"/>
                <w:spacing w:val="-1"/>
                <w:sz w:val="18"/>
                <w:szCs w:val="18"/>
              </w:rPr>
              <w:t>location</w:t>
            </w:r>
            <w:r w:rsidRPr="008B16B6">
              <w:rPr>
                <w:rFonts w:asciiTheme="majorHAnsi" w:hAnsiTheme="majorHAnsi" w:cstheme="majorHAnsi"/>
                <w:spacing w:val="-6"/>
                <w:sz w:val="18"/>
                <w:szCs w:val="18"/>
              </w:rPr>
              <w:t xml:space="preserve"> </w:t>
            </w:r>
            <w:r w:rsidRPr="008B16B6">
              <w:rPr>
                <w:rFonts w:asciiTheme="majorHAnsi" w:hAnsiTheme="majorHAnsi" w:cstheme="majorHAnsi"/>
                <w:spacing w:val="-1"/>
                <w:sz w:val="18"/>
                <w:szCs w:val="18"/>
              </w:rPr>
              <w:t>in</w:t>
            </w:r>
            <w:r w:rsidRPr="008B16B6">
              <w:rPr>
                <w:rFonts w:asciiTheme="majorHAnsi" w:hAnsiTheme="majorHAnsi" w:cstheme="majorHAnsi"/>
                <w:spacing w:val="-5"/>
                <w:sz w:val="18"/>
                <w:szCs w:val="18"/>
              </w:rPr>
              <w:t xml:space="preserve"> </w:t>
            </w:r>
            <w:r w:rsidRPr="008B16B6">
              <w:rPr>
                <w:rFonts w:asciiTheme="majorHAnsi" w:hAnsiTheme="majorHAnsi" w:cstheme="majorHAnsi"/>
                <w:sz w:val="18"/>
                <w:szCs w:val="18"/>
              </w:rPr>
              <w:t>the</w:t>
            </w:r>
            <w:r w:rsidRPr="008B16B6">
              <w:rPr>
                <w:rFonts w:asciiTheme="majorHAnsi" w:hAnsiTheme="majorHAnsi" w:cstheme="majorHAnsi"/>
                <w:spacing w:val="-7"/>
                <w:sz w:val="18"/>
                <w:szCs w:val="18"/>
              </w:rPr>
              <w:t xml:space="preserve"> </w:t>
            </w:r>
            <w:r w:rsidRPr="008B16B6">
              <w:rPr>
                <w:rFonts w:asciiTheme="majorHAnsi" w:hAnsiTheme="majorHAnsi" w:cstheme="majorHAnsi"/>
                <w:sz w:val="18"/>
                <w:szCs w:val="18"/>
              </w:rPr>
              <w:t>body</w:t>
            </w:r>
          </w:p>
        </w:tc>
        <w:tc>
          <w:tcPr>
            <w:tcW w:w="1739" w:type="dxa"/>
            <w:tcBorders>
              <w:top w:val="single" w:sz="8" w:space="0" w:color="000000"/>
              <w:left w:val="single" w:sz="8" w:space="0" w:color="000000"/>
              <w:bottom w:val="single" w:sz="8" w:space="0" w:color="000000"/>
              <w:right w:val="single" w:sz="8" w:space="0" w:color="000000"/>
            </w:tcBorders>
          </w:tcPr>
          <w:p w14:paraId="2A8A1121"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8" w:space="0" w:color="000000"/>
              <w:right w:val="single" w:sz="8" w:space="0" w:color="000000"/>
            </w:tcBorders>
          </w:tcPr>
          <w:p w14:paraId="0DBFF2FC"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8" w:space="0" w:color="000000"/>
              <w:right w:val="single" w:sz="8" w:space="0" w:color="000000"/>
            </w:tcBorders>
          </w:tcPr>
          <w:p w14:paraId="17D978C7"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37B252DF" w14:textId="77777777" w:rsidTr="00964BFC">
        <w:trPr>
          <w:trHeight w:hRule="exact" w:val="569"/>
        </w:trPr>
        <w:tc>
          <w:tcPr>
            <w:tcW w:w="4032" w:type="dxa"/>
            <w:tcBorders>
              <w:top w:val="single" w:sz="8" w:space="0" w:color="000000"/>
              <w:left w:val="single" w:sz="8" w:space="0" w:color="000000"/>
              <w:bottom w:val="single" w:sz="8" w:space="0" w:color="000000"/>
              <w:right w:val="single" w:sz="8" w:space="0" w:color="000000"/>
            </w:tcBorders>
          </w:tcPr>
          <w:p w14:paraId="1ACE47ED"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Patient</w:t>
            </w:r>
            <w:r w:rsidRPr="008B16B6">
              <w:rPr>
                <w:rFonts w:asciiTheme="majorHAnsi" w:hAnsiTheme="majorHAnsi" w:cstheme="majorHAnsi"/>
                <w:spacing w:val="-9"/>
                <w:sz w:val="18"/>
                <w:szCs w:val="18"/>
              </w:rPr>
              <w:t xml:space="preserve"> </w:t>
            </w:r>
            <w:r w:rsidRPr="008B16B6">
              <w:rPr>
                <w:rFonts w:asciiTheme="majorHAnsi" w:hAnsiTheme="majorHAnsi" w:cstheme="majorHAnsi"/>
                <w:spacing w:val="-1"/>
                <w:sz w:val="18"/>
                <w:szCs w:val="18"/>
              </w:rPr>
              <w:t>population</w:t>
            </w:r>
            <w:r w:rsidRPr="008B16B6">
              <w:rPr>
                <w:rFonts w:asciiTheme="majorHAnsi" w:hAnsiTheme="majorHAnsi" w:cstheme="majorHAnsi"/>
                <w:spacing w:val="-8"/>
                <w:sz w:val="18"/>
                <w:szCs w:val="18"/>
              </w:rPr>
              <w:t xml:space="preserve"> </w:t>
            </w:r>
            <w:r w:rsidRPr="008B16B6">
              <w:rPr>
                <w:rFonts w:asciiTheme="majorHAnsi" w:hAnsiTheme="majorHAnsi" w:cstheme="majorHAnsi"/>
                <w:spacing w:val="-1"/>
                <w:sz w:val="18"/>
                <w:szCs w:val="18"/>
              </w:rPr>
              <w:t>(including</w:t>
            </w:r>
            <w:r w:rsidRPr="008B16B6">
              <w:rPr>
                <w:rFonts w:asciiTheme="majorHAnsi" w:hAnsiTheme="majorHAnsi" w:cstheme="majorHAnsi"/>
                <w:spacing w:val="-11"/>
                <w:sz w:val="18"/>
                <w:szCs w:val="18"/>
              </w:rPr>
              <w:t xml:space="preserve"> </w:t>
            </w:r>
            <w:r w:rsidRPr="008B16B6">
              <w:rPr>
                <w:rFonts w:asciiTheme="majorHAnsi" w:hAnsiTheme="majorHAnsi" w:cstheme="majorHAnsi"/>
                <w:spacing w:val="-1"/>
                <w:sz w:val="18"/>
                <w:szCs w:val="18"/>
              </w:rPr>
              <w:t>age,</w:t>
            </w:r>
            <w:r w:rsidRPr="008B16B6">
              <w:rPr>
                <w:rFonts w:asciiTheme="majorHAnsi" w:hAnsiTheme="majorHAnsi" w:cstheme="majorHAnsi"/>
                <w:spacing w:val="-7"/>
                <w:sz w:val="18"/>
                <w:szCs w:val="18"/>
              </w:rPr>
              <w:t xml:space="preserve"> </w:t>
            </w:r>
            <w:r w:rsidR="00647E9C" w:rsidRPr="008B16B6">
              <w:rPr>
                <w:rFonts w:asciiTheme="majorHAnsi" w:hAnsiTheme="majorHAnsi" w:cstheme="majorHAnsi"/>
                <w:sz w:val="18"/>
                <w:szCs w:val="18"/>
              </w:rPr>
              <w:t>anatomy, physiology</w:t>
            </w:r>
            <w:r w:rsidRPr="008B16B6">
              <w:rPr>
                <w:rFonts w:asciiTheme="majorHAnsi" w:hAnsiTheme="majorHAnsi" w:cstheme="majorHAnsi"/>
                <w:sz w:val="18"/>
                <w:szCs w:val="18"/>
              </w:rPr>
              <w:t>)</w:t>
            </w:r>
          </w:p>
        </w:tc>
        <w:tc>
          <w:tcPr>
            <w:tcW w:w="1739" w:type="dxa"/>
            <w:tcBorders>
              <w:top w:val="single" w:sz="8" w:space="0" w:color="000000"/>
              <w:left w:val="single" w:sz="8" w:space="0" w:color="000000"/>
              <w:bottom w:val="single" w:sz="8" w:space="0" w:color="000000"/>
              <w:right w:val="single" w:sz="8" w:space="0" w:color="000000"/>
            </w:tcBorders>
          </w:tcPr>
          <w:p w14:paraId="76AA20FE"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8" w:space="0" w:color="000000"/>
              <w:right w:val="single" w:sz="8" w:space="0" w:color="000000"/>
            </w:tcBorders>
          </w:tcPr>
          <w:p w14:paraId="77C09E91"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8" w:space="0" w:color="000000"/>
              <w:right w:val="single" w:sz="8" w:space="0" w:color="000000"/>
            </w:tcBorders>
          </w:tcPr>
          <w:p w14:paraId="339008E7"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1EF81FB3" w14:textId="77777777" w:rsidTr="00964BFC">
        <w:trPr>
          <w:trHeight w:hRule="exact" w:val="623"/>
        </w:trPr>
        <w:tc>
          <w:tcPr>
            <w:tcW w:w="4032" w:type="dxa"/>
            <w:tcBorders>
              <w:top w:val="single" w:sz="8" w:space="0" w:color="000000"/>
              <w:left w:val="single" w:sz="8" w:space="0" w:color="000000"/>
              <w:bottom w:val="single" w:sz="4" w:space="0" w:color="auto"/>
              <w:right w:val="single" w:sz="8" w:space="0" w:color="000000"/>
            </w:tcBorders>
          </w:tcPr>
          <w:p w14:paraId="4F21FD64"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Similar</w:t>
            </w:r>
            <w:r w:rsidRPr="008B16B6">
              <w:rPr>
                <w:rFonts w:asciiTheme="majorHAnsi" w:hAnsiTheme="majorHAnsi" w:cstheme="majorHAnsi"/>
                <w:spacing w:val="-11"/>
                <w:sz w:val="18"/>
                <w:szCs w:val="18"/>
              </w:rPr>
              <w:t xml:space="preserve"> </w:t>
            </w:r>
            <w:r w:rsidRPr="008B16B6">
              <w:rPr>
                <w:rFonts w:asciiTheme="majorHAnsi" w:hAnsiTheme="majorHAnsi" w:cstheme="majorHAnsi"/>
                <w:spacing w:val="-1"/>
                <w:sz w:val="18"/>
                <w:szCs w:val="18"/>
              </w:rPr>
              <w:t>critical</w:t>
            </w:r>
            <w:r w:rsidRPr="008B16B6">
              <w:rPr>
                <w:rFonts w:asciiTheme="majorHAnsi" w:hAnsiTheme="majorHAnsi" w:cstheme="majorHAnsi"/>
                <w:spacing w:val="-11"/>
                <w:sz w:val="18"/>
                <w:szCs w:val="18"/>
              </w:rPr>
              <w:t xml:space="preserve"> </w:t>
            </w:r>
            <w:r w:rsidRPr="008B16B6">
              <w:rPr>
                <w:rFonts w:asciiTheme="majorHAnsi" w:hAnsiTheme="majorHAnsi" w:cstheme="majorHAnsi"/>
                <w:spacing w:val="-1"/>
                <w:sz w:val="18"/>
                <w:szCs w:val="18"/>
              </w:rPr>
              <w:t>performance</w:t>
            </w:r>
            <w:r w:rsidR="00647E9C" w:rsidRPr="008B16B6">
              <w:rPr>
                <w:rFonts w:asciiTheme="majorHAnsi" w:hAnsiTheme="majorHAnsi" w:cstheme="majorHAnsi"/>
                <w:spacing w:val="-1"/>
                <w:sz w:val="18"/>
                <w:szCs w:val="18"/>
              </w:rPr>
              <w:t xml:space="preserve"> in view of expected clinical effect for a specific intended purpose</w:t>
            </w:r>
          </w:p>
        </w:tc>
        <w:tc>
          <w:tcPr>
            <w:tcW w:w="1739" w:type="dxa"/>
            <w:tcBorders>
              <w:top w:val="single" w:sz="8" w:space="0" w:color="000000"/>
              <w:left w:val="single" w:sz="8" w:space="0" w:color="000000"/>
              <w:bottom w:val="single" w:sz="4" w:space="0" w:color="auto"/>
              <w:right w:val="single" w:sz="8" w:space="0" w:color="000000"/>
            </w:tcBorders>
          </w:tcPr>
          <w:p w14:paraId="6602D100"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4" w:space="0" w:color="auto"/>
              <w:right w:val="single" w:sz="8" w:space="0" w:color="000000"/>
            </w:tcBorders>
          </w:tcPr>
          <w:p w14:paraId="1518C784"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4" w:space="0" w:color="auto"/>
              <w:right w:val="single" w:sz="8" w:space="0" w:color="000000"/>
            </w:tcBorders>
          </w:tcPr>
          <w:p w14:paraId="72AAD69C"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7B96B78B" w14:textId="77777777" w:rsidTr="00964BFC">
        <w:trPr>
          <w:trHeight w:hRule="exact" w:val="306"/>
        </w:trPr>
        <w:tc>
          <w:tcPr>
            <w:tcW w:w="9972" w:type="dxa"/>
            <w:gridSpan w:val="4"/>
            <w:tcBorders>
              <w:top w:val="single" w:sz="4" w:space="0" w:color="auto"/>
              <w:left w:val="single" w:sz="4" w:space="0" w:color="auto"/>
              <w:bottom w:val="single" w:sz="4" w:space="0" w:color="auto"/>
              <w:right w:val="single" w:sz="4" w:space="0" w:color="auto"/>
            </w:tcBorders>
            <w:shd w:val="clear" w:color="auto" w:fill="CCCCCC"/>
          </w:tcPr>
          <w:p w14:paraId="2FE4E7A0"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Technical</w:t>
            </w:r>
          </w:p>
        </w:tc>
      </w:tr>
      <w:tr w:rsidR="006F6CCD" w:rsidRPr="008B16B6" w14:paraId="02CA9424" w14:textId="77777777" w:rsidTr="00964BFC">
        <w:trPr>
          <w:trHeight w:hRule="exact" w:val="331"/>
        </w:trPr>
        <w:tc>
          <w:tcPr>
            <w:tcW w:w="4032" w:type="dxa"/>
            <w:tcBorders>
              <w:top w:val="single" w:sz="4" w:space="0" w:color="auto"/>
              <w:left w:val="single" w:sz="8" w:space="0" w:color="000000"/>
              <w:bottom w:val="single" w:sz="8" w:space="0" w:color="000000"/>
              <w:right w:val="single" w:sz="8" w:space="0" w:color="000000"/>
            </w:tcBorders>
          </w:tcPr>
          <w:p w14:paraId="600C4834"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Conditions</w:t>
            </w:r>
            <w:r w:rsidRPr="008B16B6">
              <w:rPr>
                <w:rFonts w:asciiTheme="majorHAnsi" w:hAnsiTheme="majorHAnsi" w:cstheme="majorHAnsi"/>
                <w:spacing w:val="-8"/>
                <w:sz w:val="18"/>
                <w:szCs w:val="18"/>
              </w:rPr>
              <w:t xml:space="preserve"> </w:t>
            </w:r>
            <w:r w:rsidRPr="008B16B6">
              <w:rPr>
                <w:rFonts w:asciiTheme="majorHAnsi" w:hAnsiTheme="majorHAnsi" w:cstheme="majorHAnsi"/>
                <w:sz w:val="18"/>
                <w:szCs w:val="18"/>
              </w:rPr>
              <w:t>of</w:t>
            </w:r>
            <w:r w:rsidRPr="008B16B6">
              <w:rPr>
                <w:rFonts w:asciiTheme="majorHAnsi" w:hAnsiTheme="majorHAnsi" w:cstheme="majorHAnsi"/>
                <w:spacing w:val="-8"/>
                <w:sz w:val="18"/>
                <w:szCs w:val="18"/>
              </w:rPr>
              <w:t xml:space="preserve"> </w:t>
            </w:r>
            <w:r w:rsidRPr="008B16B6">
              <w:rPr>
                <w:rFonts w:asciiTheme="majorHAnsi" w:hAnsiTheme="majorHAnsi" w:cstheme="majorHAnsi"/>
                <w:spacing w:val="-1"/>
                <w:sz w:val="18"/>
                <w:szCs w:val="18"/>
              </w:rPr>
              <w:t>use</w:t>
            </w:r>
          </w:p>
        </w:tc>
        <w:tc>
          <w:tcPr>
            <w:tcW w:w="1739" w:type="dxa"/>
            <w:tcBorders>
              <w:top w:val="single" w:sz="4" w:space="0" w:color="auto"/>
              <w:left w:val="single" w:sz="8" w:space="0" w:color="000000"/>
              <w:bottom w:val="single" w:sz="8" w:space="0" w:color="000000"/>
              <w:right w:val="single" w:sz="8" w:space="0" w:color="000000"/>
            </w:tcBorders>
          </w:tcPr>
          <w:p w14:paraId="523AE4B5"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4" w:space="0" w:color="auto"/>
              <w:left w:val="single" w:sz="8" w:space="0" w:color="000000"/>
              <w:bottom w:val="single" w:sz="8" w:space="0" w:color="000000"/>
              <w:right w:val="single" w:sz="8" w:space="0" w:color="000000"/>
            </w:tcBorders>
          </w:tcPr>
          <w:p w14:paraId="3864CA39"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4" w:space="0" w:color="auto"/>
              <w:left w:val="single" w:sz="8" w:space="0" w:color="000000"/>
              <w:bottom w:val="single" w:sz="8" w:space="0" w:color="000000"/>
              <w:right w:val="single" w:sz="8" w:space="0" w:color="000000"/>
            </w:tcBorders>
          </w:tcPr>
          <w:p w14:paraId="0DAEB7B7"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465689C5" w14:textId="77777777" w:rsidTr="00964BFC">
        <w:trPr>
          <w:trHeight w:hRule="exact" w:val="803"/>
        </w:trPr>
        <w:tc>
          <w:tcPr>
            <w:tcW w:w="4032" w:type="dxa"/>
            <w:tcBorders>
              <w:top w:val="single" w:sz="8" w:space="0" w:color="000000"/>
              <w:left w:val="single" w:sz="8" w:space="0" w:color="000000"/>
              <w:bottom w:val="single" w:sz="8" w:space="0" w:color="000000"/>
              <w:right w:val="single" w:sz="8" w:space="0" w:color="000000"/>
            </w:tcBorders>
          </w:tcPr>
          <w:p w14:paraId="30A1E672" w14:textId="77777777" w:rsidR="006F6CCD" w:rsidRPr="008B16B6" w:rsidRDefault="006F6CCD" w:rsidP="0046719E">
            <w:pPr>
              <w:kinsoku w:val="0"/>
              <w:overflowPunct w:val="0"/>
              <w:autoSpaceDE w:val="0"/>
              <w:autoSpaceDN w:val="0"/>
              <w:adjustRightInd w:val="0"/>
              <w:spacing w:before="40" w:after="40"/>
              <w:ind w:left="97" w:right="696"/>
              <w:rPr>
                <w:rFonts w:asciiTheme="majorHAnsi" w:hAnsiTheme="majorHAnsi" w:cstheme="majorHAnsi"/>
                <w:sz w:val="18"/>
                <w:szCs w:val="18"/>
              </w:rPr>
            </w:pPr>
            <w:r w:rsidRPr="008B16B6">
              <w:rPr>
                <w:rFonts w:asciiTheme="majorHAnsi" w:hAnsiTheme="majorHAnsi" w:cstheme="majorHAnsi"/>
                <w:spacing w:val="-1"/>
                <w:sz w:val="18"/>
                <w:szCs w:val="18"/>
              </w:rPr>
              <w:t>Specifications</w:t>
            </w:r>
            <w:r w:rsidRPr="008B16B6">
              <w:rPr>
                <w:rFonts w:asciiTheme="majorHAnsi" w:hAnsiTheme="majorHAnsi" w:cstheme="majorHAnsi"/>
                <w:spacing w:val="-9"/>
                <w:sz w:val="18"/>
                <w:szCs w:val="18"/>
              </w:rPr>
              <w:t xml:space="preserve"> </w:t>
            </w:r>
            <w:r w:rsidRPr="008B16B6">
              <w:rPr>
                <w:rFonts w:asciiTheme="majorHAnsi" w:hAnsiTheme="majorHAnsi" w:cstheme="majorHAnsi"/>
                <w:sz w:val="18"/>
                <w:szCs w:val="18"/>
              </w:rPr>
              <w:t>and</w:t>
            </w:r>
            <w:r w:rsidRPr="008B16B6">
              <w:rPr>
                <w:rFonts w:asciiTheme="majorHAnsi" w:hAnsiTheme="majorHAnsi" w:cstheme="majorHAnsi"/>
                <w:spacing w:val="-7"/>
                <w:sz w:val="18"/>
                <w:szCs w:val="18"/>
              </w:rPr>
              <w:t xml:space="preserve"> </w:t>
            </w:r>
            <w:r w:rsidRPr="008B16B6">
              <w:rPr>
                <w:rFonts w:asciiTheme="majorHAnsi" w:hAnsiTheme="majorHAnsi" w:cstheme="majorHAnsi"/>
                <w:spacing w:val="-1"/>
                <w:sz w:val="18"/>
                <w:szCs w:val="18"/>
              </w:rPr>
              <w:t>properties</w:t>
            </w:r>
            <w:r w:rsidRPr="008B16B6">
              <w:rPr>
                <w:rFonts w:asciiTheme="majorHAnsi" w:hAnsiTheme="majorHAnsi" w:cstheme="majorHAnsi"/>
                <w:spacing w:val="-7"/>
                <w:sz w:val="18"/>
                <w:szCs w:val="18"/>
              </w:rPr>
              <w:t xml:space="preserve"> </w:t>
            </w:r>
            <w:r w:rsidRPr="008B16B6">
              <w:rPr>
                <w:rFonts w:asciiTheme="majorHAnsi" w:hAnsiTheme="majorHAnsi" w:cstheme="majorHAnsi"/>
                <w:spacing w:val="-1"/>
                <w:sz w:val="18"/>
                <w:szCs w:val="18"/>
              </w:rPr>
              <w:t>(e.g.</w:t>
            </w:r>
            <w:r w:rsidRPr="008B16B6">
              <w:rPr>
                <w:rFonts w:asciiTheme="majorHAnsi" w:hAnsiTheme="majorHAnsi" w:cstheme="majorHAnsi"/>
                <w:spacing w:val="-7"/>
                <w:sz w:val="18"/>
                <w:szCs w:val="18"/>
              </w:rPr>
              <w:t xml:space="preserve"> </w:t>
            </w:r>
            <w:r w:rsidRPr="008B16B6">
              <w:rPr>
                <w:rFonts w:asciiTheme="majorHAnsi" w:hAnsiTheme="majorHAnsi" w:cstheme="majorHAnsi"/>
                <w:sz w:val="18"/>
                <w:szCs w:val="18"/>
              </w:rPr>
              <w:t>tensile</w:t>
            </w:r>
            <w:r w:rsidRPr="008B16B6">
              <w:rPr>
                <w:rFonts w:asciiTheme="majorHAnsi" w:hAnsiTheme="majorHAnsi" w:cstheme="majorHAnsi"/>
                <w:spacing w:val="-6"/>
                <w:sz w:val="18"/>
                <w:szCs w:val="18"/>
              </w:rPr>
              <w:t xml:space="preserve"> </w:t>
            </w:r>
            <w:r w:rsidRPr="008B16B6">
              <w:rPr>
                <w:rFonts w:asciiTheme="majorHAnsi" w:hAnsiTheme="majorHAnsi" w:cstheme="majorHAnsi"/>
                <w:spacing w:val="-1"/>
                <w:sz w:val="18"/>
                <w:szCs w:val="18"/>
              </w:rPr>
              <w:t>strength,</w:t>
            </w:r>
            <w:r w:rsidRPr="008B16B6">
              <w:rPr>
                <w:rFonts w:asciiTheme="majorHAnsi" w:hAnsiTheme="majorHAnsi" w:cstheme="majorHAnsi"/>
                <w:spacing w:val="47"/>
                <w:w w:val="99"/>
                <w:sz w:val="18"/>
                <w:szCs w:val="18"/>
              </w:rPr>
              <w:t xml:space="preserve"> </w:t>
            </w:r>
            <w:r w:rsidRPr="008B16B6">
              <w:rPr>
                <w:rFonts w:asciiTheme="majorHAnsi" w:hAnsiTheme="majorHAnsi" w:cstheme="majorHAnsi"/>
                <w:spacing w:val="-1"/>
                <w:sz w:val="18"/>
                <w:szCs w:val="18"/>
              </w:rPr>
              <w:t>viscosity,</w:t>
            </w:r>
            <w:r w:rsidRPr="008B16B6">
              <w:rPr>
                <w:rFonts w:asciiTheme="majorHAnsi" w:hAnsiTheme="majorHAnsi" w:cstheme="majorHAnsi"/>
                <w:spacing w:val="-9"/>
                <w:sz w:val="18"/>
                <w:szCs w:val="18"/>
              </w:rPr>
              <w:t xml:space="preserve"> </w:t>
            </w:r>
            <w:r w:rsidRPr="008B16B6">
              <w:rPr>
                <w:rFonts w:asciiTheme="majorHAnsi" w:hAnsiTheme="majorHAnsi" w:cstheme="majorHAnsi"/>
                <w:sz w:val="18"/>
                <w:szCs w:val="18"/>
              </w:rPr>
              <w:t>surface</w:t>
            </w:r>
            <w:r w:rsidRPr="008B16B6">
              <w:rPr>
                <w:rFonts w:asciiTheme="majorHAnsi" w:hAnsiTheme="majorHAnsi" w:cstheme="majorHAnsi"/>
                <w:spacing w:val="-11"/>
                <w:sz w:val="18"/>
                <w:szCs w:val="18"/>
              </w:rPr>
              <w:t xml:space="preserve"> </w:t>
            </w:r>
            <w:r w:rsidRPr="008B16B6">
              <w:rPr>
                <w:rFonts w:asciiTheme="majorHAnsi" w:hAnsiTheme="majorHAnsi" w:cstheme="majorHAnsi"/>
                <w:spacing w:val="-1"/>
                <w:sz w:val="18"/>
                <w:szCs w:val="18"/>
              </w:rPr>
              <w:t>characteristics,</w:t>
            </w:r>
            <w:r w:rsidRPr="008B16B6">
              <w:rPr>
                <w:rFonts w:asciiTheme="majorHAnsi" w:hAnsiTheme="majorHAnsi" w:cstheme="majorHAnsi"/>
                <w:spacing w:val="-8"/>
                <w:sz w:val="18"/>
                <w:szCs w:val="18"/>
              </w:rPr>
              <w:t xml:space="preserve"> </w:t>
            </w:r>
            <w:r w:rsidRPr="008B16B6">
              <w:rPr>
                <w:rFonts w:asciiTheme="majorHAnsi" w:hAnsiTheme="majorHAnsi" w:cstheme="majorHAnsi"/>
                <w:spacing w:val="-1"/>
                <w:sz w:val="18"/>
                <w:szCs w:val="18"/>
              </w:rPr>
              <w:t>energy</w:t>
            </w:r>
            <w:r w:rsidRPr="008B16B6">
              <w:rPr>
                <w:rFonts w:asciiTheme="majorHAnsi" w:hAnsiTheme="majorHAnsi" w:cstheme="majorHAnsi"/>
                <w:spacing w:val="-9"/>
                <w:sz w:val="18"/>
                <w:szCs w:val="18"/>
              </w:rPr>
              <w:t xml:space="preserve"> </w:t>
            </w:r>
            <w:r w:rsidRPr="008B16B6">
              <w:rPr>
                <w:rFonts w:asciiTheme="majorHAnsi" w:hAnsiTheme="majorHAnsi" w:cstheme="majorHAnsi"/>
                <w:sz w:val="18"/>
                <w:szCs w:val="18"/>
              </w:rPr>
              <w:t>intensity)</w:t>
            </w:r>
          </w:p>
        </w:tc>
        <w:tc>
          <w:tcPr>
            <w:tcW w:w="1739" w:type="dxa"/>
            <w:tcBorders>
              <w:top w:val="single" w:sz="8" w:space="0" w:color="000000"/>
              <w:left w:val="single" w:sz="8" w:space="0" w:color="000000"/>
              <w:bottom w:val="single" w:sz="8" w:space="0" w:color="000000"/>
              <w:right w:val="single" w:sz="8" w:space="0" w:color="000000"/>
            </w:tcBorders>
          </w:tcPr>
          <w:p w14:paraId="4E127430"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8" w:space="0" w:color="000000"/>
              <w:right w:val="single" w:sz="8" w:space="0" w:color="000000"/>
            </w:tcBorders>
          </w:tcPr>
          <w:p w14:paraId="35003EF0"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8" w:space="0" w:color="000000"/>
              <w:right w:val="single" w:sz="8" w:space="0" w:color="000000"/>
            </w:tcBorders>
          </w:tcPr>
          <w:p w14:paraId="657B4D6F"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0D906059" w14:textId="77777777" w:rsidTr="00964BFC">
        <w:trPr>
          <w:trHeight w:hRule="exact" w:val="324"/>
        </w:trPr>
        <w:tc>
          <w:tcPr>
            <w:tcW w:w="4032" w:type="dxa"/>
            <w:tcBorders>
              <w:top w:val="single" w:sz="8" w:space="0" w:color="000000"/>
              <w:left w:val="single" w:sz="8" w:space="0" w:color="000000"/>
              <w:bottom w:val="single" w:sz="8" w:space="0" w:color="000000"/>
              <w:right w:val="single" w:sz="8" w:space="0" w:color="000000"/>
            </w:tcBorders>
          </w:tcPr>
          <w:p w14:paraId="00F01A5F"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Design</w:t>
            </w:r>
          </w:p>
        </w:tc>
        <w:tc>
          <w:tcPr>
            <w:tcW w:w="1739" w:type="dxa"/>
            <w:tcBorders>
              <w:top w:val="single" w:sz="8" w:space="0" w:color="000000"/>
              <w:left w:val="single" w:sz="8" w:space="0" w:color="000000"/>
              <w:bottom w:val="single" w:sz="8" w:space="0" w:color="000000"/>
              <w:right w:val="single" w:sz="8" w:space="0" w:color="000000"/>
            </w:tcBorders>
          </w:tcPr>
          <w:p w14:paraId="16304CC9"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8" w:space="0" w:color="000000"/>
              <w:right w:val="single" w:sz="8" w:space="0" w:color="000000"/>
            </w:tcBorders>
          </w:tcPr>
          <w:p w14:paraId="55FE7D2E"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8" w:space="0" w:color="000000"/>
              <w:right w:val="single" w:sz="8" w:space="0" w:color="000000"/>
            </w:tcBorders>
          </w:tcPr>
          <w:p w14:paraId="1F1541F7"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59D396CE" w14:textId="77777777" w:rsidTr="00964BFC">
        <w:trPr>
          <w:trHeight w:hRule="exact" w:val="587"/>
        </w:trPr>
        <w:tc>
          <w:tcPr>
            <w:tcW w:w="4032" w:type="dxa"/>
            <w:tcBorders>
              <w:top w:val="single" w:sz="8" w:space="0" w:color="000000"/>
              <w:left w:val="single" w:sz="8" w:space="0" w:color="000000"/>
              <w:bottom w:val="single" w:sz="4" w:space="0" w:color="auto"/>
              <w:right w:val="single" w:sz="8" w:space="0" w:color="000000"/>
            </w:tcBorders>
          </w:tcPr>
          <w:p w14:paraId="76CCF1F9"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Principles</w:t>
            </w:r>
            <w:r w:rsidRPr="008B16B6">
              <w:rPr>
                <w:rFonts w:asciiTheme="majorHAnsi" w:hAnsiTheme="majorHAnsi" w:cstheme="majorHAnsi"/>
                <w:spacing w:val="-9"/>
                <w:sz w:val="18"/>
                <w:szCs w:val="18"/>
              </w:rPr>
              <w:t xml:space="preserve"> </w:t>
            </w:r>
            <w:r w:rsidRPr="008B16B6">
              <w:rPr>
                <w:rFonts w:asciiTheme="majorHAnsi" w:hAnsiTheme="majorHAnsi" w:cstheme="majorHAnsi"/>
                <w:spacing w:val="1"/>
                <w:sz w:val="18"/>
                <w:szCs w:val="18"/>
              </w:rPr>
              <w:t>of</w:t>
            </w:r>
            <w:r w:rsidR="00647E9C" w:rsidRPr="008B16B6">
              <w:rPr>
                <w:rFonts w:asciiTheme="majorHAnsi" w:hAnsiTheme="majorHAnsi" w:cstheme="majorHAnsi"/>
                <w:spacing w:val="-1"/>
                <w:sz w:val="18"/>
                <w:szCs w:val="18"/>
              </w:rPr>
              <w:t xml:space="preserve"> operation and critical performance requirements (where relevant)</w:t>
            </w:r>
          </w:p>
        </w:tc>
        <w:tc>
          <w:tcPr>
            <w:tcW w:w="1739" w:type="dxa"/>
            <w:tcBorders>
              <w:top w:val="single" w:sz="8" w:space="0" w:color="000000"/>
              <w:left w:val="single" w:sz="8" w:space="0" w:color="000000"/>
              <w:bottom w:val="single" w:sz="4" w:space="0" w:color="auto"/>
              <w:right w:val="single" w:sz="8" w:space="0" w:color="000000"/>
            </w:tcBorders>
          </w:tcPr>
          <w:p w14:paraId="2F6BCDC7"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4" w:space="0" w:color="auto"/>
              <w:right w:val="single" w:sz="8" w:space="0" w:color="000000"/>
            </w:tcBorders>
          </w:tcPr>
          <w:p w14:paraId="55C2098F"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4" w:space="0" w:color="auto"/>
              <w:right w:val="single" w:sz="8" w:space="0" w:color="000000"/>
            </w:tcBorders>
          </w:tcPr>
          <w:p w14:paraId="0FF58A9E"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1ECFB5AB" w14:textId="77777777" w:rsidTr="00964BFC">
        <w:trPr>
          <w:trHeight w:hRule="exact" w:val="306"/>
        </w:trPr>
        <w:tc>
          <w:tcPr>
            <w:tcW w:w="9972" w:type="dxa"/>
            <w:gridSpan w:val="4"/>
            <w:tcBorders>
              <w:top w:val="single" w:sz="4" w:space="0" w:color="auto"/>
              <w:left w:val="single" w:sz="4" w:space="0" w:color="auto"/>
              <w:bottom w:val="single" w:sz="4" w:space="0" w:color="auto"/>
              <w:right w:val="single" w:sz="4" w:space="0" w:color="auto"/>
            </w:tcBorders>
            <w:shd w:val="clear" w:color="auto" w:fill="CCCCCC"/>
          </w:tcPr>
          <w:p w14:paraId="254D3AA6"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Biological</w:t>
            </w:r>
          </w:p>
        </w:tc>
      </w:tr>
      <w:tr w:rsidR="006F6CCD" w:rsidRPr="008B16B6" w14:paraId="4BF6B753" w14:textId="77777777" w:rsidTr="00964BFC">
        <w:trPr>
          <w:trHeight w:hRule="exact" w:val="586"/>
        </w:trPr>
        <w:tc>
          <w:tcPr>
            <w:tcW w:w="4032" w:type="dxa"/>
            <w:tcBorders>
              <w:top w:val="single" w:sz="4" w:space="0" w:color="auto"/>
              <w:left w:val="single" w:sz="8" w:space="0" w:color="000000"/>
              <w:bottom w:val="single" w:sz="8" w:space="0" w:color="000000"/>
              <w:right w:val="single" w:sz="8" w:space="0" w:color="000000"/>
            </w:tcBorders>
          </w:tcPr>
          <w:p w14:paraId="21791FEA" w14:textId="77777777" w:rsidR="006F6CCD" w:rsidRPr="008B16B6" w:rsidRDefault="00647E9C" w:rsidP="0046719E">
            <w:pPr>
              <w:kinsoku w:val="0"/>
              <w:overflowPunct w:val="0"/>
              <w:autoSpaceDE w:val="0"/>
              <w:autoSpaceDN w:val="0"/>
              <w:adjustRightInd w:val="0"/>
              <w:spacing w:before="40" w:after="40"/>
              <w:ind w:left="97" w:right="352"/>
              <w:rPr>
                <w:rFonts w:asciiTheme="majorHAnsi" w:hAnsiTheme="majorHAnsi" w:cstheme="majorHAnsi"/>
                <w:sz w:val="18"/>
                <w:szCs w:val="18"/>
              </w:rPr>
            </w:pPr>
            <w:r w:rsidRPr="008B16B6">
              <w:rPr>
                <w:rFonts w:asciiTheme="majorHAnsi" w:hAnsiTheme="majorHAnsi" w:cstheme="majorHAnsi"/>
                <w:spacing w:val="-1"/>
                <w:sz w:val="18"/>
                <w:szCs w:val="18"/>
              </w:rPr>
              <w:t>M</w:t>
            </w:r>
            <w:r w:rsidR="006F6CCD" w:rsidRPr="008B16B6">
              <w:rPr>
                <w:rFonts w:asciiTheme="majorHAnsi" w:hAnsiTheme="majorHAnsi" w:cstheme="majorHAnsi"/>
                <w:spacing w:val="-1"/>
                <w:sz w:val="18"/>
                <w:szCs w:val="18"/>
              </w:rPr>
              <w:t>aterials</w:t>
            </w:r>
            <w:r w:rsidR="006F6CCD" w:rsidRPr="008B16B6">
              <w:rPr>
                <w:rFonts w:asciiTheme="majorHAnsi" w:hAnsiTheme="majorHAnsi" w:cstheme="majorHAnsi"/>
                <w:spacing w:val="-7"/>
                <w:sz w:val="18"/>
                <w:szCs w:val="18"/>
              </w:rPr>
              <w:t xml:space="preserve"> </w:t>
            </w:r>
            <w:r w:rsidRPr="008B16B6">
              <w:rPr>
                <w:rFonts w:asciiTheme="majorHAnsi" w:hAnsiTheme="majorHAnsi" w:cstheme="majorHAnsi"/>
                <w:spacing w:val="-7"/>
                <w:sz w:val="18"/>
                <w:szCs w:val="18"/>
              </w:rPr>
              <w:t xml:space="preserve">or substances </w:t>
            </w:r>
            <w:r w:rsidR="006F6CCD" w:rsidRPr="008B16B6">
              <w:rPr>
                <w:rFonts w:asciiTheme="majorHAnsi" w:hAnsiTheme="majorHAnsi" w:cstheme="majorHAnsi"/>
                <w:spacing w:val="-1"/>
                <w:sz w:val="18"/>
                <w:szCs w:val="18"/>
              </w:rPr>
              <w:t>in</w:t>
            </w:r>
            <w:r w:rsidR="006F6CCD" w:rsidRPr="008B16B6">
              <w:rPr>
                <w:rFonts w:asciiTheme="majorHAnsi" w:hAnsiTheme="majorHAnsi" w:cstheme="majorHAnsi"/>
                <w:spacing w:val="-7"/>
                <w:sz w:val="18"/>
                <w:szCs w:val="18"/>
              </w:rPr>
              <w:t xml:space="preserve"> </w:t>
            </w:r>
            <w:r w:rsidRPr="008B16B6">
              <w:rPr>
                <w:rFonts w:asciiTheme="majorHAnsi" w:hAnsiTheme="majorHAnsi" w:cstheme="majorHAnsi"/>
                <w:spacing w:val="-7"/>
                <w:sz w:val="18"/>
                <w:szCs w:val="18"/>
              </w:rPr>
              <w:t xml:space="preserve">contact with </w:t>
            </w:r>
            <w:r w:rsidR="006F6CCD" w:rsidRPr="008B16B6">
              <w:rPr>
                <w:rFonts w:asciiTheme="majorHAnsi" w:hAnsiTheme="majorHAnsi" w:cstheme="majorHAnsi"/>
                <w:spacing w:val="-1"/>
                <w:sz w:val="18"/>
                <w:szCs w:val="18"/>
              </w:rPr>
              <w:t>tissue</w:t>
            </w:r>
            <w:r w:rsidRPr="008B16B6">
              <w:rPr>
                <w:rFonts w:asciiTheme="majorHAnsi" w:hAnsiTheme="majorHAnsi" w:cstheme="majorHAnsi"/>
                <w:spacing w:val="-1"/>
                <w:sz w:val="18"/>
                <w:szCs w:val="18"/>
              </w:rPr>
              <w:t>s</w:t>
            </w:r>
            <w:r w:rsidR="006F6CCD" w:rsidRPr="008B16B6">
              <w:rPr>
                <w:rFonts w:asciiTheme="majorHAnsi" w:hAnsiTheme="majorHAnsi" w:cstheme="majorHAnsi"/>
                <w:spacing w:val="-8"/>
                <w:sz w:val="18"/>
                <w:szCs w:val="18"/>
              </w:rPr>
              <w:t xml:space="preserve"> </w:t>
            </w:r>
            <w:r w:rsidRPr="008B16B6">
              <w:rPr>
                <w:rFonts w:asciiTheme="majorHAnsi" w:hAnsiTheme="majorHAnsi" w:cstheme="majorHAnsi"/>
                <w:spacing w:val="-1"/>
                <w:sz w:val="18"/>
                <w:szCs w:val="18"/>
              </w:rPr>
              <w:t xml:space="preserve">or </w:t>
            </w:r>
            <w:r w:rsidR="006F6CCD" w:rsidRPr="008B16B6">
              <w:rPr>
                <w:rFonts w:asciiTheme="majorHAnsi" w:hAnsiTheme="majorHAnsi" w:cstheme="majorHAnsi"/>
                <w:sz w:val="18"/>
                <w:szCs w:val="18"/>
              </w:rPr>
              <w:t>body</w:t>
            </w:r>
            <w:r w:rsidRPr="008B16B6">
              <w:rPr>
                <w:rFonts w:asciiTheme="majorHAnsi" w:hAnsiTheme="majorHAnsi" w:cstheme="majorHAnsi"/>
                <w:sz w:val="18"/>
                <w:szCs w:val="18"/>
              </w:rPr>
              <w:t xml:space="preserve"> fluids</w:t>
            </w:r>
          </w:p>
        </w:tc>
        <w:tc>
          <w:tcPr>
            <w:tcW w:w="1739" w:type="dxa"/>
            <w:tcBorders>
              <w:top w:val="single" w:sz="4" w:space="0" w:color="auto"/>
              <w:left w:val="single" w:sz="8" w:space="0" w:color="000000"/>
              <w:bottom w:val="single" w:sz="8" w:space="0" w:color="000000"/>
              <w:right w:val="single" w:sz="8" w:space="0" w:color="000000"/>
            </w:tcBorders>
          </w:tcPr>
          <w:p w14:paraId="3ECA0FBA"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4" w:space="0" w:color="auto"/>
              <w:left w:val="single" w:sz="8" w:space="0" w:color="000000"/>
              <w:bottom w:val="single" w:sz="8" w:space="0" w:color="000000"/>
              <w:right w:val="single" w:sz="8" w:space="0" w:color="000000"/>
            </w:tcBorders>
          </w:tcPr>
          <w:p w14:paraId="68CA237E"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4" w:space="0" w:color="auto"/>
              <w:left w:val="single" w:sz="8" w:space="0" w:color="000000"/>
              <w:bottom w:val="single" w:sz="8" w:space="0" w:color="000000"/>
              <w:right w:val="single" w:sz="8" w:space="0" w:color="000000"/>
            </w:tcBorders>
          </w:tcPr>
          <w:p w14:paraId="2DC07935"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6F6CCD" w:rsidRPr="008B16B6" w14:paraId="7770D72B" w14:textId="77777777" w:rsidTr="00964BFC">
        <w:trPr>
          <w:trHeight w:hRule="exact" w:val="371"/>
        </w:trPr>
        <w:tc>
          <w:tcPr>
            <w:tcW w:w="4032" w:type="dxa"/>
            <w:tcBorders>
              <w:top w:val="single" w:sz="8" w:space="0" w:color="000000"/>
              <w:left w:val="single" w:sz="8" w:space="0" w:color="000000"/>
              <w:bottom w:val="single" w:sz="8" w:space="0" w:color="000000"/>
              <w:right w:val="single" w:sz="8" w:space="0" w:color="000000"/>
            </w:tcBorders>
          </w:tcPr>
          <w:p w14:paraId="52E3D985" w14:textId="77777777" w:rsidR="006F6CCD" w:rsidRPr="008B16B6" w:rsidRDefault="006F6CCD" w:rsidP="0046719E">
            <w:pPr>
              <w:kinsoku w:val="0"/>
              <w:overflowPunct w:val="0"/>
              <w:autoSpaceDE w:val="0"/>
              <w:autoSpaceDN w:val="0"/>
              <w:adjustRightInd w:val="0"/>
              <w:spacing w:before="40" w:after="40"/>
              <w:ind w:left="97"/>
              <w:rPr>
                <w:rFonts w:asciiTheme="majorHAnsi" w:hAnsiTheme="majorHAnsi" w:cstheme="majorHAnsi"/>
                <w:sz w:val="18"/>
                <w:szCs w:val="18"/>
              </w:rPr>
            </w:pPr>
            <w:r w:rsidRPr="008B16B6">
              <w:rPr>
                <w:rFonts w:asciiTheme="majorHAnsi" w:hAnsiTheme="majorHAnsi" w:cstheme="majorHAnsi"/>
                <w:spacing w:val="-1"/>
                <w:sz w:val="18"/>
                <w:szCs w:val="18"/>
              </w:rPr>
              <w:t>Duration</w:t>
            </w:r>
            <w:r w:rsidRPr="008B16B6">
              <w:rPr>
                <w:rFonts w:asciiTheme="majorHAnsi" w:hAnsiTheme="majorHAnsi" w:cstheme="majorHAnsi"/>
                <w:spacing w:val="-3"/>
                <w:sz w:val="18"/>
                <w:szCs w:val="18"/>
              </w:rPr>
              <w:t xml:space="preserve"> </w:t>
            </w:r>
            <w:r w:rsidRPr="008B16B6">
              <w:rPr>
                <w:rFonts w:asciiTheme="majorHAnsi" w:hAnsiTheme="majorHAnsi" w:cstheme="majorHAnsi"/>
                <w:sz w:val="18"/>
                <w:szCs w:val="18"/>
              </w:rPr>
              <w:t>of</w:t>
            </w:r>
            <w:r w:rsidRPr="008B16B6">
              <w:rPr>
                <w:rFonts w:asciiTheme="majorHAnsi" w:hAnsiTheme="majorHAnsi" w:cstheme="majorHAnsi"/>
                <w:spacing w:val="-5"/>
                <w:sz w:val="18"/>
                <w:szCs w:val="18"/>
              </w:rPr>
              <w:t xml:space="preserve"> </w:t>
            </w:r>
            <w:r w:rsidRPr="008B16B6">
              <w:rPr>
                <w:rFonts w:asciiTheme="majorHAnsi" w:hAnsiTheme="majorHAnsi" w:cstheme="majorHAnsi"/>
                <w:spacing w:val="-1"/>
                <w:sz w:val="18"/>
                <w:szCs w:val="18"/>
              </w:rPr>
              <w:t>contact</w:t>
            </w:r>
            <w:r w:rsidRPr="008B16B6">
              <w:rPr>
                <w:rFonts w:asciiTheme="majorHAnsi" w:hAnsiTheme="majorHAnsi" w:cstheme="majorHAnsi"/>
                <w:spacing w:val="-4"/>
                <w:sz w:val="18"/>
                <w:szCs w:val="18"/>
              </w:rPr>
              <w:t xml:space="preserve"> </w:t>
            </w:r>
            <w:r w:rsidR="00647E9C" w:rsidRPr="008B16B6">
              <w:rPr>
                <w:rFonts w:asciiTheme="majorHAnsi" w:hAnsiTheme="majorHAnsi" w:cstheme="majorHAnsi"/>
                <w:spacing w:val="-1"/>
                <w:sz w:val="18"/>
                <w:szCs w:val="18"/>
              </w:rPr>
              <w:t xml:space="preserve">with tissues or </w:t>
            </w:r>
            <w:r w:rsidRPr="008B16B6">
              <w:rPr>
                <w:rFonts w:asciiTheme="majorHAnsi" w:hAnsiTheme="majorHAnsi" w:cstheme="majorHAnsi"/>
                <w:sz w:val="18"/>
                <w:szCs w:val="18"/>
              </w:rPr>
              <w:t>body</w:t>
            </w:r>
            <w:r w:rsidR="00647E9C" w:rsidRPr="008B16B6">
              <w:rPr>
                <w:rFonts w:asciiTheme="majorHAnsi" w:hAnsiTheme="majorHAnsi" w:cstheme="majorHAnsi"/>
                <w:sz w:val="18"/>
                <w:szCs w:val="18"/>
              </w:rPr>
              <w:t xml:space="preserve"> fluids</w:t>
            </w:r>
          </w:p>
        </w:tc>
        <w:tc>
          <w:tcPr>
            <w:tcW w:w="1739" w:type="dxa"/>
            <w:tcBorders>
              <w:top w:val="single" w:sz="8" w:space="0" w:color="000000"/>
              <w:left w:val="single" w:sz="8" w:space="0" w:color="000000"/>
              <w:bottom w:val="single" w:sz="8" w:space="0" w:color="000000"/>
              <w:right w:val="single" w:sz="8" w:space="0" w:color="000000"/>
            </w:tcBorders>
          </w:tcPr>
          <w:p w14:paraId="0A1CB283"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8" w:space="0" w:color="000000"/>
              <w:right w:val="single" w:sz="8" w:space="0" w:color="000000"/>
            </w:tcBorders>
          </w:tcPr>
          <w:p w14:paraId="09F91459"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8" w:space="0" w:color="000000"/>
              <w:right w:val="single" w:sz="8" w:space="0" w:color="000000"/>
            </w:tcBorders>
          </w:tcPr>
          <w:p w14:paraId="338E5C1F" w14:textId="77777777" w:rsidR="006F6CCD" w:rsidRPr="008B16B6" w:rsidRDefault="006F6CCD" w:rsidP="0046719E">
            <w:pPr>
              <w:autoSpaceDE w:val="0"/>
              <w:autoSpaceDN w:val="0"/>
              <w:adjustRightInd w:val="0"/>
              <w:spacing w:before="40" w:after="40"/>
              <w:rPr>
                <w:rFonts w:asciiTheme="majorHAnsi" w:hAnsiTheme="majorHAnsi" w:cstheme="majorHAnsi"/>
                <w:sz w:val="18"/>
                <w:szCs w:val="18"/>
              </w:rPr>
            </w:pPr>
          </w:p>
        </w:tc>
      </w:tr>
      <w:tr w:rsidR="004D757E" w:rsidRPr="008B16B6" w14:paraId="08F72F0A" w14:textId="77777777" w:rsidTr="00964BFC">
        <w:trPr>
          <w:trHeight w:hRule="exact" w:val="623"/>
        </w:trPr>
        <w:tc>
          <w:tcPr>
            <w:tcW w:w="4032" w:type="dxa"/>
            <w:tcBorders>
              <w:top w:val="single" w:sz="8" w:space="0" w:color="000000"/>
              <w:left w:val="single" w:sz="8" w:space="0" w:color="000000"/>
              <w:bottom w:val="single" w:sz="8" w:space="0" w:color="000000"/>
              <w:right w:val="single" w:sz="8" w:space="0" w:color="000000"/>
            </w:tcBorders>
          </w:tcPr>
          <w:p w14:paraId="3EFB7885" w14:textId="77777777" w:rsidR="004D757E" w:rsidRPr="008B16B6" w:rsidRDefault="004D757E" w:rsidP="0046719E">
            <w:pPr>
              <w:kinsoku w:val="0"/>
              <w:overflowPunct w:val="0"/>
              <w:autoSpaceDE w:val="0"/>
              <w:autoSpaceDN w:val="0"/>
              <w:adjustRightInd w:val="0"/>
              <w:spacing w:before="40" w:after="40"/>
              <w:ind w:left="97"/>
              <w:rPr>
                <w:rFonts w:asciiTheme="majorHAnsi" w:hAnsiTheme="majorHAnsi" w:cstheme="majorHAnsi"/>
                <w:spacing w:val="-1"/>
                <w:sz w:val="18"/>
                <w:szCs w:val="18"/>
              </w:rPr>
            </w:pPr>
            <w:r w:rsidRPr="008B16B6">
              <w:rPr>
                <w:rFonts w:asciiTheme="majorHAnsi" w:hAnsiTheme="majorHAnsi" w:cstheme="majorHAnsi"/>
                <w:spacing w:val="-1"/>
                <w:sz w:val="18"/>
                <w:szCs w:val="18"/>
              </w:rPr>
              <w:t>Release characteristics of substances including degradation products and leachables</w:t>
            </w:r>
          </w:p>
        </w:tc>
        <w:tc>
          <w:tcPr>
            <w:tcW w:w="1739" w:type="dxa"/>
            <w:tcBorders>
              <w:top w:val="single" w:sz="8" w:space="0" w:color="000000"/>
              <w:left w:val="single" w:sz="8" w:space="0" w:color="000000"/>
              <w:bottom w:val="single" w:sz="8" w:space="0" w:color="000000"/>
              <w:right w:val="single" w:sz="8" w:space="0" w:color="000000"/>
            </w:tcBorders>
          </w:tcPr>
          <w:p w14:paraId="504B4F5F" w14:textId="77777777" w:rsidR="004D757E" w:rsidRPr="008B16B6" w:rsidRDefault="004D757E" w:rsidP="0046719E">
            <w:pPr>
              <w:autoSpaceDE w:val="0"/>
              <w:autoSpaceDN w:val="0"/>
              <w:adjustRightInd w:val="0"/>
              <w:spacing w:before="40" w:after="40"/>
              <w:rPr>
                <w:rFonts w:asciiTheme="majorHAnsi" w:hAnsiTheme="majorHAnsi" w:cstheme="majorHAnsi"/>
                <w:sz w:val="18"/>
                <w:szCs w:val="18"/>
              </w:rPr>
            </w:pPr>
          </w:p>
        </w:tc>
        <w:tc>
          <w:tcPr>
            <w:tcW w:w="1709" w:type="dxa"/>
            <w:tcBorders>
              <w:top w:val="single" w:sz="8" w:space="0" w:color="000000"/>
              <w:left w:val="single" w:sz="8" w:space="0" w:color="000000"/>
              <w:bottom w:val="single" w:sz="8" w:space="0" w:color="000000"/>
              <w:right w:val="single" w:sz="8" w:space="0" w:color="000000"/>
            </w:tcBorders>
          </w:tcPr>
          <w:p w14:paraId="7430CD2B" w14:textId="77777777" w:rsidR="004D757E" w:rsidRPr="008B16B6" w:rsidRDefault="004D757E" w:rsidP="0046719E">
            <w:pPr>
              <w:autoSpaceDE w:val="0"/>
              <w:autoSpaceDN w:val="0"/>
              <w:adjustRightInd w:val="0"/>
              <w:spacing w:before="40" w:after="40"/>
              <w:rPr>
                <w:rFonts w:asciiTheme="majorHAnsi" w:hAnsiTheme="majorHAnsi" w:cstheme="majorHAnsi"/>
                <w:sz w:val="18"/>
                <w:szCs w:val="18"/>
              </w:rPr>
            </w:pPr>
          </w:p>
        </w:tc>
        <w:tc>
          <w:tcPr>
            <w:tcW w:w="2492" w:type="dxa"/>
            <w:tcBorders>
              <w:top w:val="single" w:sz="8" w:space="0" w:color="000000"/>
              <w:left w:val="single" w:sz="8" w:space="0" w:color="000000"/>
              <w:bottom w:val="single" w:sz="8" w:space="0" w:color="000000"/>
              <w:right w:val="single" w:sz="8" w:space="0" w:color="000000"/>
            </w:tcBorders>
          </w:tcPr>
          <w:p w14:paraId="0F3BECC6" w14:textId="77777777" w:rsidR="004D757E" w:rsidRPr="008B16B6" w:rsidRDefault="004D757E" w:rsidP="0046719E">
            <w:pPr>
              <w:autoSpaceDE w:val="0"/>
              <w:autoSpaceDN w:val="0"/>
              <w:adjustRightInd w:val="0"/>
              <w:spacing w:before="40" w:after="40"/>
              <w:rPr>
                <w:rFonts w:asciiTheme="majorHAnsi" w:hAnsiTheme="majorHAnsi" w:cstheme="majorHAnsi"/>
                <w:sz w:val="18"/>
                <w:szCs w:val="18"/>
              </w:rPr>
            </w:pPr>
          </w:p>
        </w:tc>
      </w:tr>
    </w:tbl>
    <w:p w14:paraId="0DD45493" w14:textId="77777777" w:rsidR="00DE0CD1" w:rsidRPr="008B16B6" w:rsidRDefault="00DE0CD1" w:rsidP="0046719E">
      <w:pPr>
        <w:ind w:left="360"/>
        <w:rPr>
          <w:rFonts w:asciiTheme="majorHAnsi" w:hAnsiTheme="majorHAnsi" w:cstheme="majorHAnsi"/>
          <w:b/>
          <w:bCs/>
          <w:sz w:val="18"/>
          <w:szCs w:val="18"/>
        </w:rPr>
      </w:pPr>
    </w:p>
    <w:p w14:paraId="25BD38E3" w14:textId="77777777" w:rsidR="00DE0CD1" w:rsidRPr="008B16B6" w:rsidRDefault="00DE0CD1" w:rsidP="0046719E">
      <w:pPr>
        <w:pageBreakBefore/>
        <w:rPr>
          <w:rFonts w:asciiTheme="majorHAnsi" w:hAnsiTheme="majorHAnsi" w:cstheme="majorHAnsi"/>
          <w:b/>
          <w:sz w:val="18"/>
          <w:szCs w:val="18"/>
        </w:rPr>
      </w:pPr>
      <w:r w:rsidRPr="008B16B6">
        <w:rPr>
          <w:rFonts w:asciiTheme="majorHAnsi" w:hAnsiTheme="majorHAnsi" w:cstheme="majorHAnsi"/>
          <w:b/>
          <w:sz w:val="18"/>
          <w:szCs w:val="18"/>
        </w:rPr>
        <w:lastRenderedPageBreak/>
        <w:t xml:space="preserve">Appendix </w:t>
      </w:r>
      <w:r w:rsidR="004C5A19" w:rsidRPr="008B16B6">
        <w:rPr>
          <w:rFonts w:asciiTheme="majorHAnsi" w:hAnsiTheme="majorHAnsi" w:cstheme="majorHAnsi"/>
          <w:b/>
          <w:sz w:val="18"/>
          <w:szCs w:val="18"/>
        </w:rPr>
        <w:t>D</w:t>
      </w:r>
      <w:r w:rsidR="00A66403" w:rsidRPr="008B16B6">
        <w:rPr>
          <w:rFonts w:asciiTheme="majorHAnsi" w:hAnsiTheme="majorHAnsi" w:cstheme="majorHAnsi"/>
          <w:b/>
          <w:sz w:val="18"/>
          <w:szCs w:val="18"/>
        </w:rPr>
        <w:t>:</w:t>
      </w:r>
      <w:r w:rsidR="00B11B4A" w:rsidRPr="008B16B6">
        <w:rPr>
          <w:rFonts w:asciiTheme="majorHAnsi" w:hAnsiTheme="majorHAnsi" w:cstheme="majorHAnsi"/>
          <w:b/>
          <w:sz w:val="18"/>
          <w:szCs w:val="18"/>
        </w:rPr>
        <w:t xml:space="preserve"> Flowchart Assessing Citations (Suitability for Inclusion in CER)</w:t>
      </w:r>
    </w:p>
    <w:p w14:paraId="673C19C1" w14:textId="77777777" w:rsidR="00DE0CD1" w:rsidRPr="008B16B6" w:rsidRDefault="00DE0CD1" w:rsidP="0046719E">
      <w:pPr>
        <w:rPr>
          <w:rFonts w:asciiTheme="majorHAnsi" w:hAnsiTheme="majorHAnsi" w:cstheme="majorHAnsi"/>
          <w:sz w:val="18"/>
          <w:szCs w:val="18"/>
        </w:rPr>
      </w:pPr>
    </w:p>
    <w:p w14:paraId="07B4F149" w14:textId="77777777" w:rsidR="00DE0CD1" w:rsidRPr="008B16B6" w:rsidRDefault="00DE0CD1" w:rsidP="0046719E">
      <w:pPr>
        <w:rPr>
          <w:rFonts w:asciiTheme="majorHAnsi" w:hAnsiTheme="majorHAnsi" w:cstheme="majorHAnsi"/>
          <w:sz w:val="18"/>
          <w:szCs w:val="18"/>
        </w:rPr>
      </w:pPr>
      <w:r w:rsidRPr="008B16B6">
        <w:rPr>
          <w:rFonts w:asciiTheme="majorHAnsi" w:hAnsiTheme="majorHAnsi" w:cstheme="majorHAnsi"/>
          <w:sz w:val="18"/>
          <w:szCs w:val="18"/>
        </w:rPr>
        <w:t xml:space="preserve">The below flowchart visually outlines the process used in assessing citations retrieved from queries of online databases for suitability for inclusion in the </w:t>
      </w:r>
      <w:r w:rsidR="002829A8" w:rsidRPr="008B16B6">
        <w:rPr>
          <w:rFonts w:asciiTheme="majorHAnsi" w:hAnsiTheme="majorHAnsi" w:cstheme="majorHAnsi"/>
          <w:sz w:val="18"/>
          <w:szCs w:val="18"/>
        </w:rPr>
        <w:t>CER</w:t>
      </w:r>
      <w:r w:rsidRPr="008B16B6">
        <w:rPr>
          <w:rFonts w:asciiTheme="majorHAnsi" w:hAnsiTheme="majorHAnsi" w:cstheme="majorHAnsi"/>
          <w:sz w:val="18"/>
          <w:szCs w:val="18"/>
        </w:rPr>
        <w:t>.</w:t>
      </w:r>
    </w:p>
    <w:p w14:paraId="43992DC6" w14:textId="77777777" w:rsidR="00DE0CD1" w:rsidRPr="008B16B6" w:rsidRDefault="00DE0CD1" w:rsidP="0046719E">
      <w:pPr>
        <w:rPr>
          <w:rFonts w:asciiTheme="majorHAnsi" w:hAnsiTheme="majorHAnsi" w:cstheme="majorHAnsi"/>
          <w:b/>
          <w:sz w:val="18"/>
          <w:szCs w:val="18"/>
        </w:rPr>
      </w:pPr>
    </w:p>
    <w:p w14:paraId="667DDDDE" w14:textId="77777777" w:rsidR="00DE0CD1" w:rsidRPr="008B16B6" w:rsidRDefault="001042A1" w:rsidP="0046719E">
      <w:pPr>
        <w:rPr>
          <w:rFonts w:asciiTheme="majorHAnsi" w:hAnsiTheme="majorHAnsi" w:cstheme="majorHAnsi"/>
          <w:b/>
          <w:sz w:val="18"/>
          <w:szCs w:val="18"/>
        </w:rPr>
      </w:pPr>
      <w:r w:rsidRPr="008B16B6">
        <w:rPr>
          <w:rFonts w:asciiTheme="majorHAnsi" w:hAnsiTheme="majorHAnsi" w:cstheme="majorHAnsi"/>
          <w:noProof/>
          <w:sz w:val="18"/>
          <w:szCs w:val="18"/>
        </w:rPr>
        <mc:AlternateContent>
          <mc:Choice Requires="wpg">
            <w:drawing>
              <wp:inline distT="0" distB="0" distL="0" distR="0" wp14:anchorId="04C6237E" wp14:editId="404C50BF">
                <wp:extent cx="5276921" cy="5205731"/>
                <wp:effectExtent l="0" t="0" r="19050" b="13970"/>
                <wp:docPr id="20" name="Group 20"/>
                <wp:cNvGraphicFramePr/>
                <a:graphic xmlns:a="http://schemas.openxmlformats.org/drawingml/2006/main">
                  <a:graphicData uri="http://schemas.microsoft.com/office/word/2010/wordprocessingGroup">
                    <wpg:wgp>
                      <wpg:cNvGrpSpPr/>
                      <wpg:grpSpPr>
                        <a:xfrm>
                          <a:off x="0" y="0"/>
                          <a:ext cx="5276921" cy="5205731"/>
                          <a:chOff x="0" y="0"/>
                          <a:chExt cx="5276921" cy="5205731"/>
                        </a:xfrm>
                      </wpg:grpSpPr>
                      <wps:wsp>
                        <wps:cNvPr id="21" name="AutoShape 2"/>
                        <wps:cNvSpPr>
                          <a:spLocks noChangeArrowheads="1"/>
                        </wps:cNvSpPr>
                        <wps:spPr bwMode="auto">
                          <a:xfrm>
                            <a:off x="0" y="0"/>
                            <a:ext cx="2771140" cy="513645"/>
                          </a:xfrm>
                          <a:prstGeom prst="flowChartAlternateProcess">
                            <a:avLst/>
                          </a:prstGeom>
                          <a:solidFill>
                            <a:sysClr val="window" lastClr="FFFFFF">
                              <a:lumMod val="100000"/>
                              <a:lumOff val="0"/>
                            </a:sysClr>
                          </a:solidFill>
                          <a:ln w="12700">
                            <a:solidFill>
                              <a:srgbClr val="000000"/>
                            </a:solidFill>
                            <a:miter lim="800000"/>
                            <a:headEnd/>
                            <a:tailEnd/>
                          </a:ln>
                        </wps:spPr>
                        <wps:txbx>
                          <w:txbxContent>
                            <w:p w14:paraId="3E2EAFA1" w14:textId="77777777" w:rsidR="00C639C3" w:rsidRPr="00903CF2" w:rsidRDefault="00C639C3" w:rsidP="001042A1">
                              <w:pPr>
                                <w:jc w:val="center"/>
                                <w:rPr>
                                  <w:rFonts w:ascii="Calibri" w:hAnsi="Calibri" w:cs="Calibri"/>
                                  <w:b/>
                                  <w:sz w:val="20"/>
                                </w:rPr>
                              </w:pPr>
                              <w:r w:rsidRPr="00903CF2">
                                <w:rPr>
                                  <w:rFonts w:ascii="Calibri" w:hAnsi="Calibri" w:cs="Calibri"/>
                                  <w:b/>
                                  <w:sz w:val="20"/>
                                </w:rPr>
                                <w:t>Review titles and abstracts of search results against inclusion/exclusion criteria.</w:t>
                              </w:r>
                            </w:p>
                          </w:txbxContent>
                        </wps:txbx>
                        <wps:bodyPr rot="0" vert="horz" wrap="square" lIns="91440" tIns="45720" rIns="91440" bIns="45720" anchor="t" anchorCtr="0" upright="1">
                          <a:noAutofit/>
                        </wps:bodyPr>
                      </wps:wsp>
                      <wpg:grpSp>
                        <wpg:cNvPr id="22" name="Group 28"/>
                        <wpg:cNvGrpSpPr>
                          <a:grpSpLocks/>
                        </wpg:cNvGrpSpPr>
                        <wpg:grpSpPr bwMode="auto">
                          <a:xfrm>
                            <a:off x="45156" y="513645"/>
                            <a:ext cx="5231765" cy="4692086"/>
                            <a:chOff x="2725" y="5478"/>
                            <a:chExt cx="8159" cy="7326"/>
                          </a:xfrm>
                        </wpg:grpSpPr>
                        <wps:wsp>
                          <wps:cNvPr id="23" name="AutoShape 21"/>
                          <wps:cNvCnPr>
                            <a:cxnSpLocks noChangeShapeType="1"/>
                          </wps:cNvCnPr>
                          <wps:spPr bwMode="auto">
                            <a:xfrm>
                              <a:off x="4760" y="9184"/>
                              <a:ext cx="0" cy="598"/>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3"/>
                          <wps:cNvSpPr>
                            <a:spLocks noChangeArrowheads="1"/>
                          </wps:cNvSpPr>
                          <wps:spPr bwMode="auto">
                            <a:xfrm>
                              <a:off x="2725" y="8288"/>
                              <a:ext cx="4089" cy="824"/>
                            </a:xfrm>
                            <a:prstGeom prst="roundRect">
                              <a:avLst>
                                <a:gd name="adj" fmla="val 16667"/>
                              </a:avLst>
                            </a:prstGeom>
                            <a:solidFill>
                              <a:sysClr val="window" lastClr="FFFFFF">
                                <a:lumMod val="100000"/>
                                <a:lumOff val="0"/>
                              </a:sysClr>
                            </a:solidFill>
                            <a:ln w="12700">
                              <a:solidFill>
                                <a:srgbClr val="000000"/>
                              </a:solidFill>
                              <a:round/>
                              <a:headEnd/>
                              <a:tailEnd/>
                            </a:ln>
                          </wps:spPr>
                          <wps:txbx>
                            <w:txbxContent>
                              <w:p w14:paraId="508CD508" w14:textId="77777777" w:rsidR="00C639C3" w:rsidRPr="00903CF2" w:rsidRDefault="00C639C3" w:rsidP="001042A1">
                                <w:pPr>
                                  <w:jc w:val="center"/>
                                  <w:rPr>
                                    <w:rFonts w:ascii="Calibri" w:hAnsi="Calibri" w:cs="Calibri"/>
                                    <w:b/>
                                    <w:sz w:val="20"/>
                                  </w:rPr>
                                </w:pPr>
                                <w:r w:rsidRPr="00903CF2">
                                  <w:rPr>
                                    <w:rFonts w:ascii="Calibri" w:hAnsi="Calibri" w:cs="Calibri"/>
                                    <w:b/>
                                    <w:sz w:val="20"/>
                                  </w:rPr>
                                  <w:t>Obtain article and evaluate in detail against inclusion/exclusions criteria.</w:t>
                                </w:r>
                              </w:p>
                            </w:txbxContent>
                          </wps:txbx>
                          <wps:bodyPr rot="0" vert="horz" wrap="square" lIns="91440" tIns="45720" rIns="91440" bIns="45720" anchor="t" anchorCtr="0" upright="1">
                            <a:noAutofit/>
                          </wps:bodyPr>
                        </wps:wsp>
                        <wps:wsp>
                          <wps:cNvPr id="25" name="AutoShape 4"/>
                          <wps:cNvSpPr>
                            <a:spLocks noChangeArrowheads="1"/>
                          </wps:cNvSpPr>
                          <wps:spPr bwMode="auto">
                            <a:xfrm>
                              <a:off x="2725" y="11594"/>
                              <a:ext cx="4199" cy="1210"/>
                            </a:xfrm>
                            <a:prstGeom prst="roundRect">
                              <a:avLst>
                                <a:gd name="adj" fmla="val 16667"/>
                              </a:avLst>
                            </a:prstGeom>
                            <a:solidFill>
                              <a:sysClr val="window" lastClr="FFFFFF">
                                <a:lumMod val="100000"/>
                                <a:lumOff val="0"/>
                              </a:sysClr>
                            </a:solidFill>
                            <a:ln w="9525">
                              <a:solidFill>
                                <a:srgbClr val="000000"/>
                              </a:solidFill>
                              <a:round/>
                              <a:headEnd/>
                              <a:tailEnd/>
                            </a:ln>
                          </wps:spPr>
                          <wps:txbx>
                            <w:txbxContent>
                              <w:p w14:paraId="273F114D" w14:textId="77777777" w:rsidR="00C639C3" w:rsidRPr="00903CF2" w:rsidRDefault="00C639C3" w:rsidP="001042A1">
                                <w:pPr>
                                  <w:jc w:val="center"/>
                                  <w:rPr>
                                    <w:rFonts w:ascii="Calibri" w:hAnsi="Calibri" w:cs="Calibri"/>
                                    <w:sz w:val="20"/>
                                  </w:rPr>
                                </w:pPr>
                                <w:r w:rsidRPr="00903CF2">
                                  <w:rPr>
                                    <w:rFonts w:ascii="Calibri" w:hAnsi="Calibri" w:cs="Calibri"/>
                                    <w:b/>
                                    <w:sz w:val="20"/>
                                  </w:rPr>
                                  <w:t>Relevant literature subjected to the appraisal process and inclusion as appropriate in the CER.</w:t>
                                </w:r>
                              </w:p>
                            </w:txbxContent>
                          </wps:txbx>
                          <wps:bodyPr rot="0" vert="horz" wrap="square" lIns="91440" tIns="45720" rIns="91440" bIns="45720" anchor="t" anchorCtr="0" upright="1">
                            <a:noAutofit/>
                          </wps:bodyPr>
                        </wps:wsp>
                        <wps:wsp>
                          <wps:cNvPr id="26" name="AutoShape 7"/>
                          <wps:cNvSpPr>
                            <a:spLocks noChangeArrowheads="1"/>
                          </wps:cNvSpPr>
                          <wps:spPr bwMode="auto">
                            <a:xfrm>
                              <a:off x="3751" y="9831"/>
                              <a:ext cx="2009" cy="580"/>
                            </a:xfrm>
                            <a:prstGeom prst="flowChartTerminator">
                              <a:avLst/>
                            </a:prstGeom>
                            <a:solidFill>
                              <a:sysClr val="window" lastClr="FFFFFF">
                                <a:lumMod val="95000"/>
                                <a:lumOff val="0"/>
                              </a:sysClr>
                            </a:solidFill>
                            <a:ln w="9525">
                              <a:solidFill>
                                <a:srgbClr val="000000"/>
                              </a:solidFill>
                              <a:miter lim="800000"/>
                              <a:headEnd/>
                              <a:tailEnd/>
                            </a:ln>
                          </wps:spPr>
                          <wps:txbx>
                            <w:txbxContent>
                              <w:p w14:paraId="20D10CFA" w14:textId="77777777" w:rsidR="00C639C3" w:rsidRPr="00903CF2" w:rsidRDefault="00C639C3" w:rsidP="001042A1">
                                <w:pPr>
                                  <w:jc w:val="center"/>
                                  <w:rPr>
                                    <w:rFonts w:ascii="Calibri" w:hAnsi="Calibri" w:cs="Calibri"/>
                                    <w:b/>
                                    <w:sz w:val="20"/>
                                  </w:rPr>
                                </w:pPr>
                                <w:r w:rsidRPr="00903CF2">
                                  <w:rPr>
                                    <w:rFonts w:ascii="Calibri" w:hAnsi="Calibri" w:cs="Calibri"/>
                                    <w:b/>
                                    <w:sz w:val="20"/>
                                  </w:rPr>
                                  <w:t>Meets criteria?</w:t>
                                </w:r>
                              </w:p>
                            </w:txbxContent>
                          </wps:txbx>
                          <wps:bodyPr rot="0" vert="horz" wrap="square" lIns="91440" tIns="45720" rIns="91440" bIns="45720" anchor="t" anchorCtr="0" upright="1">
                            <a:noAutofit/>
                          </wps:bodyPr>
                        </wps:wsp>
                        <wps:wsp>
                          <wps:cNvPr id="27" name="AutoShape 8"/>
                          <wps:cNvCnPr>
                            <a:cxnSpLocks noChangeShapeType="1"/>
                          </wps:cNvCnPr>
                          <wps:spPr bwMode="auto">
                            <a:xfrm>
                              <a:off x="4755" y="5478"/>
                              <a:ext cx="0" cy="598"/>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9"/>
                          <wps:cNvCnPr>
                            <a:cxnSpLocks noChangeShapeType="1"/>
                          </wps:cNvCnPr>
                          <wps:spPr bwMode="auto">
                            <a:xfrm>
                              <a:off x="4755" y="6836"/>
                              <a:ext cx="6" cy="1399"/>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AutoShape 11"/>
                          <wps:cNvCnPr>
                            <a:cxnSpLocks noChangeShapeType="1"/>
                          </wps:cNvCnPr>
                          <wps:spPr bwMode="auto">
                            <a:xfrm>
                              <a:off x="4746" y="10491"/>
                              <a:ext cx="19" cy="105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12"/>
                          <wps:cNvCnPr>
                            <a:cxnSpLocks noChangeShapeType="1"/>
                          </wps:cNvCnPr>
                          <wps:spPr bwMode="auto">
                            <a:xfrm>
                              <a:off x="5807" y="6400"/>
                              <a:ext cx="24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3"/>
                          <wps:cNvCnPr>
                            <a:cxnSpLocks noChangeShapeType="1"/>
                          </wps:cNvCnPr>
                          <wps:spPr bwMode="auto">
                            <a:xfrm>
                              <a:off x="5783" y="10083"/>
                              <a:ext cx="2394"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AutoShape 14"/>
                          <wps:cNvSpPr>
                            <a:spLocks noChangeArrowheads="1"/>
                          </wps:cNvSpPr>
                          <wps:spPr bwMode="auto">
                            <a:xfrm>
                              <a:off x="3763" y="6141"/>
                              <a:ext cx="2009" cy="546"/>
                            </a:xfrm>
                            <a:prstGeom prst="flowChartTerminator">
                              <a:avLst/>
                            </a:prstGeom>
                            <a:solidFill>
                              <a:sysClr val="window" lastClr="FFFFFF">
                                <a:lumMod val="95000"/>
                                <a:lumOff val="0"/>
                              </a:sysClr>
                            </a:solidFill>
                            <a:ln w="9525">
                              <a:solidFill>
                                <a:srgbClr val="000000"/>
                              </a:solidFill>
                              <a:miter lim="800000"/>
                              <a:headEnd/>
                              <a:tailEnd/>
                            </a:ln>
                          </wps:spPr>
                          <wps:txbx>
                            <w:txbxContent>
                              <w:p w14:paraId="00FE3013" w14:textId="77777777" w:rsidR="00C639C3" w:rsidRPr="00903CF2" w:rsidRDefault="00C639C3" w:rsidP="001042A1">
                                <w:pPr>
                                  <w:jc w:val="center"/>
                                  <w:rPr>
                                    <w:rFonts w:ascii="Calibri" w:hAnsi="Calibri" w:cs="Calibri"/>
                                    <w:b/>
                                    <w:sz w:val="20"/>
                                  </w:rPr>
                                </w:pPr>
                                <w:r w:rsidRPr="00903CF2">
                                  <w:rPr>
                                    <w:rFonts w:ascii="Calibri" w:hAnsi="Calibri" w:cs="Calibri"/>
                                    <w:b/>
                                    <w:sz w:val="20"/>
                                  </w:rPr>
                                  <w:t>Meets criteria?</w:t>
                                </w:r>
                              </w:p>
                            </w:txbxContent>
                          </wps:txbx>
                          <wps:bodyPr rot="0" vert="horz" wrap="square" lIns="91440" tIns="45720" rIns="91440" bIns="45720" anchor="t" anchorCtr="0" upright="1">
                            <a:noAutofit/>
                          </wps:bodyPr>
                        </wps:wsp>
                        <wps:wsp>
                          <wps:cNvPr id="193" name="Text Box 15"/>
                          <wps:cNvSpPr txBox="1">
                            <a:spLocks noChangeArrowheads="1"/>
                          </wps:cNvSpPr>
                          <wps:spPr bwMode="auto">
                            <a:xfrm>
                              <a:off x="4455" y="7165"/>
                              <a:ext cx="738" cy="384"/>
                            </a:xfrm>
                            <a:prstGeom prst="rect">
                              <a:avLst/>
                            </a:prstGeom>
                            <a:solidFill>
                              <a:sysClr val="window" lastClr="FFFFFF">
                                <a:lumMod val="100000"/>
                                <a:lumOff val="0"/>
                              </a:sys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24B61" w14:textId="77777777" w:rsidR="00C639C3" w:rsidRPr="00903CF2" w:rsidRDefault="00C639C3" w:rsidP="001042A1">
                                <w:pPr>
                                  <w:rPr>
                                    <w:rFonts w:ascii="Calibri" w:hAnsi="Calibri" w:cs="Calibri"/>
                                    <w:b/>
                                    <w:sz w:val="20"/>
                                  </w:rPr>
                                </w:pPr>
                                <w:r w:rsidRPr="00903CF2">
                                  <w:rPr>
                                    <w:rFonts w:ascii="Calibri" w:hAnsi="Calibri" w:cs="Calibri"/>
                                    <w:b/>
                                    <w:sz w:val="20"/>
                                  </w:rPr>
                                  <w:t>YES</w:t>
                                </w:r>
                              </w:p>
                            </w:txbxContent>
                          </wps:txbx>
                          <wps:bodyPr rot="0" vert="horz" wrap="square" lIns="91440" tIns="45720" rIns="91440" bIns="45720" anchor="t" anchorCtr="0" upright="1">
                            <a:noAutofit/>
                          </wps:bodyPr>
                        </wps:wsp>
                        <wps:wsp>
                          <wps:cNvPr id="194" name="Text Box 16"/>
                          <wps:cNvSpPr txBox="1">
                            <a:spLocks noChangeArrowheads="1"/>
                          </wps:cNvSpPr>
                          <wps:spPr bwMode="auto">
                            <a:xfrm>
                              <a:off x="4463" y="10877"/>
                              <a:ext cx="675" cy="365"/>
                            </a:xfrm>
                            <a:prstGeom prst="rect">
                              <a:avLst/>
                            </a:prstGeom>
                            <a:solidFill>
                              <a:sysClr val="window" lastClr="FFFFFF">
                                <a:lumMod val="100000"/>
                                <a:lumOff val="0"/>
                              </a:sys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97D46D" w14:textId="77777777" w:rsidR="00C639C3" w:rsidRPr="00903CF2" w:rsidRDefault="00C639C3" w:rsidP="001042A1">
                                <w:pPr>
                                  <w:rPr>
                                    <w:rFonts w:ascii="Calibri" w:hAnsi="Calibri" w:cs="Calibri"/>
                                    <w:b/>
                                    <w:sz w:val="20"/>
                                  </w:rPr>
                                </w:pPr>
                                <w:r w:rsidRPr="00903CF2">
                                  <w:rPr>
                                    <w:rFonts w:ascii="Calibri" w:hAnsi="Calibri" w:cs="Calibri"/>
                                    <w:b/>
                                    <w:sz w:val="20"/>
                                  </w:rPr>
                                  <w:t>YES</w:t>
                                </w:r>
                              </w:p>
                            </w:txbxContent>
                          </wps:txbx>
                          <wps:bodyPr rot="0" vert="horz" wrap="square" lIns="91440" tIns="45720" rIns="91440" bIns="45720" anchor="t" anchorCtr="0" upright="1">
                            <a:noAutofit/>
                          </wps:bodyPr>
                        </wps:wsp>
                        <wps:wsp>
                          <wps:cNvPr id="195" name="Text Box 17"/>
                          <wps:cNvSpPr txBox="1">
                            <a:spLocks noChangeArrowheads="1"/>
                          </wps:cNvSpPr>
                          <wps:spPr bwMode="auto">
                            <a:xfrm>
                              <a:off x="6518" y="6201"/>
                              <a:ext cx="597" cy="414"/>
                            </a:xfrm>
                            <a:prstGeom prst="rect">
                              <a:avLst/>
                            </a:prstGeom>
                            <a:solidFill>
                              <a:sysClr val="window" lastClr="FFFFFF">
                                <a:lumMod val="100000"/>
                                <a:lumOff val="0"/>
                              </a:sys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2055F" w14:textId="77777777" w:rsidR="00C639C3" w:rsidRPr="00903CF2" w:rsidRDefault="00C639C3" w:rsidP="001042A1">
                                <w:pPr>
                                  <w:rPr>
                                    <w:rFonts w:ascii="Calibri" w:hAnsi="Calibri" w:cs="Calibri"/>
                                    <w:b/>
                                    <w:sz w:val="20"/>
                                  </w:rPr>
                                </w:pPr>
                                <w:r w:rsidRPr="00903CF2">
                                  <w:rPr>
                                    <w:rFonts w:ascii="Calibri" w:hAnsi="Calibri" w:cs="Calibri"/>
                                    <w:b/>
                                    <w:sz w:val="20"/>
                                  </w:rPr>
                                  <w:t>NO</w:t>
                                </w:r>
                              </w:p>
                            </w:txbxContent>
                          </wps:txbx>
                          <wps:bodyPr rot="0" vert="horz" wrap="square" lIns="91440" tIns="45720" rIns="91440" bIns="45720" anchor="t" anchorCtr="0" upright="1">
                            <a:noAutofit/>
                          </wps:bodyPr>
                        </wps:wsp>
                        <wps:wsp>
                          <wps:cNvPr id="196" name="Text Box 18"/>
                          <wps:cNvSpPr txBox="1">
                            <a:spLocks noChangeArrowheads="1"/>
                          </wps:cNvSpPr>
                          <wps:spPr bwMode="auto">
                            <a:xfrm>
                              <a:off x="6548" y="9876"/>
                              <a:ext cx="580" cy="465"/>
                            </a:xfrm>
                            <a:prstGeom prst="rect">
                              <a:avLst/>
                            </a:prstGeom>
                            <a:solidFill>
                              <a:sysClr val="window" lastClr="FFFFFF">
                                <a:lumMod val="100000"/>
                                <a:lumOff val="0"/>
                              </a:sys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210681" w14:textId="77777777" w:rsidR="00C639C3" w:rsidRPr="00903CF2" w:rsidRDefault="00C639C3" w:rsidP="001042A1">
                                <w:pPr>
                                  <w:rPr>
                                    <w:rFonts w:ascii="Calibri" w:hAnsi="Calibri" w:cs="Calibri"/>
                                    <w:b/>
                                    <w:sz w:val="20"/>
                                  </w:rPr>
                                </w:pPr>
                                <w:r w:rsidRPr="00903CF2">
                                  <w:rPr>
                                    <w:rFonts w:ascii="Calibri" w:hAnsi="Calibri" w:cs="Calibri"/>
                                    <w:b/>
                                    <w:sz w:val="20"/>
                                  </w:rPr>
                                  <w:t>NO</w:t>
                                </w:r>
                              </w:p>
                            </w:txbxContent>
                          </wps:txbx>
                          <wps:bodyPr rot="0" vert="horz" wrap="square" lIns="91440" tIns="45720" rIns="91440" bIns="45720" anchor="t" anchorCtr="0" upright="1">
                            <a:noAutofit/>
                          </wps:bodyPr>
                        </wps:wsp>
                        <wps:wsp>
                          <wps:cNvPr id="197" name="Text Box 19"/>
                          <wps:cNvSpPr txBox="1">
                            <a:spLocks noChangeArrowheads="1"/>
                          </wps:cNvSpPr>
                          <wps:spPr bwMode="auto">
                            <a:xfrm>
                              <a:off x="8232" y="5933"/>
                              <a:ext cx="2652" cy="1023"/>
                            </a:xfrm>
                            <a:prstGeom prst="rect">
                              <a:avLst/>
                            </a:prstGeom>
                            <a:solidFill>
                              <a:sysClr val="window" lastClr="FFFFFF">
                                <a:lumMod val="100000"/>
                                <a:lumOff val="0"/>
                              </a:sysClr>
                            </a:solidFill>
                            <a:ln w="9525">
                              <a:solidFill>
                                <a:srgbClr val="000000"/>
                              </a:solidFill>
                              <a:prstDash val="lgDashDot"/>
                              <a:miter lim="800000"/>
                              <a:headEnd/>
                              <a:tailEnd/>
                            </a:ln>
                          </wps:spPr>
                          <wps:txbx>
                            <w:txbxContent>
                              <w:p w14:paraId="3E08B998" w14:textId="77777777" w:rsidR="00C639C3" w:rsidRPr="00903CF2" w:rsidRDefault="00C639C3" w:rsidP="001042A1">
                                <w:pPr>
                                  <w:jc w:val="center"/>
                                  <w:rPr>
                                    <w:rFonts w:ascii="Calibri" w:hAnsi="Calibri" w:cs="Calibri"/>
                                    <w:b/>
                                    <w:sz w:val="20"/>
                                  </w:rPr>
                                </w:pPr>
                                <w:r w:rsidRPr="00903CF2">
                                  <w:rPr>
                                    <w:rFonts w:ascii="Calibri" w:hAnsi="Calibri" w:cs="Calibri"/>
                                    <w:b/>
                                    <w:sz w:val="20"/>
                                  </w:rPr>
                                  <w:t>Exclude from report with rationale.</w:t>
                                </w:r>
                              </w:p>
                            </w:txbxContent>
                          </wps:txbx>
                          <wps:bodyPr rot="0" vert="horz" wrap="square" lIns="91440" tIns="45720" rIns="91440" bIns="45720" anchor="ctr" anchorCtr="0" upright="1">
                            <a:noAutofit/>
                          </wps:bodyPr>
                        </wps:wsp>
                        <wps:wsp>
                          <wps:cNvPr id="198" name="Text Box 20"/>
                          <wps:cNvSpPr txBox="1">
                            <a:spLocks noChangeArrowheads="1"/>
                          </wps:cNvSpPr>
                          <wps:spPr bwMode="auto">
                            <a:xfrm>
                              <a:off x="8227" y="9623"/>
                              <a:ext cx="2652" cy="1039"/>
                            </a:xfrm>
                            <a:prstGeom prst="rect">
                              <a:avLst/>
                            </a:prstGeom>
                            <a:solidFill>
                              <a:sysClr val="window" lastClr="FFFFFF">
                                <a:lumMod val="100000"/>
                                <a:lumOff val="0"/>
                              </a:sysClr>
                            </a:solidFill>
                            <a:ln w="9525">
                              <a:solidFill>
                                <a:srgbClr val="000000"/>
                              </a:solidFill>
                              <a:prstDash val="lgDashDot"/>
                              <a:miter lim="800000"/>
                              <a:headEnd/>
                              <a:tailEnd/>
                            </a:ln>
                          </wps:spPr>
                          <wps:txbx>
                            <w:txbxContent>
                              <w:p w14:paraId="6B6F04FA" w14:textId="77777777" w:rsidR="00C639C3" w:rsidRPr="00903CF2" w:rsidRDefault="00C639C3" w:rsidP="001042A1">
                                <w:pPr>
                                  <w:jc w:val="center"/>
                                  <w:rPr>
                                    <w:rFonts w:ascii="Calibri" w:hAnsi="Calibri" w:cs="Calibri"/>
                                    <w:b/>
                                    <w:sz w:val="20"/>
                                  </w:rPr>
                                </w:pPr>
                                <w:r w:rsidRPr="00903CF2">
                                  <w:rPr>
                                    <w:rFonts w:ascii="Calibri" w:hAnsi="Calibri" w:cs="Calibri"/>
                                    <w:b/>
                                    <w:sz w:val="20"/>
                                  </w:rPr>
                                  <w:t>Exclude from report with rationale.</w:t>
                                </w:r>
                              </w:p>
                            </w:txbxContent>
                          </wps:txbx>
                          <wps:bodyPr rot="0" vert="horz" wrap="square" lIns="91440" tIns="45720" rIns="91440" bIns="45720" anchor="ctr" anchorCtr="0" upright="1">
                            <a:noAutofit/>
                          </wps:bodyPr>
                        </wps:wsp>
                      </wpg:grpSp>
                    </wpg:wgp>
                  </a:graphicData>
                </a:graphic>
              </wp:inline>
            </w:drawing>
          </mc:Choice>
          <mc:Fallback>
            <w:pict>
              <v:group w14:anchorId="04C6237E" id="Group 20" o:spid="_x0000_s1026" style="width:415.5pt;height:409.9pt;mso-position-horizontal-relative:char;mso-position-vertical-relative:line" coordsize="52769,520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&#13;&#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 o:spid="_x0000_s1027" type="#_x0000_t176" style="position:absolute;width:27711;height:51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" strokeweight="1pt">
                  <v:textbox>
                    <w:txbxContent>
                      <w:p w14:paraId="3E2EAFA1" w14:textId="77777777" w:rsidR="00C639C3" w:rsidRPr="00903CF2" w:rsidRDefault="00C639C3" w:rsidP="001042A1">
                        <w:pPr>
                          <w:jc w:val="center"/>
                          <w:rPr>
                            <w:rFonts w:ascii="Calibri" w:hAnsi="Calibri" w:cs="Calibri"/>
                            <w:b/>
                            <w:sz w:val="20"/>
                          </w:rPr>
                        </w:pPr>
                        <w:r w:rsidRPr="00903CF2">
                          <w:rPr>
                            <w:rFonts w:ascii="Calibri" w:hAnsi="Calibri" w:cs="Calibri"/>
                            <w:b/>
                            <w:sz w:val="20"/>
                          </w:rPr>
                          <w:t>Review titles and abstracts of search results against inclusion/exclusion criteria.</w:t>
                        </w:r>
                      </w:p>
                    </w:txbxContent>
                  </v:textbox>
                </v:shape>
                <v:group id="Group 28" o:spid="_x0000_s1028" style="position:absolute;left:451;top:5136;width:52318;height:46921" coordorigin="2725,5478" coordsize="8159,7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shapetype id="_x0000_t32" coordsize="21600,21600" o:spt="32" o:oned="t" path="m,l21600,21600e" filled="f">
                    <v:path arrowok="t" fillok="f" o:connecttype="none"/>
                    <o:lock v:ext="edit" shapetype="t"/>
                  </v:shapetype>
                  <v:shape id="AutoShape 21" o:spid="_x0000_s1029" type="#_x0000_t32" style="position:absolute;left:4760;top:9184;width:0;height:59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" strokeweight="1pt">
                    <v:stroke endarrow="block"/>
                  </v:shape>
                  <v:roundrect id="AutoShape 3" o:spid="_x0000_s1030" style="position:absolute;left:2725;top:8288;width:4089;height:82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" strokeweight="1pt">
                    <v:textbox>
                      <w:txbxContent>
                        <w:p w14:paraId="508CD508" w14:textId="77777777" w:rsidR="00C639C3" w:rsidRPr="00903CF2" w:rsidRDefault="00C639C3" w:rsidP="001042A1">
                          <w:pPr>
                            <w:jc w:val="center"/>
                            <w:rPr>
                              <w:rFonts w:ascii="Calibri" w:hAnsi="Calibri" w:cs="Calibri"/>
                              <w:b/>
                              <w:sz w:val="20"/>
                            </w:rPr>
                          </w:pPr>
                          <w:r w:rsidRPr="00903CF2">
                            <w:rPr>
                              <w:rFonts w:ascii="Calibri" w:hAnsi="Calibri" w:cs="Calibri"/>
                              <w:b/>
                              <w:sz w:val="20"/>
                            </w:rPr>
                            <w:t>Obtain article and evaluate in detail against inclusion/exclusions criteria.</w:t>
                          </w:r>
                        </w:p>
                      </w:txbxContent>
                    </v:textbox>
                  </v:roundrect>
                  <v:roundrect id="AutoShape 4" o:spid="_x0000_s1031" style="position:absolute;left:2725;top:11594;width:4199;height:121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">
                    <v:textbox>
                      <w:txbxContent>
                        <w:p w14:paraId="273F114D" w14:textId="77777777" w:rsidR="00C639C3" w:rsidRPr="00903CF2" w:rsidRDefault="00C639C3" w:rsidP="001042A1">
                          <w:pPr>
                            <w:jc w:val="center"/>
                            <w:rPr>
                              <w:rFonts w:ascii="Calibri" w:hAnsi="Calibri" w:cs="Calibri"/>
                              <w:sz w:val="20"/>
                            </w:rPr>
                          </w:pPr>
                          <w:r w:rsidRPr="00903CF2">
                            <w:rPr>
                              <w:rFonts w:ascii="Calibri" w:hAnsi="Calibri" w:cs="Calibri"/>
                              <w:b/>
                              <w:sz w:val="20"/>
                            </w:rPr>
                            <w:t>Relevant literature subjected to the appraisal process and inclusion as appropriate in the CER.</w:t>
                          </w:r>
                        </w:p>
                      </w:txbxContent>
                    </v:textbox>
                  </v:roundrect>
                  <v:shapetype id="_x0000_t116" coordsize="21600,21600" o:spt="116" path="m3475,qx,10800,3475,21600l18125,21600qx21600,10800,18125,xe">
                    <v:stroke joinstyle="miter"/>
                    <v:path gradientshapeok="t" o:connecttype="rect" textboxrect="1018,3163,20582,18437"/>
                  </v:shapetype>
                  <v:shape id="AutoShape 7" o:spid="_x0000_s1032" type="#_x0000_t116" style="position:absolute;left:3751;top:9831;width:2009;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" fillcolor="#f2f2f2">
                    <v:textbox>
                      <w:txbxContent>
                        <w:p w14:paraId="20D10CFA" w14:textId="77777777" w:rsidR="00C639C3" w:rsidRPr="00903CF2" w:rsidRDefault="00C639C3" w:rsidP="001042A1">
                          <w:pPr>
                            <w:jc w:val="center"/>
                            <w:rPr>
                              <w:rFonts w:ascii="Calibri" w:hAnsi="Calibri" w:cs="Calibri"/>
                              <w:b/>
                              <w:sz w:val="20"/>
                            </w:rPr>
                          </w:pPr>
                          <w:r w:rsidRPr="00903CF2">
                            <w:rPr>
                              <w:rFonts w:ascii="Calibri" w:hAnsi="Calibri" w:cs="Calibri"/>
                              <w:b/>
                              <w:sz w:val="20"/>
                            </w:rPr>
                            <w:t>Meets criteria?</w:t>
                          </w:r>
                        </w:p>
                      </w:txbxContent>
                    </v:textbox>
                  </v:shape>
                  <v:shape id="AutoShape 8" o:spid="_x0000_s1033" type="#_x0000_t32" style="position:absolute;left:4755;top:5478;width:0;height:59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" strokeweight="1pt">
                    <v:stroke endarrow="block"/>
                  </v:shape>
                  <v:shape id="AutoShape 9" o:spid="_x0000_s1034" type="#_x0000_t32" style="position:absolute;left:4755;top:6836;width:6;height:139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" strokeweight="1pt">
                    <v:stroke endarrow="block"/>
                  </v:shape>
                  <v:shape id="AutoShape 11" o:spid="_x0000_s1035" type="#_x0000_t32" style="position:absolute;left:4746;top:10491;width:19;height:105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" strokeweight="1pt">
                    <v:stroke endarrow="block"/>
                  </v:shape>
                  <v:shape id="AutoShape 12" o:spid="_x0000_s1036" type="#_x0000_t32" style="position:absolute;left:5807;top:6400;width:242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">
                    <v:stroke endarrow="block"/>
                  </v:shape>
                  <v:shape id="AutoShape 13" o:spid="_x0000_s1037" type="#_x0000_t32" style="position:absolute;left:5783;top:10083;width:239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" strokeweight="1pt">
                    <v:stroke endarrow="block"/>
                  </v:shape>
                  <v:shape id="AutoShape 14" o:spid="_x0000_s1038" type="#_x0000_t116" style="position:absolute;left:3763;top:6141;width:2009;height: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" fillcolor="#f2f2f2">
                    <v:textbox>
                      <w:txbxContent>
                        <w:p w14:paraId="00FE3013" w14:textId="77777777" w:rsidR="00C639C3" w:rsidRPr="00903CF2" w:rsidRDefault="00C639C3" w:rsidP="001042A1">
                          <w:pPr>
                            <w:jc w:val="center"/>
                            <w:rPr>
                              <w:rFonts w:ascii="Calibri" w:hAnsi="Calibri" w:cs="Calibri"/>
                              <w:b/>
                              <w:sz w:val="20"/>
                            </w:rPr>
                          </w:pPr>
                          <w:r w:rsidRPr="00903CF2">
                            <w:rPr>
                              <w:rFonts w:ascii="Calibri" w:hAnsi="Calibri" w:cs="Calibri"/>
                              <w:b/>
                              <w:sz w:val="20"/>
                            </w:rPr>
                            <w:t>Meets criteria?</w:t>
                          </w:r>
                        </w:p>
                      </w:txbxContent>
                    </v:textbox>
                  </v:shape>
                  <v:shapetype id="_x0000_t202" coordsize="21600,21600" o:spt="202" path="m,l,21600r21600,l21600,xe">
                    <v:stroke joinstyle="miter"/>
                    <v:path gradientshapeok="t" o:connecttype="rect"/>
                  </v:shapetype>
                  <v:shape id="Text Box 15" o:spid="_x0000_s1039" type="#_x0000_t202" style="position:absolute;left:4455;top:7165;width:738;height: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" stroked="f">
                    <v:textbox>
                      <w:txbxContent>
                        <w:p w14:paraId="7C624B61" w14:textId="77777777" w:rsidR="00C639C3" w:rsidRPr="00903CF2" w:rsidRDefault="00C639C3" w:rsidP="001042A1">
                          <w:pPr>
                            <w:rPr>
                              <w:rFonts w:ascii="Calibri" w:hAnsi="Calibri" w:cs="Calibri"/>
                              <w:b/>
                              <w:sz w:val="20"/>
                            </w:rPr>
                          </w:pPr>
                          <w:r w:rsidRPr="00903CF2">
                            <w:rPr>
                              <w:rFonts w:ascii="Calibri" w:hAnsi="Calibri" w:cs="Calibri"/>
                              <w:b/>
                              <w:sz w:val="20"/>
                            </w:rPr>
                            <w:t>YES</w:t>
                          </w:r>
                        </w:p>
                      </w:txbxContent>
                    </v:textbox>
                  </v:shape>
                  <v:shape id="Text Box 16" o:spid="_x0000_s1040" type="#_x0000_t202" style="position:absolute;left:4463;top:10877;width:675;height:3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" stroked="f">
                    <v:textbox>
                      <w:txbxContent>
                        <w:p w14:paraId="3797D46D" w14:textId="77777777" w:rsidR="00C639C3" w:rsidRPr="00903CF2" w:rsidRDefault="00C639C3" w:rsidP="001042A1">
                          <w:pPr>
                            <w:rPr>
                              <w:rFonts w:ascii="Calibri" w:hAnsi="Calibri" w:cs="Calibri"/>
                              <w:b/>
                              <w:sz w:val="20"/>
                            </w:rPr>
                          </w:pPr>
                          <w:r w:rsidRPr="00903CF2">
                            <w:rPr>
                              <w:rFonts w:ascii="Calibri" w:hAnsi="Calibri" w:cs="Calibri"/>
                              <w:b/>
                              <w:sz w:val="20"/>
                            </w:rPr>
                            <w:t>YES</w:t>
                          </w:r>
                        </w:p>
                      </w:txbxContent>
                    </v:textbox>
                  </v:shape>
                  <v:shape id="Text Box 17" o:spid="_x0000_s1041" type="#_x0000_t202" style="position:absolute;left:6518;top:6201;width:597;height:4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" stroked="f">
                    <v:textbox>
                      <w:txbxContent>
                        <w:p w14:paraId="3312055F" w14:textId="77777777" w:rsidR="00C639C3" w:rsidRPr="00903CF2" w:rsidRDefault="00C639C3" w:rsidP="001042A1">
                          <w:pPr>
                            <w:rPr>
                              <w:rFonts w:ascii="Calibri" w:hAnsi="Calibri" w:cs="Calibri"/>
                              <w:b/>
                              <w:sz w:val="20"/>
                            </w:rPr>
                          </w:pPr>
                          <w:r w:rsidRPr="00903CF2">
                            <w:rPr>
                              <w:rFonts w:ascii="Calibri" w:hAnsi="Calibri" w:cs="Calibri"/>
                              <w:b/>
                              <w:sz w:val="20"/>
                            </w:rPr>
                            <w:t>NO</w:t>
                          </w:r>
                        </w:p>
                      </w:txbxContent>
                    </v:textbox>
                  </v:shape>
                  <v:shape id="Text Box 18" o:spid="_x0000_s1042" type="#_x0000_t202" style="position:absolute;left:6548;top:9876;width:580;height:4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" stroked="f">
                    <v:textbox>
                      <w:txbxContent>
                        <w:p w14:paraId="17210681" w14:textId="77777777" w:rsidR="00C639C3" w:rsidRPr="00903CF2" w:rsidRDefault="00C639C3" w:rsidP="001042A1">
                          <w:pPr>
                            <w:rPr>
                              <w:rFonts w:ascii="Calibri" w:hAnsi="Calibri" w:cs="Calibri"/>
                              <w:b/>
                              <w:sz w:val="20"/>
                            </w:rPr>
                          </w:pPr>
                          <w:r w:rsidRPr="00903CF2">
                            <w:rPr>
                              <w:rFonts w:ascii="Calibri" w:hAnsi="Calibri" w:cs="Calibri"/>
                              <w:b/>
                              <w:sz w:val="20"/>
                            </w:rPr>
                            <w:t>NO</w:t>
                          </w:r>
                        </w:p>
                      </w:txbxContent>
                    </v:textbox>
                  </v:shape>
                  <v:shape id="Text Box 19" o:spid="_x0000_s1043" type="#_x0000_t202" style="position:absolute;left:8232;top:5933;width:2652;height:10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">
                    <v:stroke dashstyle="longDashDot"/>
                    <v:textbox>
                      <w:txbxContent>
                        <w:p w14:paraId="3E08B998" w14:textId="77777777" w:rsidR="00C639C3" w:rsidRPr="00903CF2" w:rsidRDefault="00C639C3" w:rsidP="001042A1">
                          <w:pPr>
                            <w:jc w:val="center"/>
                            <w:rPr>
                              <w:rFonts w:ascii="Calibri" w:hAnsi="Calibri" w:cs="Calibri"/>
                              <w:b/>
                              <w:sz w:val="20"/>
                            </w:rPr>
                          </w:pPr>
                          <w:r w:rsidRPr="00903CF2">
                            <w:rPr>
                              <w:rFonts w:ascii="Calibri" w:hAnsi="Calibri" w:cs="Calibri"/>
                              <w:b/>
                              <w:sz w:val="20"/>
                            </w:rPr>
                            <w:t>Exclude from report with rationale.</w:t>
                          </w:r>
                        </w:p>
                      </w:txbxContent>
                    </v:textbox>
                  </v:shape>
                  <v:shape id="Text Box 20" o:spid="_x0000_s1044" type="#_x0000_t202" style="position:absolute;left:8227;top:9623;width:2652;height:10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">
                    <v:stroke dashstyle="longDashDot"/>
                    <v:textbox>
                      <w:txbxContent>
                        <w:p w14:paraId="6B6F04FA" w14:textId="77777777" w:rsidR="00C639C3" w:rsidRPr="00903CF2" w:rsidRDefault="00C639C3" w:rsidP="001042A1">
                          <w:pPr>
                            <w:jc w:val="center"/>
                            <w:rPr>
                              <w:rFonts w:ascii="Calibri" w:hAnsi="Calibri" w:cs="Calibri"/>
                              <w:b/>
                              <w:sz w:val="20"/>
                            </w:rPr>
                          </w:pPr>
                          <w:r w:rsidRPr="00903CF2">
                            <w:rPr>
                              <w:rFonts w:ascii="Calibri" w:hAnsi="Calibri" w:cs="Calibri"/>
                              <w:b/>
                              <w:sz w:val="20"/>
                            </w:rPr>
                            <w:t>Exclude from report with rationale.</w:t>
                          </w:r>
                        </w:p>
                      </w:txbxContent>
                    </v:textbox>
                  </v:shape>
                </v:group>
                <w10:anchorlock/>
              </v:group>
            </w:pict>
          </mc:Fallback>
        </mc:AlternateContent>
      </w:r>
    </w:p>
    <w:p w14:paraId="05B57ECB" w14:textId="77777777" w:rsidR="00FB10E3" w:rsidRPr="008B16B6" w:rsidRDefault="00FB10E3" w:rsidP="0046719E">
      <w:pPr>
        <w:rPr>
          <w:rFonts w:asciiTheme="majorHAnsi" w:hAnsiTheme="majorHAnsi" w:cstheme="majorHAnsi"/>
          <w:b/>
          <w:bCs/>
          <w:sz w:val="18"/>
          <w:szCs w:val="18"/>
        </w:rPr>
      </w:pPr>
    </w:p>
    <w:p w14:paraId="1ECDEFDD" w14:textId="77777777" w:rsidR="00FB10E3" w:rsidRPr="008B16B6" w:rsidRDefault="00FB10E3" w:rsidP="0046719E">
      <w:pPr>
        <w:rPr>
          <w:rFonts w:asciiTheme="majorHAnsi" w:hAnsiTheme="majorHAnsi" w:cstheme="majorHAnsi"/>
          <w:b/>
          <w:bCs/>
          <w:sz w:val="18"/>
          <w:szCs w:val="18"/>
        </w:rPr>
      </w:pPr>
    </w:p>
    <w:p w14:paraId="5D77BB03" w14:textId="77777777" w:rsidR="00D854F0" w:rsidRPr="008B16B6" w:rsidRDefault="00D854F0" w:rsidP="0046719E">
      <w:pPr>
        <w:rPr>
          <w:rFonts w:asciiTheme="majorHAnsi" w:hAnsiTheme="majorHAnsi" w:cstheme="majorHAnsi"/>
          <w:b/>
          <w:bCs/>
          <w:sz w:val="18"/>
          <w:szCs w:val="18"/>
        </w:rPr>
      </w:pPr>
      <w:bookmarkStart w:id="15" w:name="_Hlk36622371"/>
      <w:r w:rsidRPr="008B16B6">
        <w:rPr>
          <w:rFonts w:asciiTheme="majorHAnsi" w:hAnsiTheme="majorHAnsi" w:cstheme="majorHAnsi"/>
          <w:b/>
          <w:bCs/>
          <w:sz w:val="18"/>
          <w:szCs w:val="18"/>
        </w:rPr>
        <w:t>END OF DOCUMENT</w:t>
      </w:r>
    </w:p>
    <w:bookmarkEnd w:id="15"/>
    <w:p w14:paraId="554E581A" w14:textId="77777777" w:rsidR="0075146B" w:rsidRPr="008B16B6" w:rsidRDefault="0075146B" w:rsidP="0046719E">
      <w:pPr>
        <w:ind w:left="-18" w:right="72" w:firstLine="18"/>
        <w:rPr>
          <w:rFonts w:asciiTheme="majorHAnsi" w:hAnsiTheme="majorHAnsi" w:cstheme="majorHAnsi"/>
          <w:b/>
          <w:bCs/>
          <w:color w:val="000000"/>
          <w:sz w:val="18"/>
          <w:szCs w:val="18"/>
        </w:rPr>
      </w:pPr>
    </w:p>
    <w:p w14:paraId="3996BA82" w14:textId="77777777" w:rsidR="006C1CF5" w:rsidRPr="008B16B6" w:rsidRDefault="006C1CF5" w:rsidP="0046719E">
      <w:pPr>
        <w:ind w:left="-18" w:right="72" w:firstLine="18"/>
        <w:rPr>
          <w:rFonts w:asciiTheme="majorHAnsi" w:hAnsiTheme="majorHAnsi" w:cstheme="majorHAnsi"/>
          <w:b/>
          <w:bCs/>
          <w:color w:val="000000"/>
          <w:sz w:val="18"/>
          <w:szCs w:val="18"/>
        </w:rPr>
      </w:pPr>
    </w:p>
    <w:p w14:paraId="667DD7A1" w14:textId="551E1AD4" w:rsidR="00B717AC" w:rsidRPr="008B16B6" w:rsidRDefault="00000000">
      <w:pPr>
        <w:rPr>
          <w:rFonts w:ascii="Calibri" w:hAnsi="Calibri" w:cs="Calibri"/>
          <w:sz w:val="20"/>
        </w:rPr>
      </w:pPr>
      <w:r w:rsidRPr="008B16B6">
        <w:rPr>
          <w:rFonts w:ascii="Calibri" w:hAnsi="Calibri" w:cs="Calibri"/>
          <w:sz w:val="20"/>
        </w:rPr>
        <w:t>State of the Art: The accepted standard of care or available treatment options at a point in time, based on clinical evidence, best practices, and regulatory expectations.</w:t>
      </w:r>
      <w:r w:rsidR="00B717AC" w:rsidRPr="008B16B6">
        <w:rPr>
          <w:rFonts w:ascii="Calibri" w:hAnsi="Calibri" w:cs="Calibri"/>
          <w:sz w:val="20"/>
        </w:rPr>
        <w:br/>
      </w:r>
      <w:r w:rsidR="00B717AC" w:rsidRPr="008B16B6">
        <w:rPr>
          <w:rFonts w:ascii="Calibri" w:hAnsi="Calibri" w:cs="Calibri"/>
          <w:sz w:val="20"/>
        </w:rPr>
        <w:br/>
      </w:r>
    </w:p>
    <w:p w14:paraId="7EF81C77" w14:textId="77777777" w:rsidR="00B717AC" w:rsidRPr="008B16B6" w:rsidRDefault="00B717AC">
      <w:pPr>
        <w:rPr>
          <w:rFonts w:ascii="Calibri" w:hAnsi="Calibri" w:cs="Calibri"/>
          <w:sz w:val="20"/>
        </w:rPr>
      </w:pPr>
      <w:r w:rsidRPr="008B16B6">
        <w:rPr>
          <w:rFonts w:ascii="Calibri" w:hAnsi="Calibri" w:cs="Calibri"/>
          <w:sz w:val="20"/>
        </w:rPr>
        <w:br w:type="page"/>
      </w:r>
    </w:p>
    <w:p w14:paraId="07864897" w14:textId="77777777" w:rsidR="00B717AC" w:rsidRPr="008B16B6" w:rsidRDefault="00B717AC" w:rsidP="00B717AC">
      <w:pPr>
        <w:pStyle w:val="Heading1"/>
        <w:rPr>
          <w:rFonts w:ascii="Calibri" w:hAnsi="Calibri" w:cs="Calibri"/>
          <w:color w:val="000000" w:themeColor="text1"/>
          <w:sz w:val="20"/>
          <w:szCs w:val="20"/>
        </w:rPr>
      </w:pPr>
      <w:r w:rsidRPr="008B16B6">
        <w:rPr>
          <w:rFonts w:cstheme="majorHAnsi"/>
          <w:b/>
          <w:bCs/>
          <w:color w:val="000000" w:themeColor="text1"/>
          <w:sz w:val="18"/>
          <w:szCs w:val="18"/>
        </w:rPr>
        <w:lastRenderedPageBreak/>
        <w:t>Appendix E – Sample CER Authoring Checklist</w:t>
      </w:r>
      <w:r w:rsidRPr="008B16B6">
        <w:rPr>
          <w:rFonts w:cstheme="majorHAnsi"/>
          <w:b/>
          <w:bCs/>
          <w:color w:val="000000" w:themeColor="text1"/>
          <w:sz w:val="18"/>
          <w:szCs w:val="18"/>
        </w:rPr>
        <w:br/>
      </w:r>
      <w:r w:rsidRPr="008B16B6">
        <w:rPr>
          <w:rFonts w:ascii="Calibri" w:hAnsi="Calibri" w:cs="Calibri"/>
          <w:sz w:val="20"/>
        </w:rPr>
        <w:br/>
      </w:r>
      <w:r w:rsidRPr="008B16B6">
        <w:rPr>
          <w:rFonts w:ascii="Calibri" w:hAnsi="Calibri" w:cs="Calibri"/>
          <w:color w:val="000000" w:themeColor="text1"/>
          <w:sz w:val="20"/>
          <w:szCs w:val="20"/>
        </w:rPr>
        <w:t>CER Authoring Checklist – Focused Verification (QSP 9.4-1 Template)</w:t>
      </w:r>
    </w:p>
    <w:p w14:paraId="2C96F3DE" w14:textId="77777777" w:rsidR="00B717AC" w:rsidRPr="008B16B6" w:rsidRDefault="00B717AC" w:rsidP="00B717AC"/>
    <w:p w14:paraId="459B6E8B" w14:textId="77777777" w:rsidR="00B717AC" w:rsidRPr="008B16B6" w:rsidRDefault="00B717AC" w:rsidP="00B717AC">
      <w:pPr>
        <w:rPr>
          <w:rFonts w:ascii="Calibri" w:hAnsi="Calibri" w:cs="Calibri"/>
          <w:sz w:val="20"/>
        </w:rPr>
      </w:pPr>
      <w:r w:rsidRPr="008B16B6">
        <w:rPr>
          <w:rFonts w:ascii="Calibri" w:hAnsi="Calibri" w:cs="Calibri"/>
          <w:sz w:val="20"/>
        </w:rPr>
        <w:t>Document: __________</w:t>
      </w:r>
      <w:r w:rsidRPr="008B16B6">
        <w:rPr>
          <w:rFonts w:ascii="Calibri" w:hAnsi="Calibri" w:cs="Calibri"/>
          <w:sz w:val="20"/>
        </w:rPr>
        <w:tab/>
      </w:r>
      <w:r w:rsidRPr="008B16B6">
        <w:rPr>
          <w:rFonts w:ascii="Calibri" w:hAnsi="Calibri" w:cs="Calibri"/>
          <w:sz w:val="20"/>
        </w:rPr>
        <w:tab/>
        <w:t>Revision: ____</w:t>
      </w:r>
    </w:p>
    <w:p w14:paraId="11C21ACC" w14:textId="77777777" w:rsidR="00B717AC" w:rsidRPr="008B16B6" w:rsidRDefault="00B717AC" w:rsidP="00B717AC">
      <w:pPr>
        <w:rPr>
          <w:rFonts w:ascii="Calibri" w:hAnsi="Calibri" w:cs="Calibri"/>
          <w:sz w:val="20"/>
        </w:rPr>
      </w:pPr>
    </w:p>
    <w:tbl>
      <w:tblPr>
        <w:tblStyle w:val="TableGrid"/>
        <w:tblW w:w="5000" w:type="pct"/>
        <w:tblLook w:val="04A0" w:firstRow="1" w:lastRow="0" w:firstColumn="1" w:lastColumn="0" w:noHBand="0" w:noVBand="1"/>
      </w:tblPr>
      <w:tblGrid>
        <w:gridCol w:w="3309"/>
        <w:gridCol w:w="4806"/>
        <w:gridCol w:w="1811"/>
      </w:tblGrid>
      <w:tr w:rsidR="00B717AC" w:rsidRPr="008B16B6" w14:paraId="6CD31724" w14:textId="77777777" w:rsidTr="003E1241">
        <w:tc>
          <w:tcPr>
            <w:tcW w:w="1667" w:type="pct"/>
          </w:tcPr>
          <w:p w14:paraId="76ECB258" w14:textId="77777777" w:rsidR="00B717AC" w:rsidRPr="008B16B6" w:rsidRDefault="00B717AC" w:rsidP="003E1241">
            <w:pPr>
              <w:rPr>
                <w:rFonts w:ascii="Calibri" w:hAnsi="Calibri" w:cs="Calibri"/>
                <w:sz w:val="20"/>
              </w:rPr>
            </w:pPr>
            <w:r w:rsidRPr="008B16B6">
              <w:rPr>
                <w:rFonts w:ascii="Calibri" w:hAnsi="Calibri" w:cs="Calibri"/>
                <w:sz w:val="20"/>
              </w:rPr>
              <w:t>Checkpoint</w:t>
            </w:r>
          </w:p>
        </w:tc>
        <w:tc>
          <w:tcPr>
            <w:tcW w:w="2421" w:type="pct"/>
          </w:tcPr>
          <w:p w14:paraId="7182D0BA" w14:textId="77777777" w:rsidR="00B717AC" w:rsidRPr="008B16B6" w:rsidRDefault="00B717AC" w:rsidP="003E1241">
            <w:pPr>
              <w:rPr>
                <w:rFonts w:ascii="Calibri" w:hAnsi="Calibri" w:cs="Calibri"/>
                <w:sz w:val="20"/>
              </w:rPr>
            </w:pPr>
            <w:r w:rsidRPr="008B16B6">
              <w:rPr>
                <w:rFonts w:ascii="Calibri" w:hAnsi="Calibri" w:cs="Calibri"/>
                <w:sz w:val="20"/>
              </w:rPr>
              <w:t>Verification</w:t>
            </w:r>
          </w:p>
        </w:tc>
        <w:tc>
          <w:tcPr>
            <w:tcW w:w="912" w:type="pct"/>
          </w:tcPr>
          <w:p w14:paraId="428E6C07" w14:textId="77777777" w:rsidR="00B717AC" w:rsidRPr="008B16B6" w:rsidRDefault="00B717AC" w:rsidP="003E1241">
            <w:pPr>
              <w:rPr>
                <w:rFonts w:ascii="Calibri" w:hAnsi="Calibri" w:cs="Calibri"/>
                <w:sz w:val="20"/>
              </w:rPr>
            </w:pPr>
            <w:r w:rsidRPr="008B16B6">
              <w:rPr>
                <w:rFonts w:ascii="Calibri" w:hAnsi="Calibri" w:cs="Calibri"/>
                <w:sz w:val="20"/>
              </w:rPr>
              <w:t>Initials</w:t>
            </w:r>
          </w:p>
        </w:tc>
      </w:tr>
      <w:tr w:rsidR="00B717AC" w:rsidRPr="008B16B6" w14:paraId="368D7D3A" w14:textId="77777777" w:rsidTr="003E1241">
        <w:tc>
          <w:tcPr>
            <w:tcW w:w="1667" w:type="pct"/>
          </w:tcPr>
          <w:p w14:paraId="792BAEAB" w14:textId="77777777" w:rsidR="00B717AC" w:rsidRPr="008B16B6" w:rsidRDefault="00B717AC" w:rsidP="003E1241">
            <w:pPr>
              <w:rPr>
                <w:rFonts w:ascii="Calibri" w:hAnsi="Calibri" w:cs="Calibri"/>
                <w:sz w:val="20"/>
              </w:rPr>
            </w:pPr>
            <w:r w:rsidRPr="008B16B6">
              <w:rPr>
                <w:rFonts w:ascii="Calibri" w:hAnsi="Calibri" w:cs="Calibri"/>
                <w:sz w:val="20"/>
              </w:rPr>
              <w:t>PRISMA flow diagram included (14).</w:t>
            </w:r>
          </w:p>
        </w:tc>
        <w:tc>
          <w:tcPr>
            <w:tcW w:w="2421" w:type="pct"/>
          </w:tcPr>
          <w:p w14:paraId="1BD8DA39" w14:textId="77777777" w:rsidR="00B717AC" w:rsidRPr="008B16B6" w:rsidRDefault="00B717AC" w:rsidP="003E1241">
            <w:pPr>
              <w:rPr>
                <w:rFonts w:ascii="Calibri" w:hAnsi="Calibri" w:cs="Calibri"/>
                <w:sz w:val="20"/>
              </w:rPr>
            </w:pPr>
            <w:r w:rsidRPr="008B16B6">
              <w:rPr>
                <w:rFonts w:ascii="Calibri" w:hAnsi="Calibri" w:cs="Calibri"/>
                <w:sz w:val="20"/>
              </w:rPr>
              <w:t>Confirm complete PRISMA-compliant diagram is present.</w:t>
            </w:r>
          </w:p>
        </w:tc>
        <w:tc>
          <w:tcPr>
            <w:tcW w:w="912" w:type="pct"/>
          </w:tcPr>
          <w:p w14:paraId="6938792C" w14:textId="77777777" w:rsidR="00B717AC" w:rsidRPr="008B16B6" w:rsidRDefault="00B717AC" w:rsidP="003E1241">
            <w:pPr>
              <w:rPr>
                <w:rFonts w:ascii="Calibri" w:hAnsi="Calibri" w:cs="Calibri"/>
                <w:sz w:val="20"/>
              </w:rPr>
            </w:pPr>
          </w:p>
        </w:tc>
      </w:tr>
      <w:tr w:rsidR="00B717AC" w:rsidRPr="008B16B6" w14:paraId="57DFB14A" w14:textId="77777777" w:rsidTr="003E1241">
        <w:tc>
          <w:tcPr>
            <w:tcW w:w="1667" w:type="pct"/>
          </w:tcPr>
          <w:p w14:paraId="6D09F7A7" w14:textId="77777777" w:rsidR="00B717AC" w:rsidRPr="008B16B6" w:rsidRDefault="00B717AC" w:rsidP="003E1241">
            <w:pPr>
              <w:rPr>
                <w:rFonts w:ascii="Calibri" w:hAnsi="Calibri" w:cs="Calibri"/>
                <w:sz w:val="20"/>
              </w:rPr>
            </w:pPr>
            <w:r w:rsidRPr="008B16B6">
              <w:rPr>
                <w:rFonts w:ascii="Calibri" w:hAnsi="Calibri" w:cs="Calibri"/>
                <w:sz w:val="20"/>
              </w:rPr>
              <w:t>Database search strategy documented (8.1).</w:t>
            </w:r>
          </w:p>
        </w:tc>
        <w:tc>
          <w:tcPr>
            <w:tcW w:w="2421" w:type="pct"/>
          </w:tcPr>
          <w:p w14:paraId="326EBCDA" w14:textId="77777777" w:rsidR="00B717AC" w:rsidRPr="008B16B6" w:rsidRDefault="00B717AC" w:rsidP="003E1241">
            <w:pPr>
              <w:rPr>
                <w:rFonts w:ascii="Calibri" w:hAnsi="Calibri" w:cs="Calibri"/>
                <w:sz w:val="20"/>
              </w:rPr>
            </w:pPr>
            <w:r w:rsidRPr="008B16B6">
              <w:rPr>
                <w:rFonts w:ascii="Calibri" w:hAnsi="Calibri" w:cs="Calibri"/>
                <w:sz w:val="20"/>
              </w:rPr>
              <w:t>Verify databases, date ranges, exact search terms, and filters are specified.</w:t>
            </w:r>
          </w:p>
        </w:tc>
        <w:tc>
          <w:tcPr>
            <w:tcW w:w="912" w:type="pct"/>
          </w:tcPr>
          <w:p w14:paraId="5D4FC259" w14:textId="77777777" w:rsidR="00B717AC" w:rsidRPr="008B16B6" w:rsidRDefault="00B717AC" w:rsidP="003E1241">
            <w:pPr>
              <w:rPr>
                <w:rFonts w:ascii="Calibri" w:hAnsi="Calibri" w:cs="Calibri"/>
                <w:sz w:val="20"/>
              </w:rPr>
            </w:pPr>
          </w:p>
        </w:tc>
      </w:tr>
      <w:tr w:rsidR="00B717AC" w:rsidRPr="008B16B6" w14:paraId="4C95DCAD" w14:textId="77777777" w:rsidTr="003E1241">
        <w:tc>
          <w:tcPr>
            <w:tcW w:w="1667" w:type="pct"/>
          </w:tcPr>
          <w:p w14:paraId="3BA13F5F" w14:textId="77777777" w:rsidR="00B717AC" w:rsidRPr="008B16B6" w:rsidRDefault="00B717AC" w:rsidP="003E1241">
            <w:pPr>
              <w:rPr>
                <w:rFonts w:ascii="Calibri" w:hAnsi="Calibri" w:cs="Calibri"/>
                <w:sz w:val="20"/>
              </w:rPr>
            </w:pPr>
            <w:r w:rsidRPr="008B16B6">
              <w:rPr>
                <w:rFonts w:ascii="Calibri" w:hAnsi="Calibri" w:cs="Calibri"/>
                <w:sz w:val="20"/>
              </w:rPr>
              <w:t>Record counts match PRISMA phases (14 vs 8.1).</w:t>
            </w:r>
          </w:p>
        </w:tc>
        <w:tc>
          <w:tcPr>
            <w:tcW w:w="2421" w:type="pct"/>
          </w:tcPr>
          <w:p w14:paraId="3408F109" w14:textId="77777777" w:rsidR="00B717AC" w:rsidRPr="008B16B6" w:rsidRDefault="00B717AC" w:rsidP="003E1241">
            <w:pPr>
              <w:rPr>
                <w:rFonts w:ascii="Calibri" w:hAnsi="Calibri" w:cs="Calibri"/>
                <w:sz w:val="20"/>
              </w:rPr>
            </w:pPr>
            <w:r w:rsidRPr="008B16B6">
              <w:rPr>
                <w:rFonts w:ascii="Calibri" w:hAnsi="Calibri" w:cs="Calibri"/>
                <w:sz w:val="20"/>
              </w:rPr>
              <w:t>Cross-check counts across sections for consistency.</w:t>
            </w:r>
          </w:p>
        </w:tc>
        <w:tc>
          <w:tcPr>
            <w:tcW w:w="912" w:type="pct"/>
          </w:tcPr>
          <w:p w14:paraId="5613B1B9" w14:textId="77777777" w:rsidR="00B717AC" w:rsidRPr="008B16B6" w:rsidRDefault="00B717AC" w:rsidP="003E1241">
            <w:pPr>
              <w:rPr>
                <w:rFonts w:ascii="Calibri" w:hAnsi="Calibri" w:cs="Calibri"/>
                <w:sz w:val="20"/>
              </w:rPr>
            </w:pPr>
          </w:p>
        </w:tc>
      </w:tr>
      <w:tr w:rsidR="00B717AC" w:rsidRPr="008B16B6" w14:paraId="710F30E3" w14:textId="77777777" w:rsidTr="003E1241">
        <w:tc>
          <w:tcPr>
            <w:tcW w:w="1667" w:type="pct"/>
          </w:tcPr>
          <w:p w14:paraId="2C3FA3DA" w14:textId="77777777" w:rsidR="00B717AC" w:rsidRPr="008B16B6" w:rsidRDefault="00B717AC" w:rsidP="003E1241">
            <w:pPr>
              <w:rPr>
                <w:rFonts w:ascii="Calibri" w:hAnsi="Calibri" w:cs="Calibri"/>
                <w:sz w:val="20"/>
              </w:rPr>
            </w:pPr>
            <w:r w:rsidRPr="008B16B6">
              <w:rPr>
                <w:rFonts w:ascii="Calibri" w:hAnsi="Calibri" w:cs="Calibri"/>
                <w:sz w:val="20"/>
              </w:rPr>
              <w:t>Inclusion/exclusion criteria match PICO (8.1.1).</w:t>
            </w:r>
          </w:p>
        </w:tc>
        <w:tc>
          <w:tcPr>
            <w:tcW w:w="2421" w:type="pct"/>
          </w:tcPr>
          <w:p w14:paraId="207DB538" w14:textId="77777777" w:rsidR="00B717AC" w:rsidRPr="008B16B6" w:rsidRDefault="00B717AC" w:rsidP="003E1241">
            <w:pPr>
              <w:rPr>
                <w:rFonts w:ascii="Calibri" w:hAnsi="Calibri" w:cs="Calibri"/>
                <w:sz w:val="20"/>
              </w:rPr>
            </w:pPr>
            <w:r w:rsidRPr="008B16B6">
              <w:rPr>
                <w:rFonts w:ascii="Calibri" w:hAnsi="Calibri" w:cs="Calibri"/>
                <w:sz w:val="20"/>
              </w:rPr>
              <w:t>Ensure criteria explicitly reference PICO elements.</w:t>
            </w:r>
          </w:p>
        </w:tc>
        <w:tc>
          <w:tcPr>
            <w:tcW w:w="912" w:type="pct"/>
          </w:tcPr>
          <w:p w14:paraId="119DE2B7" w14:textId="77777777" w:rsidR="00B717AC" w:rsidRPr="008B16B6" w:rsidRDefault="00B717AC" w:rsidP="003E1241">
            <w:pPr>
              <w:rPr>
                <w:rFonts w:ascii="Calibri" w:hAnsi="Calibri" w:cs="Calibri"/>
                <w:sz w:val="20"/>
              </w:rPr>
            </w:pPr>
          </w:p>
        </w:tc>
      </w:tr>
      <w:tr w:rsidR="00B717AC" w:rsidRPr="008B16B6" w14:paraId="0B77B0D5" w14:textId="77777777" w:rsidTr="003E1241">
        <w:tc>
          <w:tcPr>
            <w:tcW w:w="1667" w:type="pct"/>
          </w:tcPr>
          <w:p w14:paraId="6ED36D52" w14:textId="77777777" w:rsidR="00B717AC" w:rsidRPr="008B16B6" w:rsidRDefault="00B717AC" w:rsidP="003E1241">
            <w:pPr>
              <w:rPr>
                <w:rFonts w:ascii="Calibri" w:hAnsi="Calibri" w:cs="Calibri"/>
                <w:sz w:val="20"/>
              </w:rPr>
            </w:pPr>
            <w:r w:rsidRPr="008B16B6">
              <w:rPr>
                <w:rFonts w:ascii="Calibri" w:hAnsi="Calibri" w:cs="Calibri"/>
                <w:sz w:val="20"/>
              </w:rPr>
              <w:t>Full retrieval list provided (8.1.1, 13).</w:t>
            </w:r>
          </w:p>
        </w:tc>
        <w:tc>
          <w:tcPr>
            <w:tcW w:w="2421" w:type="pct"/>
          </w:tcPr>
          <w:p w14:paraId="4015E28B" w14:textId="77777777" w:rsidR="00B717AC" w:rsidRPr="008B16B6" w:rsidRDefault="00B717AC" w:rsidP="003E1241">
            <w:pPr>
              <w:rPr>
                <w:rFonts w:ascii="Calibri" w:hAnsi="Calibri" w:cs="Calibri"/>
                <w:sz w:val="20"/>
              </w:rPr>
            </w:pPr>
            <w:r w:rsidRPr="008B16B6">
              <w:rPr>
                <w:rFonts w:ascii="Calibri" w:hAnsi="Calibri" w:cs="Calibri"/>
                <w:sz w:val="20"/>
              </w:rPr>
              <w:t>Verify all articles (included and excluded) have complete citations.</w:t>
            </w:r>
          </w:p>
        </w:tc>
        <w:tc>
          <w:tcPr>
            <w:tcW w:w="912" w:type="pct"/>
          </w:tcPr>
          <w:p w14:paraId="22A0BCCC" w14:textId="77777777" w:rsidR="00B717AC" w:rsidRPr="008B16B6" w:rsidRDefault="00B717AC" w:rsidP="003E1241">
            <w:pPr>
              <w:rPr>
                <w:rFonts w:ascii="Calibri" w:hAnsi="Calibri" w:cs="Calibri"/>
                <w:sz w:val="20"/>
              </w:rPr>
            </w:pPr>
          </w:p>
        </w:tc>
      </w:tr>
      <w:tr w:rsidR="00B717AC" w:rsidRPr="008B16B6" w14:paraId="72445507" w14:textId="77777777" w:rsidTr="003E1241">
        <w:tc>
          <w:tcPr>
            <w:tcW w:w="1667" w:type="pct"/>
          </w:tcPr>
          <w:p w14:paraId="09C7A33D" w14:textId="77777777" w:rsidR="00B717AC" w:rsidRPr="008B16B6" w:rsidRDefault="00B717AC" w:rsidP="003E1241">
            <w:pPr>
              <w:rPr>
                <w:rFonts w:ascii="Calibri" w:hAnsi="Calibri" w:cs="Calibri"/>
                <w:sz w:val="20"/>
              </w:rPr>
            </w:pPr>
            <w:r w:rsidRPr="008B16B6">
              <w:rPr>
                <w:rFonts w:ascii="Calibri" w:hAnsi="Calibri" w:cs="Calibri"/>
                <w:sz w:val="20"/>
              </w:rPr>
              <w:t>Unique IDs assigned to each article (8.1.1).</w:t>
            </w:r>
          </w:p>
        </w:tc>
        <w:tc>
          <w:tcPr>
            <w:tcW w:w="2421" w:type="pct"/>
          </w:tcPr>
          <w:p w14:paraId="4ACE160E" w14:textId="77777777" w:rsidR="00B717AC" w:rsidRPr="008B16B6" w:rsidRDefault="00B717AC" w:rsidP="003E1241">
            <w:pPr>
              <w:rPr>
                <w:rFonts w:ascii="Calibri" w:hAnsi="Calibri" w:cs="Calibri"/>
                <w:sz w:val="20"/>
              </w:rPr>
            </w:pPr>
            <w:r w:rsidRPr="008B16B6">
              <w:rPr>
                <w:rFonts w:ascii="Calibri" w:hAnsi="Calibri" w:cs="Calibri"/>
                <w:sz w:val="20"/>
              </w:rPr>
              <w:t>Check IDs (e.g., PUB-001, EMB-001) are applied consistently.</w:t>
            </w:r>
          </w:p>
        </w:tc>
        <w:tc>
          <w:tcPr>
            <w:tcW w:w="912" w:type="pct"/>
          </w:tcPr>
          <w:p w14:paraId="5F30E815" w14:textId="77777777" w:rsidR="00B717AC" w:rsidRPr="008B16B6" w:rsidRDefault="00B717AC" w:rsidP="003E1241">
            <w:pPr>
              <w:rPr>
                <w:rFonts w:ascii="Calibri" w:hAnsi="Calibri" w:cs="Calibri"/>
                <w:sz w:val="20"/>
              </w:rPr>
            </w:pPr>
          </w:p>
        </w:tc>
      </w:tr>
      <w:tr w:rsidR="00B717AC" w:rsidRPr="008B16B6" w14:paraId="6BD29F58" w14:textId="77777777" w:rsidTr="003E1241">
        <w:tc>
          <w:tcPr>
            <w:tcW w:w="1667" w:type="pct"/>
          </w:tcPr>
          <w:p w14:paraId="427EE0DC" w14:textId="77777777" w:rsidR="00B717AC" w:rsidRPr="008B16B6" w:rsidRDefault="00B717AC" w:rsidP="003E1241">
            <w:pPr>
              <w:rPr>
                <w:rFonts w:ascii="Calibri" w:hAnsi="Calibri" w:cs="Calibri"/>
                <w:sz w:val="20"/>
              </w:rPr>
            </w:pPr>
            <w:r w:rsidRPr="008B16B6">
              <w:rPr>
                <w:rFonts w:ascii="Calibri" w:hAnsi="Calibri" w:cs="Calibri"/>
                <w:sz w:val="20"/>
              </w:rPr>
              <w:t>Inclusion/exclusion table complete (8.1.1).</w:t>
            </w:r>
          </w:p>
        </w:tc>
        <w:tc>
          <w:tcPr>
            <w:tcW w:w="2421" w:type="pct"/>
          </w:tcPr>
          <w:p w14:paraId="18852061" w14:textId="77777777" w:rsidR="00B717AC" w:rsidRPr="008B16B6" w:rsidRDefault="00B717AC" w:rsidP="003E1241">
            <w:pPr>
              <w:rPr>
                <w:rFonts w:ascii="Calibri" w:hAnsi="Calibri" w:cs="Calibri"/>
                <w:sz w:val="20"/>
              </w:rPr>
            </w:pPr>
            <w:r w:rsidRPr="008B16B6">
              <w:rPr>
                <w:rFonts w:ascii="Calibri" w:hAnsi="Calibri" w:cs="Calibri"/>
                <w:sz w:val="20"/>
              </w:rPr>
              <w:t>Confirm rationale linked to article IDs.</w:t>
            </w:r>
          </w:p>
        </w:tc>
        <w:tc>
          <w:tcPr>
            <w:tcW w:w="912" w:type="pct"/>
          </w:tcPr>
          <w:p w14:paraId="4637F584" w14:textId="77777777" w:rsidR="00B717AC" w:rsidRPr="008B16B6" w:rsidRDefault="00B717AC" w:rsidP="003E1241">
            <w:pPr>
              <w:rPr>
                <w:rFonts w:ascii="Calibri" w:hAnsi="Calibri" w:cs="Calibri"/>
                <w:sz w:val="20"/>
              </w:rPr>
            </w:pPr>
          </w:p>
        </w:tc>
      </w:tr>
      <w:tr w:rsidR="00B717AC" w:rsidRPr="008B16B6" w14:paraId="7CC43073" w14:textId="77777777" w:rsidTr="003E1241">
        <w:tc>
          <w:tcPr>
            <w:tcW w:w="1667" w:type="pct"/>
          </w:tcPr>
          <w:p w14:paraId="0A37DD5F" w14:textId="77777777" w:rsidR="00B717AC" w:rsidRPr="008B16B6" w:rsidRDefault="00B717AC" w:rsidP="003E1241">
            <w:pPr>
              <w:rPr>
                <w:rFonts w:ascii="Calibri" w:hAnsi="Calibri" w:cs="Calibri"/>
                <w:sz w:val="20"/>
              </w:rPr>
            </w:pPr>
            <w:r w:rsidRPr="008B16B6">
              <w:rPr>
                <w:rFonts w:ascii="Calibri" w:hAnsi="Calibri" w:cs="Calibri"/>
                <w:sz w:val="20"/>
              </w:rPr>
              <w:t>Included study appraisal (8.3).</w:t>
            </w:r>
          </w:p>
        </w:tc>
        <w:tc>
          <w:tcPr>
            <w:tcW w:w="2421" w:type="pct"/>
          </w:tcPr>
          <w:p w14:paraId="1C34364B" w14:textId="77777777" w:rsidR="00B717AC" w:rsidRPr="008B16B6" w:rsidRDefault="00B717AC" w:rsidP="003E1241">
            <w:pPr>
              <w:rPr>
                <w:rFonts w:ascii="Calibri" w:hAnsi="Calibri" w:cs="Calibri"/>
                <w:sz w:val="20"/>
              </w:rPr>
            </w:pPr>
            <w:r w:rsidRPr="008B16B6">
              <w:rPr>
                <w:rFonts w:ascii="Calibri" w:hAnsi="Calibri" w:cs="Calibri"/>
                <w:sz w:val="20"/>
              </w:rPr>
              <w:t>Verify appraisal links to corresponding article IDs.</w:t>
            </w:r>
          </w:p>
        </w:tc>
        <w:tc>
          <w:tcPr>
            <w:tcW w:w="912" w:type="pct"/>
          </w:tcPr>
          <w:p w14:paraId="1A13983E" w14:textId="77777777" w:rsidR="00B717AC" w:rsidRPr="008B16B6" w:rsidRDefault="00B717AC" w:rsidP="003E1241">
            <w:pPr>
              <w:rPr>
                <w:rFonts w:ascii="Calibri" w:hAnsi="Calibri" w:cs="Calibri"/>
                <w:sz w:val="20"/>
              </w:rPr>
            </w:pPr>
          </w:p>
        </w:tc>
      </w:tr>
      <w:tr w:rsidR="00B717AC" w:rsidRPr="008B16B6" w14:paraId="43C02364" w14:textId="77777777" w:rsidTr="003E1241">
        <w:tc>
          <w:tcPr>
            <w:tcW w:w="1667" w:type="pct"/>
          </w:tcPr>
          <w:p w14:paraId="0D83B93F" w14:textId="77777777" w:rsidR="00B717AC" w:rsidRPr="008B16B6" w:rsidRDefault="00B717AC" w:rsidP="003E1241">
            <w:pPr>
              <w:rPr>
                <w:rFonts w:ascii="Calibri" w:hAnsi="Calibri" w:cs="Calibri"/>
                <w:sz w:val="20"/>
              </w:rPr>
            </w:pPr>
            <w:r w:rsidRPr="008B16B6">
              <w:rPr>
                <w:rFonts w:ascii="Calibri" w:hAnsi="Calibri" w:cs="Calibri"/>
                <w:sz w:val="20"/>
              </w:rPr>
              <w:t>SOTA benchmarks defined (5.5).</w:t>
            </w:r>
          </w:p>
        </w:tc>
        <w:tc>
          <w:tcPr>
            <w:tcW w:w="2421" w:type="pct"/>
          </w:tcPr>
          <w:p w14:paraId="116656F8" w14:textId="77777777" w:rsidR="00B717AC" w:rsidRPr="008B16B6" w:rsidRDefault="00B717AC" w:rsidP="003E1241">
            <w:pPr>
              <w:rPr>
                <w:rFonts w:ascii="Calibri" w:hAnsi="Calibri" w:cs="Calibri"/>
                <w:sz w:val="20"/>
              </w:rPr>
            </w:pPr>
            <w:r w:rsidRPr="008B16B6">
              <w:rPr>
                <w:rFonts w:ascii="Calibri" w:hAnsi="Calibri" w:cs="Calibri"/>
                <w:sz w:val="20"/>
              </w:rPr>
              <w:t>Confirm benchmarks are based on peer-reviewed literature.</w:t>
            </w:r>
          </w:p>
        </w:tc>
        <w:tc>
          <w:tcPr>
            <w:tcW w:w="912" w:type="pct"/>
          </w:tcPr>
          <w:p w14:paraId="1E231A99" w14:textId="77777777" w:rsidR="00B717AC" w:rsidRPr="008B16B6" w:rsidRDefault="00B717AC" w:rsidP="003E1241">
            <w:pPr>
              <w:rPr>
                <w:rFonts w:ascii="Calibri" w:hAnsi="Calibri" w:cs="Calibri"/>
                <w:sz w:val="20"/>
              </w:rPr>
            </w:pPr>
          </w:p>
        </w:tc>
      </w:tr>
      <w:tr w:rsidR="00B717AC" w:rsidRPr="008B16B6" w14:paraId="2E264D63" w14:textId="77777777" w:rsidTr="003E1241">
        <w:tc>
          <w:tcPr>
            <w:tcW w:w="1667" w:type="pct"/>
          </w:tcPr>
          <w:p w14:paraId="3D1A9BEE" w14:textId="77777777" w:rsidR="00B717AC" w:rsidRPr="008B16B6" w:rsidRDefault="00B717AC" w:rsidP="003E1241">
            <w:pPr>
              <w:rPr>
                <w:rFonts w:ascii="Calibri" w:hAnsi="Calibri" w:cs="Calibri"/>
                <w:sz w:val="20"/>
              </w:rPr>
            </w:pPr>
            <w:r w:rsidRPr="008B16B6">
              <w:rPr>
                <w:rFonts w:ascii="Calibri" w:hAnsi="Calibri" w:cs="Calibri"/>
                <w:sz w:val="20"/>
              </w:rPr>
              <w:t>Device outcomes mapped to SOTA (9.2.2).</w:t>
            </w:r>
          </w:p>
        </w:tc>
        <w:tc>
          <w:tcPr>
            <w:tcW w:w="2421" w:type="pct"/>
          </w:tcPr>
          <w:p w14:paraId="40DCC2D1" w14:textId="77777777" w:rsidR="00B717AC" w:rsidRPr="008B16B6" w:rsidRDefault="00B717AC" w:rsidP="003E1241">
            <w:pPr>
              <w:rPr>
                <w:rFonts w:ascii="Calibri" w:hAnsi="Calibri" w:cs="Calibri"/>
                <w:sz w:val="20"/>
              </w:rPr>
            </w:pPr>
            <w:r w:rsidRPr="008B16B6">
              <w:rPr>
                <w:rFonts w:ascii="Calibri" w:hAnsi="Calibri" w:cs="Calibri"/>
                <w:sz w:val="20"/>
              </w:rPr>
              <w:t>Verify safety/performance mapping table exists.</w:t>
            </w:r>
          </w:p>
        </w:tc>
        <w:tc>
          <w:tcPr>
            <w:tcW w:w="912" w:type="pct"/>
          </w:tcPr>
          <w:p w14:paraId="702A9F18" w14:textId="77777777" w:rsidR="00B717AC" w:rsidRPr="008B16B6" w:rsidRDefault="00B717AC" w:rsidP="003E1241">
            <w:pPr>
              <w:rPr>
                <w:rFonts w:ascii="Calibri" w:hAnsi="Calibri" w:cs="Calibri"/>
                <w:sz w:val="20"/>
              </w:rPr>
            </w:pPr>
          </w:p>
        </w:tc>
      </w:tr>
      <w:tr w:rsidR="00B717AC" w:rsidRPr="008B16B6" w14:paraId="4D8A68FD" w14:textId="77777777" w:rsidTr="003E1241">
        <w:tc>
          <w:tcPr>
            <w:tcW w:w="1667" w:type="pct"/>
          </w:tcPr>
          <w:p w14:paraId="0E739793" w14:textId="77777777" w:rsidR="00B717AC" w:rsidRPr="008B16B6" w:rsidRDefault="00B717AC" w:rsidP="003E1241">
            <w:pPr>
              <w:rPr>
                <w:rFonts w:ascii="Calibri" w:hAnsi="Calibri" w:cs="Calibri"/>
                <w:sz w:val="20"/>
              </w:rPr>
            </w:pPr>
            <w:r w:rsidRPr="008B16B6">
              <w:rPr>
                <w:rFonts w:ascii="Calibri" w:hAnsi="Calibri" w:cs="Calibri"/>
                <w:sz w:val="20"/>
              </w:rPr>
              <w:t>Equivalent devices referenced (8.4).</w:t>
            </w:r>
          </w:p>
        </w:tc>
        <w:tc>
          <w:tcPr>
            <w:tcW w:w="2421" w:type="pct"/>
          </w:tcPr>
          <w:p w14:paraId="038A9642" w14:textId="77777777" w:rsidR="00B717AC" w:rsidRPr="008B16B6" w:rsidRDefault="00B717AC" w:rsidP="003E1241">
            <w:pPr>
              <w:rPr>
                <w:rFonts w:ascii="Calibri" w:hAnsi="Calibri" w:cs="Calibri"/>
                <w:sz w:val="20"/>
              </w:rPr>
            </w:pPr>
            <w:r w:rsidRPr="008B16B6">
              <w:rPr>
                <w:rFonts w:ascii="Calibri" w:hAnsi="Calibri" w:cs="Calibri"/>
                <w:sz w:val="20"/>
              </w:rPr>
              <w:t>Confirm cited in mapping tables and compared.</w:t>
            </w:r>
          </w:p>
        </w:tc>
        <w:tc>
          <w:tcPr>
            <w:tcW w:w="912" w:type="pct"/>
          </w:tcPr>
          <w:p w14:paraId="76B309C3" w14:textId="77777777" w:rsidR="00B717AC" w:rsidRPr="008B16B6" w:rsidRDefault="00B717AC" w:rsidP="003E1241">
            <w:pPr>
              <w:rPr>
                <w:rFonts w:ascii="Calibri" w:hAnsi="Calibri" w:cs="Calibri"/>
                <w:sz w:val="20"/>
              </w:rPr>
            </w:pPr>
          </w:p>
        </w:tc>
      </w:tr>
      <w:tr w:rsidR="00B717AC" w:rsidRPr="008B16B6" w14:paraId="2F6F3BFE" w14:textId="77777777" w:rsidTr="003E1241">
        <w:tc>
          <w:tcPr>
            <w:tcW w:w="1667" w:type="pct"/>
          </w:tcPr>
          <w:p w14:paraId="51EA8202" w14:textId="77777777" w:rsidR="00B717AC" w:rsidRPr="008B16B6" w:rsidRDefault="00B717AC" w:rsidP="003E1241">
            <w:pPr>
              <w:rPr>
                <w:rFonts w:ascii="Calibri" w:hAnsi="Calibri" w:cs="Calibri"/>
                <w:sz w:val="20"/>
              </w:rPr>
            </w:pPr>
            <w:r w:rsidRPr="008B16B6">
              <w:rPr>
                <w:rFonts w:ascii="Calibri" w:hAnsi="Calibri" w:cs="Calibri"/>
                <w:sz w:val="20"/>
              </w:rPr>
              <w:t>PMS data incorporated (9.2.2).</w:t>
            </w:r>
          </w:p>
        </w:tc>
        <w:tc>
          <w:tcPr>
            <w:tcW w:w="2421" w:type="pct"/>
          </w:tcPr>
          <w:p w14:paraId="2C8A673C" w14:textId="77777777" w:rsidR="00B717AC" w:rsidRPr="008B16B6" w:rsidRDefault="00B717AC" w:rsidP="003E1241">
            <w:pPr>
              <w:rPr>
                <w:rFonts w:ascii="Calibri" w:hAnsi="Calibri" w:cs="Calibri"/>
                <w:sz w:val="20"/>
              </w:rPr>
            </w:pPr>
            <w:r w:rsidRPr="008B16B6">
              <w:rPr>
                <w:rFonts w:ascii="Calibri" w:hAnsi="Calibri" w:cs="Calibri"/>
                <w:sz w:val="20"/>
              </w:rPr>
              <w:t>Verify PMS outcomes are integrated into SOTA mapping.</w:t>
            </w:r>
          </w:p>
        </w:tc>
        <w:tc>
          <w:tcPr>
            <w:tcW w:w="912" w:type="pct"/>
          </w:tcPr>
          <w:p w14:paraId="54A740D6" w14:textId="77777777" w:rsidR="00B717AC" w:rsidRPr="008B16B6" w:rsidRDefault="00B717AC" w:rsidP="003E1241">
            <w:pPr>
              <w:rPr>
                <w:rFonts w:ascii="Calibri" w:hAnsi="Calibri" w:cs="Calibri"/>
                <w:sz w:val="20"/>
              </w:rPr>
            </w:pPr>
          </w:p>
        </w:tc>
      </w:tr>
      <w:tr w:rsidR="00B717AC" w:rsidRPr="008B16B6" w14:paraId="75581426" w14:textId="77777777" w:rsidTr="003E1241">
        <w:tc>
          <w:tcPr>
            <w:tcW w:w="1667" w:type="pct"/>
          </w:tcPr>
          <w:p w14:paraId="595D487A" w14:textId="77777777" w:rsidR="00B717AC" w:rsidRPr="008B16B6" w:rsidRDefault="00B717AC" w:rsidP="003E1241">
            <w:pPr>
              <w:rPr>
                <w:rFonts w:ascii="Calibri" w:hAnsi="Calibri" w:cs="Calibri"/>
                <w:sz w:val="20"/>
              </w:rPr>
            </w:pPr>
            <w:r w:rsidRPr="008B16B6">
              <w:rPr>
                <w:rFonts w:ascii="Calibri" w:hAnsi="Calibri" w:cs="Calibri"/>
                <w:sz w:val="20"/>
              </w:rPr>
              <w:t>Conclusions align with mapping (10.2.2, 11.1).</w:t>
            </w:r>
          </w:p>
        </w:tc>
        <w:tc>
          <w:tcPr>
            <w:tcW w:w="2421" w:type="pct"/>
          </w:tcPr>
          <w:p w14:paraId="6AB25BEA" w14:textId="77777777" w:rsidR="00B717AC" w:rsidRPr="008B16B6" w:rsidRDefault="00B717AC" w:rsidP="003E1241">
            <w:pPr>
              <w:rPr>
                <w:rFonts w:ascii="Calibri" w:hAnsi="Calibri" w:cs="Calibri"/>
                <w:sz w:val="20"/>
              </w:rPr>
            </w:pPr>
            <w:r w:rsidRPr="008B16B6">
              <w:rPr>
                <w:rFonts w:ascii="Calibri" w:hAnsi="Calibri" w:cs="Calibri"/>
                <w:sz w:val="20"/>
              </w:rPr>
              <w:t>Check final conclusions match benchmark analysis.</w:t>
            </w:r>
          </w:p>
        </w:tc>
        <w:tc>
          <w:tcPr>
            <w:tcW w:w="912" w:type="pct"/>
          </w:tcPr>
          <w:p w14:paraId="577D19EA" w14:textId="77777777" w:rsidR="00B717AC" w:rsidRPr="008B16B6" w:rsidRDefault="00B717AC" w:rsidP="003E1241">
            <w:pPr>
              <w:rPr>
                <w:rFonts w:ascii="Calibri" w:hAnsi="Calibri" w:cs="Calibri"/>
                <w:sz w:val="20"/>
              </w:rPr>
            </w:pPr>
          </w:p>
        </w:tc>
      </w:tr>
    </w:tbl>
    <w:p w14:paraId="4F09F675" w14:textId="77777777" w:rsidR="00B717AC" w:rsidRPr="008B16B6" w:rsidRDefault="00B717AC" w:rsidP="00B717AC">
      <w:pPr>
        <w:rPr>
          <w:rFonts w:ascii="Calibri" w:hAnsi="Calibri" w:cs="Calibri"/>
          <w:sz w:val="20"/>
        </w:rPr>
      </w:pPr>
      <w:r w:rsidRPr="008B16B6">
        <w:rPr>
          <w:rFonts w:ascii="Calibri" w:hAnsi="Calibri" w:cs="Calibri"/>
          <w:sz w:val="20"/>
        </w:rPr>
        <w:br/>
        <w:t>Approval</w:t>
      </w:r>
    </w:p>
    <w:p w14:paraId="4C40BBB2" w14:textId="77777777" w:rsidR="00B717AC" w:rsidRPr="008B16B6" w:rsidRDefault="00B717AC" w:rsidP="00B717AC">
      <w:pPr>
        <w:rPr>
          <w:rFonts w:ascii="Calibri" w:hAnsi="Calibri" w:cs="Calibri"/>
          <w:sz w:val="20"/>
        </w:rPr>
      </w:pPr>
    </w:p>
    <w:p w14:paraId="6A6D89A8" w14:textId="77777777" w:rsidR="00B717AC" w:rsidRPr="008B16B6" w:rsidRDefault="00B717AC" w:rsidP="00B717AC">
      <w:pPr>
        <w:rPr>
          <w:rFonts w:ascii="Calibri" w:hAnsi="Calibri" w:cs="Calibri"/>
          <w:sz w:val="20"/>
        </w:rPr>
      </w:pPr>
      <w:r w:rsidRPr="008B16B6">
        <w:rPr>
          <w:rFonts w:ascii="Calibri" w:hAnsi="Calibri" w:cs="Calibri"/>
          <w:sz w:val="20"/>
        </w:rPr>
        <w:t>Author: ___________________</w:t>
      </w:r>
      <w:r w:rsidRPr="008B16B6">
        <w:rPr>
          <w:rFonts w:ascii="Calibri" w:hAnsi="Calibri" w:cs="Calibri"/>
          <w:sz w:val="20"/>
        </w:rPr>
        <w:tab/>
      </w:r>
      <w:r w:rsidRPr="008B16B6">
        <w:rPr>
          <w:rFonts w:ascii="Calibri" w:hAnsi="Calibri" w:cs="Calibri"/>
          <w:sz w:val="20"/>
        </w:rPr>
        <w:tab/>
        <w:t>Date: ___________</w:t>
      </w:r>
    </w:p>
    <w:p w14:paraId="0746E4C0" w14:textId="77777777" w:rsidR="00B717AC" w:rsidRPr="008B16B6" w:rsidRDefault="00B717AC" w:rsidP="00B717AC">
      <w:pPr>
        <w:rPr>
          <w:rFonts w:ascii="Calibri" w:hAnsi="Calibri" w:cs="Calibri"/>
          <w:sz w:val="20"/>
        </w:rPr>
      </w:pPr>
    </w:p>
    <w:p w14:paraId="45C250BF" w14:textId="77777777" w:rsidR="00B717AC" w:rsidRPr="008B16B6" w:rsidRDefault="00B717AC" w:rsidP="00B717AC">
      <w:pPr>
        <w:rPr>
          <w:rFonts w:ascii="Calibri" w:hAnsi="Calibri" w:cs="Calibri"/>
          <w:sz w:val="20"/>
        </w:rPr>
      </w:pPr>
      <w:r w:rsidRPr="008B16B6">
        <w:rPr>
          <w:rFonts w:ascii="Calibri" w:hAnsi="Calibri" w:cs="Calibri"/>
          <w:sz w:val="20"/>
        </w:rPr>
        <w:t>Reviewer: ___________________</w:t>
      </w:r>
      <w:r w:rsidRPr="008B16B6">
        <w:rPr>
          <w:rFonts w:ascii="Calibri" w:hAnsi="Calibri" w:cs="Calibri"/>
          <w:sz w:val="20"/>
        </w:rPr>
        <w:tab/>
      </w:r>
      <w:r w:rsidRPr="008B16B6">
        <w:rPr>
          <w:rFonts w:ascii="Calibri" w:hAnsi="Calibri" w:cs="Calibri"/>
          <w:sz w:val="20"/>
        </w:rPr>
        <w:tab/>
        <w:t>Date: ___________</w:t>
      </w:r>
    </w:p>
    <w:p w14:paraId="4AA095AA" w14:textId="77777777" w:rsidR="00B717AC" w:rsidRPr="008B16B6" w:rsidRDefault="00B717AC" w:rsidP="00B717AC">
      <w:pPr>
        <w:rPr>
          <w:rFonts w:ascii="Calibri" w:hAnsi="Calibri" w:cs="Calibri"/>
          <w:sz w:val="20"/>
        </w:rPr>
      </w:pPr>
    </w:p>
    <w:p w14:paraId="0D9A7247" w14:textId="77777777" w:rsidR="00B717AC" w:rsidRPr="00B717AC" w:rsidRDefault="00B717AC" w:rsidP="00B717AC">
      <w:pPr>
        <w:rPr>
          <w:rFonts w:ascii="Calibri" w:hAnsi="Calibri" w:cs="Calibri"/>
          <w:sz w:val="20"/>
        </w:rPr>
      </w:pPr>
      <w:r w:rsidRPr="008B16B6">
        <w:rPr>
          <w:rFonts w:ascii="Calibri" w:hAnsi="Calibri" w:cs="Calibri"/>
          <w:sz w:val="20"/>
        </w:rPr>
        <w:t>Approval: ________________</w:t>
      </w:r>
      <w:r w:rsidRPr="008B16B6">
        <w:rPr>
          <w:rFonts w:ascii="Calibri" w:hAnsi="Calibri" w:cs="Calibri"/>
          <w:sz w:val="20"/>
        </w:rPr>
        <w:tab/>
      </w:r>
      <w:r w:rsidRPr="008B16B6">
        <w:rPr>
          <w:rFonts w:ascii="Calibri" w:hAnsi="Calibri" w:cs="Calibri"/>
          <w:sz w:val="20"/>
        </w:rPr>
        <w:tab/>
        <w:t>Date: ___________</w:t>
      </w:r>
    </w:p>
    <w:p w14:paraId="791EC743" w14:textId="77777777" w:rsidR="00B717AC" w:rsidRPr="00B717AC" w:rsidRDefault="00B717AC" w:rsidP="00B717AC">
      <w:pPr>
        <w:rPr>
          <w:rFonts w:ascii="Calibri" w:hAnsi="Calibri" w:cs="Calibri"/>
          <w:sz w:val="20"/>
        </w:rPr>
      </w:pPr>
    </w:p>
    <w:p w14:paraId="603B1193" w14:textId="2CCF3B65" w:rsidR="00C801D5" w:rsidRPr="00B717AC" w:rsidRDefault="00C801D5">
      <w:pPr>
        <w:rPr>
          <w:rFonts w:ascii="Calibri" w:hAnsi="Calibri" w:cs="Calibri"/>
          <w:sz w:val="20"/>
        </w:rPr>
      </w:pPr>
    </w:p>
    <w:p w14:paraId="35CA1C3F" w14:textId="77777777" w:rsidR="00B717AC" w:rsidRPr="00B717AC" w:rsidRDefault="00B717AC">
      <w:pPr>
        <w:rPr>
          <w:rFonts w:ascii="Calibri" w:hAnsi="Calibri" w:cs="Calibri"/>
          <w:sz w:val="20"/>
        </w:rPr>
      </w:pPr>
    </w:p>
    <w:sectPr w:rsidR="00B717AC" w:rsidRPr="00B717AC" w:rsidSect="0064464A">
      <w:headerReference w:type="default" r:id="rId21"/>
      <w:footerReference w:type="default" r:id="rId22"/>
      <w:pgSz w:w="12240" w:h="15840" w:code="1"/>
      <w:pgMar w:top="432" w:right="1152" w:bottom="432"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F0DAE" w14:textId="77777777" w:rsidR="002E1458" w:rsidRDefault="002E1458" w:rsidP="00A96960">
      <w:r>
        <w:separator/>
      </w:r>
    </w:p>
  </w:endnote>
  <w:endnote w:type="continuationSeparator" w:id="0">
    <w:p w14:paraId="263320D3" w14:textId="77777777" w:rsidR="002E1458" w:rsidRDefault="002E1458" w:rsidP="00A9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0B57" w14:textId="77777777" w:rsidR="00C639C3" w:rsidRPr="00880A88" w:rsidRDefault="00C639C3" w:rsidP="0030650A">
    <w:pPr>
      <w:pStyle w:val="Footer"/>
      <w:tabs>
        <w:tab w:val="clear" w:pos="4320"/>
        <w:tab w:val="center" w:pos="4800"/>
      </w:tabs>
      <w:rPr>
        <w:rFonts w:ascii="Calibri" w:hAnsi="Calibri"/>
        <w:sz w:val="22"/>
        <w:szCs w:val="22"/>
      </w:rPr>
    </w:pPr>
    <w:r>
      <w:tab/>
    </w:r>
    <w:r w:rsidRPr="00880A88">
      <w:rPr>
        <w:rFonts w:ascii="Calibri" w:hAnsi="Calibri"/>
        <w:sz w:val="22"/>
        <w:szCs w:val="22"/>
      </w:rPr>
      <w:t xml:space="preserve">Page </w:t>
    </w:r>
    <w:r w:rsidRPr="00880A88">
      <w:rPr>
        <w:rFonts w:ascii="Calibri" w:hAnsi="Calibri"/>
        <w:sz w:val="22"/>
        <w:szCs w:val="22"/>
      </w:rPr>
      <w:fldChar w:fldCharType="begin"/>
    </w:r>
    <w:r w:rsidRPr="00880A88">
      <w:rPr>
        <w:rFonts w:ascii="Calibri" w:hAnsi="Calibri"/>
        <w:sz w:val="22"/>
        <w:szCs w:val="22"/>
      </w:rPr>
      <w:instrText xml:space="preserve"> PAGE </w:instrText>
    </w:r>
    <w:r w:rsidRPr="00880A88">
      <w:rPr>
        <w:rFonts w:ascii="Calibri" w:hAnsi="Calibri"/>
        <w:sz w:val="22"/>
        <w:szCs w:val="22"/>
      </w:rPr>
      <w:fldChar w:fldCharType="separate"/>
    </w:r>
    <w:r>
      <w:rPr>
        <w:rFonts w:ascii="Calibri" w:hAnsi="Calibri"/>
        <w:noProof/>
        <w:sz w:val="22"/>
        <w:szCs w:val="22"/>
      </w:rPr>
      <w:t>1</w:t>
    </w:r>
    <w:r w:rsidRPr="00880A88">
      <w:rPr>
        <w:rFonts w:ascii="Calibri" w:hAnsi="Calibri"/>
        <w:sz w:val="22"/>
        <w:szCs w:val="22"/>
      </w:rPr>
      <w:fldChar w:fldCharType="end"/>
    </w:r>
    <w:r w:rsidRPr="00880A88">
      <w:rPr>
        <w:rFonts w:ascii="Calibri" w:hAnsi="Calibri"/>
        <w:sz w:val="22"/>
        <w:szCs w:val="22"/>
      </w:rPr>
      <w:t xml:space="preserve"> of </w:t>
    </w:r>
    <w:r w:rsidRPr="00880A88">
      <w:rPr>
        <w:rFonts w:ascii="Calibri" w:hAnsi="Calibri"/>
        <w:sz w:val="22"/>
        <w:szCs w:val="22"/>
      </w:rPr>
      <w:fldChar w:fldCharType="begin"/>
    </w:r>
    <w:r w:rsidRPr="00880A88">
      <w:rPr>
        <w:rFonts w:ascii="Calibri" w:hAnsi="Calibri"/>
        <w:sz w:val="22"/>
        <w:szCs w:val="22"/>
      </w:rPr>
      <w:instrText xml:space="preserve"> NUMPAGES </w:instrText>
    </w:r>
    <w:r w:rsidRPr="00880A88">
      <w:rPr>
        <w:rFonts w:ascii="Calibri" w:hAnsi="Calibri"/>
        <w:sz w:val="22"/>
        <w:szCs w:val="22"/>
      </w:rPr>
      <w:fldChar w:fldCharType="separate"/>
    </w:r>
    <w:r>
      <w:rPr>
        <w:rFonts w:ascii="Calibri" w:hAnsi="Calibri"/>
        <w:noProof/>
        <w:sz w:val="22"/>
        <w:szCs w:val="22"/>
      </w:rPr>
      <w:t>15</w:t>
    </w:r>
    <w:r w:rsidRPr="00880A88">
      <w:rPr>
        <w:rFonts w:ascii="Calibri" w:hAnsi="Calibri"/>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8"/>
      <w:gridCol w:w="4900"/>
      <w:gridCol w:w="2600"/>
    </w:tblGrid>
    <w:tr w:rsidR="00C639C3" w14:paraId="2B8B4FD5" w14:textId="77777777">
      <w:tc>
        <w:tcPr>
          <w:tcW w:w="9908" w:type="dxa"/>
          <w:gridSpan w:val="3"/>
        </w:tcPr>
        <w:p w14:paraId="5930431B" w14:textId="77777777" w:rsidR="00C639C3" w:rsidRPr="008363E1" w:rsidRDefault="00C639C3" w:rsidP="005E018D">
          <w:pPr>
            <w:jc w:val="center"/>
            <w:rPr>
              <w:sz w:val="14"/>
              <w:szCs w:val="14"/>
            </w:rPr>
          </w:pPr>
          <w:r w:rsidRPr="008363E1">
            <w:rPr>
              <w:sz w:val="14"/>
              <w:szCs w:val="14"/>
            </w:rPr>
            <w:t>All information contained herein is confidential and proprietary.  All design, manufacturing, use, reproduction, &amp; sales rights are expressly reserved.  Communication of this information to others is prohibited.</w:t>
          </w:r>
        </w:p>
      </w:tc>
    </w:tr>
    <w:tr w:rsidR="00C639C3" w14:paraId="6CB0FBFF" w14:textId="77777777">
      <w:tc>
        <w:tcPr>
          <w:tcW w:w="2408" w:type="dxa"/>
        </w:tcPr>
        <w:p w14:paraId="1A825CDF" w14:textId="77777777" w:rsidR="00C639C3" w:rsidRPr="00870534" w:rsidRDefault="00C639C3" w:rsidP="005E018D">
          <w:pPr>
            <w:rPr>
              <w:b/>
              <w:sz w:val="18"/>
              <w:szCs w:val="18"/>
            </w:rPr>
          </w:pPr>
          <w:r w:rsidRPr="00870534">
            <w:rPr>
              <w:sz w:val="18"/>
              <w:szCs w:val="18"/>
            </w:rPr>
            <w:t xml:space="preserve">Document: </w:t>
          </w:r>
          <w:r>
            <w:rPr>
              <w:sz w:val="18"/>
              <w:szCs w:val="18"/>
            </w:rPr>
            <w:t>&lt;number&gt;</w:t>
          </w:r>
        </w:p>
        <w:p w14:paraId="16319D39" w14:textId="77777777" w:rsidR="00C639C3" w:rsidRPr="004C1E35" w:rsidRDefault="00C639C3" w:rsidP="005E018D">
          <w:pPr>
            <w:rPr>
              <w:caps/>
              <w:sz w:val="18"/>
              <w:szCs w:val="18"/>
            </w:rPr>
          </w:pPr>
          <w:r>
            <w:rPr>
              <w:sz w:val="18"/>
              <w:szCs w:val="18"/>
            </w:rPr>
            <w:t xml:space="preserve">REV: </w:t>
          </w:r>
          <w:r>
            <w:rPr>
              <w:caps/>
              <w:sz w:val="18"/>
              <w:szCs w:val="18"/>
            </w:rPr>
            <w:t>&lt;A&gt;</w:t>
          </w:r>
        </w:p>
      </w:tc>
      <w:tc>
        <w:tcPr>
          <w:tcW w:w="4900" w:type="dxa"/>
        </w:tcPr>
        <w:p w14:paraId="08694EC1" w14:textId="77777777" w:rsidR="00C639C3" w:rsidRPr="00870534" w:rsidRDefault="00C639C3" w:rsidP="005E018D">
          <w:pPr>
            <w:jc w:val="center"/>
            <w:rPr>
              <w:sz w:val="18"/>
              <w:szCs w:val="18"/>
            </w:rPr>
          </w:pPr>
          <w:r>
            <w:rPr>
              <w:sz w:val="18"/>
              <w:szCs w:val="18"/>
            </w:rPr>
            <w:t>&lt;TITLE&gt;</w:t>
          </w:r>
        </w:p>
      </w:tc>
      <w:tc>
        <w:tcPr>
          <w:tcW w:w="2600" w:type="dxa"/>
        </w:tcPr>
        <w:p w14:paraId="4AFEFAAF" w14:textId="77777777" w:rsidR="00C639C3" w:rsidRPr="00870534" w:rsidRDefault="00C639C3" w:rsidP="005E018D">
          <w:pPr>
            <w:rPr>
              <w:sz w:val="18"/>
              <w:szCs w:val="18"/>
            </w:rPr>
          </w:pPr>
          <w:r>
            <w:rPr>
              <w:sz w:val="18"/>
              <w:szCs w:val="18"/>
            </w:rPr>
            <w:t>Owner: &lt;department&gt;</w:t>
          </w:r>
        </w:p>
        <w:p w14:paraId="32E3EABC" w14:textId="77777777" w:rsidR="00C639C3" w:rsidRPr="00870534" w:rsidRDefault="00C639C3" w:rsidP="005E018D">
          <w:pPr>
            <w:rPr>
              <w:sz w:val="18"/>
              <w:szCs w:val="18"/>
            </w:rPr>
          </w:pPr>
          <w:r>
            <w:rPr>
              <w:sz w:val="18"/>
              <w:szCs w:val="18"/>
            </w:rPr>
            <w:t>DCO: &lt;#&gt;</w:t>
          </w:r>
        </w:p>
      </w:tc>
    </w:tr>
  </w:tbl>
  <w:p w14:paraId="5CC04D56" w14:textId="77777777" w:rsidR="00C639C3" w:rsidRDefault="00C639C3" w:rsidP="008363E1">
    <w:pPr>
      <w:pStyle w:val="Footer"/>
      <w:jc w:val="center"/>
    </w:pPr>
    <w:r>
      <w:t xml:space="preserve">Page </w:t>
    </w:r>
    <w:r>
      <w:fldChar w:fldCharType="begin"/>
    </w:r>
    <w:r>
      <w:instrText xml:space="preserve"> PAGE </w:instrText>
    </w:r>
    <w:r>
      <w:fldChar w:fldCharType="separate"/>
    </w:r>
    <w:r>
      <w:rPr>
        <w:noProof/>
      </w:rPr>
      <w:t>2</w:t>
    </w:r>
    <w:r>
      <w:fldChar w:fldCharType="end"/>
    </w:r>
    <w:r>
      <w:t xml:space="preserve"> of </w:t>
    </w:r>
    <w:r>
      <w:rPr>
        <w:noProof/>
      </w:rPr>
      <w:fldChar w:fldCharType="begin"/>
    </w:r>
    <w:r>
      <w:rPr>
        <w:noProof/>
      </w:rPr>
      <w:instrText xml:space="preserve"> NUMPAGES </w:instrText>
    </w:r>
    <w:r>
      <w:rPr>
        <w:noProof/>
      </w:rPr>
      <w:fldChar w:fldCharType="separate"/>
    </w:r>
    <w:r>
      <w:rPr>
        <w:noProof/>
      </w:rPr>
      <w:t>13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C639C3" w14:paraId="563567E5" w14:textId="77777777">
      <w:tc>
        <w:tcPr>
          <w:tcW w:w="9908" w:type="dxa"/>
        </w:tcPr>
        <w:p w14:paraId="40F370A6" w14:textId="77777777" w:rsidR="00C639C3" w:rsidRPr="00E34993" w:rsidRDefault="00C639C3" w:rsidP="00D80A86">
          <w:pPr>
            <w:jc w:val="center"/>
            <w:rPr>
              <w:rFonts w:asciiTheme="majorHAnsi" w:hAnsiTheme="majorHAnsi" w:cstheme="majorHAnsi"/>
              <w:sz w:val="14"/>
              <w:szCs w:val="14"/>
            </w:rPr>
          </w:pPr>
          <w:r w:rsidRPr="00E34993">
            <w:rPr>
              <w:rFonts w:asciiTheme="majorHAnsi" w:hAnsiTheme="majorHAnsi" w:cstheme="majorHAnsi"/>
              <w:sz w:val="18"/>
              <w:szCs w:val="18"/>
            </w:rPr>
            <w:t>All information contained herein is confidential and proprietary.  All design, manufacturing, use, reproduction, &amp; sales rights are expressly reserved.  Communication of this information to others is prohibited.</w:t>
          </w:r>
        </w:p>
      </w:tc>
    </w:tr>
  </w:tbl>
  <w:p w14:paraId="59DFA2FE" w14:textId="77777777" w:rsidR="00C639C3" w:rsidRPr="00F17285" w:rsidRDefault="00C639C3" w:rsidP="0030650A">
    <w:pPr>
      <w:pStyle w:val="Footer"/>
      <w:tabs>
        <w:tab w:val="clear" w:pos="4320"/>
        <w:tab w:val="center" w:pos="4800"/>
      </w:tabs>
      <w:rPr>
        <w:rFonts w:ascii="Calibri" w:hAnsi="Calibri"/>
        <w:sz w:val="22"/>
        <w:szCs w:val="22"/>
      </w:rPr>
    </w:pPr>
    <w:r>
      <w:tab/>
    </w:r>
    <w:r w:rsidRPr="00F17285">
      <w:rPr>
        <w:rFonts w:ascii="Calibri" w:hAnsi="Calibri"/>
        <w:sz w:val="22"/>
        <w:szCs w:val="22"/>
      </w:rPr>
      <w:t xml:space="preserve">Page </w:t>
    </w:r>
    <w:r w:rsidRPr="00F17285">
      <w:rPr>
        <w:rFonts w:ascii="Calibri" w:hAnsi="Calibri"/>
        <w:sz w:val="22"/>
        <w:szCs w:val="22"/>
      </w:rPr>
      <w:fldChar w:fldCharType="begin"/>
    </w:r>
    <w:r w:rsidRPr="00F17285">
      <w:rPr>
        <w:rFonts w:ascii="Calibri" w:hAnsi="Calibri"/>
        <w:sz w:val="22"/>
        <w:szCs w:val="22"/>
      </w:rPr>
      <w:instrText xml:space="preserve"> PAGE </w:instrText>
    </w:r>
    <w:r w:rsidRPr="00F17285">
      <w:rPr>
        <w:rFonts w:ascii="Calibri" w:hAnsi="Calibri"/>
        <w:sz w:val="22"/>
        <w:szCs w:val="22"/>
      </w:rPr>
      <w:fldChar w:fldCharType="separate"/>
    </w:r>
    <w:r>
      <w:rPr>
        <w:rFonts w:ascii="Calibri" w:hAnsi="Calibri"/>
        <w:noProof/>
        <w:sz w:val="22"/>
        <w:szCs w:val="22"/>
      </w:rPr>
      <w:t>2</w:t>
    </w:r>
    <w:r w:rsidRPr="00F17285">
      <w:rPr>
        <w:rFonts w:ascii="Calibri" w:hAnsi="Calibri"/>
        <w:sz w:val="22"/>
        <w:szCs w:val="22"/>
      </w:rPr>
      <w:fldChar w:fldCharType="end"/>
    </w:r>
    <w:r w:rsidRPr="00F17285">
      <w:rPr>
        <w:rFonts w:ascii="Calibri" w:hAnsi="Calibri"/>
        <w:sz w:val="22"/>
        <w:szCs w:val="22"/>
      </w:rPr>
      <w:t xml:space="preserve"> of </w:t>
    </w:r>
    <w:r w:rsidRPr="00F17285">
      <w:rPr>
        <w:rFonts w:ascii="Calibri" w:hAnsi="Calibri"/>
        <w:sz w:val="22"/>
        <w:szCs w:val="22"/>
      </w:rPr>
      <w:fldChar w:fldCharType="begin"/>
    </w:r>
    <w:r w:rsidRPr="00F17285">
      <w:rPr>
        <w:rFonts w:ascii="Calibri" w:hAnsi="Calibri"/>
        <w:sz w:val="22"/>
        <w:szCs w:val="22"/>
      </w:rPr>
      <w:instrText xml:space="preserve"> NUMPAGES </w:instrText>
    </w:r>
    <w:r w:rsidRPr="00F17285">
      <w:rPr>
        <w:rFonts w:ascii="Calibri" w:hAnsi="Calibri"/>
        <w:sz w:val="22"/>
        <w:szCs w:val="22"/>
      </w:rPr>
      <w:fldChar w:fldCharType="separate"/>
    </w:r>
    <w:r>
      <w:rPr>
        <w:rFonts w:ascii="Calibri" w:hAnsi="Calibri"/>
        <w:noProof/>
        <w:sz w:val="22"/>
        <w:szCs w:val="22"/>
      </w:rPr>
      <w:t>15</w:t>
    </w:r>
    <w:r w:rsidRPr="00F17285">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B791" w14:textId="77777777" w:rsidR="002E1458" w:rsidRDefault="002E1458" w:rsidP="00A96960">
      <w:r>
        <w:separator/>
      </w:r>
    </w:p>
  </w:footnote>
  <w:footnote w:type="continuationSeparator" w:id="0">
    <w:p w14:paraId="6D421E36" w14:textId="77777777" w:rsidR="002E1458" w:rsidRDefault="002E1458" w:rsidP="00A9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915" w:type="dxa"/>
      <w:tblLayout w:type="fixed"/>
      <w:tblCellMar>
        <w:left w:w="86" w:type="dxa"/>
        <w:right w:w="86" w:type="dxa"/>
      </w:tblCellMar>
      <w:tblLook w:val="04A0" w:firstRow="1" w:lastRow="0" w:firstColumn="1" w:lastColumn="0" w:noHBand="0" w:noVBand="1"/>
    </w:tblPr>
    <w:tblGrid>
      <w:gridCol w:w="2700"/>
      <w:gridCol w:w="5490"/>
      <w:gridCol w:w="1980"/>
      <w:gridCol w:w="1080"/>
    </w:tblGrid>
    <w:tr w:rsidR="00841133" w:rsidRPr="00005310" w14:paraId="50E2EBFD" w14:textId="77777777" w:rsidTr="00157A14">
      <w:trPr>
        <w:cantSplit/>
        <w:trHeight w:val="366"/>
        <w:tblHeader/>
      </w:trPr>
      <w:tc>
        <w:tcPr>
          <w:tcW w:w="2700" w:type="dxa"/>
          <w:tcBorders>
            <w:top w:val="single" w:sz="12" w:space="0" w:color="auto"/>
            <w:left w:val="single" w:sz="12" w:space="0" w:color="auto"/>
            <w:bottom w:val="nil"/>
            <w:right w:val="single" w:sz="12" w:space="0" w:color="auto"/>
          </w:tcBorders>
          <w:vAlign w:val="center"/>
        </w:tcPr>
        <w:p w14:paraId="61A47DA8" w14:textId="77777777" w:rsidR="00841133" w:rsidRPr="00005310" w:rsidRDefault="00841133" w:rsidP="00841133">
          <w:pPr>
            <w:widowControl w:val="0"/>
            <w:jc w:val="center"/>
            <w:rPr>
              <w:rFonts w:ascii="Times New Roman" w:hAnsi="Times New Roman"/>
              <w:b/>
            </w:rPr>
          </w:pPr>
          <w:r>
            <w:rPr>
              <w:rFonts w:ascii="Times New Roman" w:hAnsi="Times New Roman"/>
              <w:b/>
              <w:noProof/>
            </w:rPr>
            <w:drawing>
              <wp:anchor distT="0" distB="0" distL="114300" distR="114300" simplePos="0" relativeHeight="251659264" behindDoc="0" locked="0" layoutInCell="1" allowOverlap="1" wp14:anchorId="07EB9CD7" wp14:editId="74EC8E10">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2" name="Picture 2"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7E757F01" w14:textId="5AC34F81" w:rsidR="00841133" w:rsidRPr="000C3C97" w:rsidRDefault="00841133" w:rsidP="00841133">
          <w:pPr>
            <w:widowControl w:val="0"/>
            <w:jc w:val="center"/>
            <w:rPr>
              <w:rFonts w:ascii="Times New Roman" w:hAnsi="Times New Roman"/>
              <w:sz w:val="28"/>
              <w:szCs w:val="28"/>
            </w:rPr>
          </w:pPr>
          <w:r>
            <w:rPr>
              <w:rFonts w:ascii="Times New Roman" w:hAnsi="Times New Roman"/>
              <w:sz w:val="36"/>
              <w:szCs w:val="36"/>
            </w:rPr>
            <w:t xml:space="preserve">Development </w:t>
          </w:r>
          <w:r w:rsidR="00627582">
            <w:rPr>
              <w:rFonts w:ascii="Times New Roman" w:hAnsi="Times New Roman"/>
              <w:sz w:val="36"/>
              <w:szCs w:val="36"/>
            </w:rPr>
            <w:t>and Maintenance of CER</w:t>
          </w:r>
          <w:r>
            <w:rPr>
              <w:rFonts w:ascii="Times New Roman" w:hAnsi="Times New Roman"/>
              <w:sz w:val="36"/>
              <w:szCs w:val="36"/>
            </w:rPr>
            <w:t xml:space="preserve"> </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7C96358E" w14:textId="77777777" w:rsidR="00841133" w:rsidRPr="006350E7" w:rsidRDefault="00841133" w:rsidP="00841133">
          <w:pPr>
            <w:jc w:val="center"/>
            <w:rPr>
              <w:rFonts w:ascii="Times New Roman" w:hAnsi="Times New Roman"/>
            </w:rPr>
          </w:pPr>
          <w:r>
            <w:rPr>
              <w:rFonts w:ascii="Times New Roman" w:hAnsi="Times New Roman"/>
            </w:rPr>
            <w:t>QSP 9.1-4</w:t>
          </w:r>
        </w:p>
      </w:tc>
      <w:tc>
        <w:tcPr>
          <w:tcW w:w="1080" w:type="dxa"/>
          <w:tcBorders>
            <w:top w:val="single" w:sz="12" w:space="0" w:color="auto"/>
            <w:left w:val="single" w:sz="12" w:space="0" w:color="auto"/>
            <w:bottom w:val="single" w:sz="12" w:space="0" w:color="auto"/>
            <w:right w:val="single" w:sz="12" w:space="0" w:color="auto"/>
          </w:tcBorders>
          <w:vAlign w:val="center"/>
        </w:tcPr>
        <w:p w14:paraId="299193E1" w14:textId="258EA314" w:rsidR="00841133" w:rsidRPr="006350E7" w:rsidRDefault="00841133" w:rsidP="00841133">
          <w:pPr>
            <w:jc w:val="center"/>
            <w:rPr>
              <w:rFonts w:ascii="Times New Roman" w:hAnsi="Times New Roman"/>
            </w:rPr>
          </w:pPr>
          <w:r>
            <w:rPr>
              <w:rFonts w:ascii="Times New Roman" w:hAnsi="Times New Roman"/>
            </w:rPr>
            <w:t xml:space="preserve">Rev. </w:t>
          </w:r>
          <w:r w:rsidR="00627582">
            <w:rPr>
              <w:rFonts w:ascii="Times New Roman" w:hAnsi="Times New Roman"/>
            </w:rPr>
            <w:t>2</w:t>
          </w:r>
        </w:p>
      </w:tc>
    </w:tr>
    <w:tr w:rsidR="00841133" w:rsidRPr="00005310" w14:paraId="7384DDBC" w14:textId="77777777" w:rsidTr="00157A14">
      <w:trPr>
        <w:cantSplit/>
        <w:trHeight w:val="213"/>
        <w:tblHeader/>
      </w:trPr>
      <w:tc>
        <w:tcPr>
          <w:tcW w:w="2700" w:type="dxa"/>
          <w:tcBorders>
            <w:top w:val="nil"/>
            <w:left w:val="single" w:sz="12" w:space="0" w:color="auto"/>
            <w:bottom w:val="single" w:sz="12" w:space="0" w:color="auto"/>
            <w:right w:val="single" w:sz="12" w:space="0" w:color="auto"/>
          </w:tcBorders>
          <w:vAlign w:val="center"/>
        </w:tcPr>
        <w:p w14:paraId="2C842D2A" w14:textId="77777777" w:rsidR="00841133" w:rsidRPr="00005310" w:rsidRDefault="00841133" w:rsidP="00841133">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65C57F72" w14:textId="77777777" w:rsidR="00841133" w:rsidRPr="00005310" w:rsidRDefault="00841133" w:rsidP="00841133">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64B7146D" w14:textId="77777777" w:rsidR="00841133" w:rsidRPr="00005310" w:rsidRDefault="00841133" w:rsidP="00841133">
          <w:pPr>
            <w:jc w:val="center"/>
            <w:rPr>
              <w:rFonts w:ascii="Times New Roman" w:hAnsi="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5E977588" w14:textId="77777777" w:rsidR="00841133" w:rsidRPr="006350E7" w:rsidRDefault="00841133" w:rsidP="00841133">
          <w:pPr>
            <w:jc w:val="center"/>
            <w:rPr>
              <w:rFonts w:ascii="Times New Roman" w:hAnsi="Times New Roman"/>
              <w:sz w:val="16"/>
              <w:szCs w:val="16"/>
            </w:rPr>
          </w:pPr>
          <w:r w:rsidRPr="00F473C8">
            <w:rPr>
              <w:rFonts w:ascii="Times New Roman" w:hAnsi="Times New Roman"/>
              <w:sz w:val="16"/>
              <w:szCs w:val="16"/>
            </w:rPr>
            <w:t xml:space="preserve">Page </w:t>
          </w:r>
          <w:r w:rsidRPr="00F473C8">
            <w:rPr>
              <w:rFonts w:ascii="Times New Roman" w:hAnsi="Times New Roman"/>
              <w:sz w:val="16"/>
              <w:szCs w:val="16"/>
            </w:rPr>
            <w:fldChar w:fldCharType="begin"/>
          </w:r>
          <w:r w:rsidRPr="00F473C8">
            <w:rPr>
              <w:rFonts w:ascii="Times New Roman" w:hAnsi="Times New Roman"/>
              <w:sz w:val="16"/>
              <w:szCs w:val="16"/>
            </w:rPr>
            <w:instrText xml:space="preserve"> PAGE </w:instrText>
          </w:r>
          <w:r w:rsidRPr="00F473C8">
            <w:rPr>
              <w:rFonts w:ascii="Times New Roman" w:hAnsi="Times New Roman"/>
              <w:sz w:val="16"/>
              <w:szCs w:val="16"/>
            </w:rPr>
            <w:fldChar w:fldCharType="separate"/>
          </w:r>
          <w:r>
            <w:rPr>
              <w:rFonts w:ascii="Times New Roman" w:hAnsi="Times New Roman"/>
              <w:noProof/>
              <w:sz w:val="16"/>
              <w:szCs w:val="16"/>
            </w:rPr>
            <w:t>7</w:t>
          </w:r>
          <w:r w:rsidRPr="00F473C8">
            <w:rPr>
              <w:rFonts w:ascii="Times New Roman" w:hAnsi="Times New Roman"/>
              <w:sz w:val="16"/>
              <w:szCs w:val="16"/>
            </w:rPr>
            <w:fldChar w:fldCharType="end"/>
          </w:r>
          <w:r w:rsidRPr="00F473C8">
            <w:rPr>
              <w:rFonts w:ascii="Times New Roman" w:hAnsi="Times New Roman"/>
              <w:sz w:val="16"/>
              <w:szCs w:val="16"/>
            </w:rPr>
            <w:t xml:space="preserve"> of </w:t>
          </w:r>
          <w:r w:rsidRPr="00F473C8">
            <w:rPr>
              <w:rFonts w:ascii="Times New Roman" w:hAnsi="Times New Roman"/>
              <w:sz w:val="16"/>
              <w:szCs w:val="16"/>
            </w:rPr>
            <w:fldChar w:fldCharType="begin"/>
          </w:r>
          <w:r w:rsidRPr="00F473C8">
            <w:rPr>
              <w:rFonts w:ascii="Times New Roman" w:hAnsi="Times New Roman"/>
              <w:sz w:val="16"/>
              <w:szCs w:val="16"/>
            </w:rPr>
            <w:instrText xml:space="preserve"> NUMPAGES </w:instrText>
          </w:r>
          <w:r w:rsidRPr="00F473C8">
            <w:rPr>
              <w:rFonts w:ascii="Times New Roman" w:hAnsi="Times New Roman"/>
              <w:sz w:val="16"/>
              <w:szCs w:val="16"/>
            </w:rPr>
            <w:fldChar w:fldCharType="separate"/>
          </w:r>
          <w:r>
            <w:rPr>
              <w:rFonts w:ascii="Times New Roman" w:hAnsi="Times New Roman"/>
              <w:noProof/>
              <w:sz w:val="16"/>
              <w:szCs w:val="16"/>
            </w:rPr>
            <w:t>21</w:t>
          </w:r>
          <w:r w:rsidRPr="00F473C8">
            <w:rPr>
              <w:rFonts w:ascii="Times New Roman" w:hAnsi="Times New Roman"/>
              <w:sz w:val="16"/>
              <w:szCs w:val="16"/>
            </w:rPr>
            <w:fldChar w:fldCharType="end"/>
          </w:r>
        </w:p>
      </w:tc>
    </w:tr>
  </w:tbl>
  <w:p w14:paraId="4B3B74C0" w14:textId="77777777" w:rsidR="00841133" w:rsidRDefault="008411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A2B6" w14:textId="77777777" w:rsidR="00C639C3" w:rsidRDefault="00C639C3" w:rsidP="0030650A">
    <w:pPr>
      <w:pStyle w:val="Header"/>
      <w:jc w:val="center"/>
    </w:pPr>
    <w:r>
      <w:t>&lt;company logo&gt;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915" w:type="dxa"/>
      <w:tblLayout w:type="fixed"/>
      <w:tblCellMar>
        <w:left w:w="86" w:type="dxa"/>
        <w:right w:w="86" w:type="dxa"/>
      </w:tblCellMar>
      <w:tblLook w:val="04A0" w:firstRow="1" w:lastRow="0" w:firstColumn="1" w:lastColumn="0" w:noHBand="0" w:noVBand="1"/>
    </w:tblPr>
    <w:tblGrid>
      <w:gridCol w:w="2700"/>
      <w:gridCol w:w="5490"/>
      <w:gridCol w:w="1980"/>
      <w:gridCol w:w="1080"/>
    </w:tblGrid>
    <w:tr w:rsidR="00841133" w:rsidRPr="00005310" w14:paraId="128D37BD" w14:textId="77777777" w:rsidTr="00157A14">
      <w:trPr>
        <w:cantSplit/>
        <w:trHeight w:val="366"/>
        <w:tblHeader/>
      </w:trPr>
      <w:tc>
        <w:tcPr>
          <w:tcW w:w="2700" w:type="dxa"/>
          <w:tcBorders>
            <w:top w:val="single" w:sz="12" w:space="0" w:color="auto"/>
            <w:left w:val="single" w:sz="12" w:space="0" w:color="auto"/>
            <w:bottom w:val="nil"/>
            <w:right w:val="single" w:sz="12" w:space="0" w:color="auto"/>
          </w:tcBorders>
          <w:vAlign w:val="center"/>
        </w:tcPr>
        <w:p w14:paraId="068BFB70" w14:textId="77777777" w:rsidR="00841133" w:rsidRPr="00005310" w:rsidRDefault="00841133" w:rsidP="00841133">
          <w:pPr>
            <w:widowControl w:val="0"/>
            <w:jc w:val="center"/>
            <w:rPr>
              <w:rFonts w:ascii="Times New Roman" w:hAnsi="Times New Roman"/>
              <w:b/>
            </w:rPr>
          </w:pPr>
          <w:r>
            <w:rPr>
              <w:rFonts w:ascii="Times New Roman" w:hAnsi="Times New Roman"/>
              <w:b/>
              <w:noProof/>
            </w:rPr>
            <w:drawing>
              <wp:anchor distT="0" distB="0" distL="114300" distR="114300" simplePos="0" relativeHeight="251661312" behindDoc="0" locked="0" layoutInCell="1" allowOverlap="1" wp14:anchorId="3212F13A" wp14:editId="1BBD09D3">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4339BE7F" w14:textId="77777777" w:rsidR="00841133" w:rsidRPr="000C3C97" w:rsidRDefault="00841133" w:rsidP="00841133">
          <w:pPr>
            <w:widowControl w:val="0"/>
            <w:jc w:val="center"/>
            <w:rPr>
              <w:rFonts w:ascii="Times New Roman" w:hAnsi="Times New Roman"/>
              <w:sz w:val="28"/>
              <w:szCs w:val="28"/>
            </w:rPr>
          </w:pPr>
          <w:r>
            <w:rPr>
              <w:rFonts w:ascii="Times New Roman" w:hAnsi="Times New Roman"/>
              <w:sz w:val="36"/>
              <w:szCs w:val="36"/>
            </w:rPr>
            <w:t xml:space="preserve">Development of Clinical Evaluation Report </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194DDA91" w14:textId="77777777" w:rsidR="00841133" w:rsidRPr="006350E7" w:rsidRDefault="00841133" w:rsidP="00841133">
          <w:pPr>
            <w:jc w:val="center"/>
            <w:rPr>
              <w:rFonts w:ascii="Times New Roman" w:hAnsi="Times New Roman"/>
            </w:rPr>
          </w:pPr>
          <w:r>
            <w:rPr>
              <w:rFonts w:ascii="Times New Roman" w:hAnsi="Times New Roman"/>
            </w:rPr>
            <w:t>QSP 9.1-4</w:t>
          </w:r>
        </w:p>
      </w:tc>
      <w:tc>
        <w:tcPr>
          <w:tcW w:w="1080" w:type="dxa"/>
          <w:tcBorders>
            <w:top w:val="single" w:sz="12" w:space="0" w:color="auto"/>
            <w:left w:val="single" w:sz="12" w:space="0" w:color="auto"/>
            <w:bottom w:val="single" w:sz="12" w:space="0" w:color="auto"/>
            <w:right w:val="single" w:sz="12" w:space="0" w:color="auto"/>
          </w:tcBorders>
          <w:vAlign w:val="center"/>
        </w:tcPr>
        <w:p w14:paraId="5AC6AAA4" w14:textId="53AD52A6" w:rsidR="00841133" w:rsidRPr="006350E7" w:rsidRDefault="00841133" w:rsidP="00841133">
          <w:pPr>
            <w:jc w:val="center"/>
            <w:rPr>
              <w:rFonts w:ascii="Times New Roman" w:hAnsi="Times New Roman"/>
            </w:rPr>
          </w:pPr>
          <w:r>
            <w:rPr>
              <w:rFonts w:ascii="Times New Roman" w:hAnsi="Times New Roman"/>
            </w:rPr>
            <w:t xml:space="preserve">Rev. </w:t>
          </w:r>
          <w:r w:rsidR="00C118FB">
            <w:rPr>
              <w:rFonts w:ascii="Times New Roman" w:hAnsi="Times New Roman"/>
            </w:rPr>
            <w:t>2</w:t>
          </w:r>
        </w:p>
      </w:tc>
    </w:tr>
    <w:tr w:rsidR="00841133" w:rsidRPr="00005310" w14:paraId="02F7518E" w14:textId="77777777" w:rsidTr="00157A14">
      <w:trPr>
        <w:cantSplit/>
        <w:trHeight w:val="213"/>
        <w:tblHeader/>
      </w:trPr>
      <w:tc>
        <w:tcPr>
          <w:tcW w:w="2700" w:type="dxa"/>
          <w:tcBorders>
            <w:top w:val="nil"/>
            <w:left w:val="single" w:sz="12" w:space="0" w:color="auto"/>
            <w:bottom w:val="single" w:sz="12" w:space="0" w:color="auto"/>
            <w:right w:val="single" w:sz="12" w:space="0" w:color="auto"/>
          </w:tcBorders>
          <w:vAlign w:val="center"/>
        </w:tcPr>
        <w:p w14:paraId="4E9FFF30" w14:textId="77777777" w:rsidR="00841133" w:rsidRPr="00005310" w:rsidRDefault="00841133" w:rsidP="00841133">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6B0DB0BF" w14:textId="77777777" w:rsidR="00841133" w:rsidRPr="00005310" w:rsidRDefault="00841133" w:rsidP="00841133">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07428733" w14:textId="77777777" w:rsidR="00841133" w:rsidRPr="00005310" w:rsidRDefault="00841133" w:rsidP="00841133">
          <w:pPr>
            <w:jc w:val="center"/>
            <w:rPr>
              <w:rFonts w:ascii="Times New Roman" w:hAnsi="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1E497417" w14:textId="77777777" w:rsidR="00841133" w:rsidRPr="006350E7" w:rsidRDefault="00841133" w:rsidP="00841133">
          <w:pPr>
            <w:jc w:val="center"/>
            <w:rPr>
              <w:rFonts w:ascii="Times New Roman" w:hAnsi="Times New Roman"/>
              <w:sz w:val="16"/>
              <w:szCs w:val="16"/>
            </w:rPr>
          </w:pPr>
          <w:r w:rsidRPr="00F473C8">
            <w:rPr>
              <w:rFonts w:ascii="Times New Roman" w:hAnsi="Times New Roman"/>
              <w:sz w:val="16"/>
              <w:szCs w:val="16"/>
            </w:rPr>
            <w:t xml:space="preserve">Page </w:t>
          </w:r>
          <w:r w:rsidRPr="00F473C8">
            <w:rPr>
              <w:rFonts w:ascii="Times New Roman" w:hAnsi="Times New Roman"/>
              <w:sz w:val="16"/>
              <w:szCs w:val="16"/>
            </w:rPr>
            <w:fldChar w:fldCharType="begin"/>
          </w:r>
          <w:r w:rsidRPr="00F473C8">
            <w:rPr>
              <w:rFonts w:ascii="Times New Roman" w:hAnsi="Times New Roman"/>
              <w:sz w:val="16"/>
              <w:szCs w:val="16"/>
            </w:rPr>
            <w:instrText xml:space="preserve"> PAGE </w:instrText>
          </w:r>
          <w:r w:rsidRPr="00F473C8">
            <w:rPr>
              <w:rFonts w:ascii="Times New Roman" w:hAnsi="Times New Roman"/>
              <w:sz w:val="16"/>
              <w:szCs w:val="16"/>
            </w:rPr>
            <w:fldChar w:fldCharType="separate"/>
          </w:r>
          <w:r>
            <w:rPr>
              <w:rFonts w:ascii="Times New Roman" w:hAnsi="Times New Roman"/>
              <w:noProof/>
              <w:sz w:val="16"/>
              <w:szCs w:val="16"/>
            </w:rPr>
            <w:t>7</w:t>
          </w:r>
          <w:r w:rsidRPr="00F473C8">
            <w:rPr>
              <w:rFonts w:ascii="Times New Roman" w:hAnsi="Times New Roman"/>
              <w:sz w:val="16"/>
              <w:szCs w:val="16"/>
            </w:rPr>
            <w:fldChar w:fldCharType="end"/>
          </w:r>
          <w:r w:rsidRPr="00F473C8">
            <w:rPr>
              <w:rFonts w:ascii="Times New Roman" w:hAnsi="Times New Roman"/>
              <w:sz w:val="16"/>
              <w:szCs w:val="16"/>
            </w:rPr>
            <w:t xml:space="preserve"> of </w:t>
          </w:r>
          <w:r w:rsidRPr="00F473C8">
            <w:rPr>
              <w:rFonts w:ascii="Times New Roman" w:hAnsi="Times New Roman"/>
              <w:sz w:val="16"/>
              <w:szCs w:val="16"/>
            </w:rPr>
            <w:fldChar w:fldCharType="begin"/>
          </w:r>
          <w:r w:rsidRPr="00F473C8">
            <w:rPr>
              <w:rFonts w:ascii="Times New Roman" w:hAnsi="Times New Roman"/>
              <w:sz w:val="16"/>
              <w:szCs w:val="16"/>
            </w:rPr>
            <w:instrText xml:space="preserve"> NUMPAGES </w:instrText>
          </w:r>
          <w:r w:rsidRPr="00F473C8">
            <w:rPr>
              <w:rFonts w:ascii="Times New Roman" w:hAnsi="Times New Roman"/>
              <w:sz w:val="16"/>
              <w:szCs w:val="16"/>
            </w:rPr>
            <w:fldChar w:fldCharType="separate"/>
          </w:r>
          <w:r>
            <w:rPr>
              <w:rFonts w:ascii="Times New Roman" w:hAnsi="Times New Roman"/>
              <w:noProof/>
              <w:sz w:val="16"/>
              <w:szCs w:val="16"/>
            </w:rPr>
            <w:t>21</w:t>
          </w:r>
          <w:r w:rsidRPr="00F473C8">
            <w:rPr>
              <w:rFonts w:ascii="Times New Roman" w:hAnsi="Times New Roman"/>
              <w:sz w:val="16"/>
              <w:szCs w:val="16"/>
            </w:rPr>
            <w:fldChar w:fldCharType="end"/>
          </w:r>
        </w:p>
      </w:tc>
    </w:tr>
  </w:tbl>
  <w:p w14:paraId="650054BA" w14:textId="77777777" w:rsidR="00C639C3" w:rsidRPr="00A83DFC" w:rsidRDefault="00C639C3" w:rsidP="00A83DFC">
    <w:pPr>
      <w:pStyle w:val="Head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CAC0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AF2E50"/>
    <w:multiLevelType w:val="multilevel"/>
    <w:tmpl w:val="020869DE"/>
    <w:lvl w:ilvl="0">
      <w:start w:val="1"/>
      <w:numFmt w:val="decimal"/>
      <w:lvlText w:val="%1.0"/>
      <w:lvlJc w:val="left"/>
      <w:pPr>
        <w:tabs>
          <w:tab w:val="num" w:pos="0"/>
        </w:tabs>
        <w:ind w:left="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520"/>
        </w:tabs>
        <w:ind w:left="2520" w:hanging="720"/>
      </w:pPr>
      <w:rPr>
        <w:rFonts w:hint="default"/>
      </w:rPr>
    </w:lvl>
    <w:lvl w:ilvl="4">
      <w:start w:val="1"/>
      <w:numFmt w:val="decimal"/>
      <w:lvlText w:val="%1.%2.%3.%4.%5"/>
      <w:lvlJc w:val="left"/>
      <w:pPr>
        <w:tabs>
          <w:tab w:val="num" w:pos="3600"/>
        </w:tabs>
        <w:ind w:left="3600" w:hanging="1080"/>
      </w:pPr>
      <w:rPr>
        <w:rFonts w:hint="default"/>
      </w:rPr>
    </w:lvl>
    <w:lvl w:ilvl="5">
      <w:start w:val="1"/>
      <w:numFmt w:val="decimal"/>
      <w:lvlText w:val="%1.%2.%3.%4.%5.%6"/>
      <w:lvlJc w:val="left"/>
      <w:pPr>
        <w:tabs>
          <w:tab w:val="num" w:pos="4320"/>
        </w:tabs>
        <w:ind w:left="4320" w:hanging="108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120"/>
        </w:tabs>
        <w:ind w:left="6120" w:hanging="1440"/>
      </w:pPr>
      <w:rPr>
        <w:rFonts w:hint="default"/>
      </w:rPr>
    </w:lvl>
    <w:lvl w:ilvl="8">
      <w:start w:val="1"/>
      <w:numFmt w:val="decimal"/>
      <w:lvlText w:val="%1.%2.%3.%4.%5.%6.%7.%8.%9"/>
      <w:lvlJc w:val="left"/>
      <w:pPr>
        <w:tabs>
          <w:tab w:val="num" w:pos="7200"/>
        </w:tabs>
        <w:ind w:left="7200" w:hanging="1800"/>
      </w:pPr>
      <w:rPr>
        <w:rFonts w:hint="default"/>
      </w:rPr>
    </w:lvl>
  </w:abstractNum>
  <w:abstractNum w:abstractNumId="2" w15:restartNumberingAfterBreak="0">
    <w:nsid w:val="057C0475"/>
    <w:multiLevelType w:val="multilevel"/>
    <w:tmpl w:val="F76A5504"/>
    <w:lvl w:ilvl="0">
      <w:start w:val="1"/>
      <w:numFmt w:val="decimal"/>
      <w:lvlText w:val="%1.0"/>
      <w:lvlJc w:val="left"/>
      <w:pPr>
        <w:ind w:left="54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860" w:hanging="1080"/>
      </w:pPr>
      <w:rPr>
        <w:rFonts w:hint="default"/>
      </w:rPr>
    </w:lvl>
    <w:lvl w:ilvl="6">
      <w:start w:val="1"/>
      <w:numFmt w:val="decimal"/>
      <w:lvlText w:val="%1.%2.%3.%4.%5.%6.%7"/>
      <w:lvlJc w:val="left"/>
      <w:pPr>
        <w:ind w:left="5580" w:hanging="1080"/>
      </w:pPr>
      <w:rPr>
        <w:rFonts w:hint="default"/>
      </w:rPr>
    </w:lvl>
    <w:lvl w:ilvl="7">
      <w:start w:val="1"/>
      <w:numFmt w:val="decimal"/>
      <w:lvlText w:val="%1.%2.%3.%4.%5.%6.%7.%8"/>
      <w:lvlJc w:val="left"/>
      <w:pPr>
        <w:ind w:left="6660" w:hanging="1440"/>
      </w:pPr>
      <w:rPr>
        <w:rFonts w:hint="default"/>
      </w:rPr>
    </w:lvl>
    <w:lvl w:ilvl="8">
      <w:start w:val="1"/>
      <w:numFmt w:val="decimal"/>
      <w:lvlText w:val="%1.%2.%3.%4.%5.%6.%7.%8.%9"/>
      <w:lvlJc w:val="left"/>
      <w:pPr>
        <w:ind w:left="7380" w:hanging="1440"/>
      </w:pPr>
      <w:rPr>
        <w:rFonts w:hint="default"/>
      </w:rPr>
    </w:lvl>
  </w:abstractNum>
  <w:abstractNum w:abstractNumId="3" w15:restartNumberingAfterBreak="0">
    <w:nsid w:val="05C745BB"/>
    <w:multiLevelType w:val="multilevel"/>
    <w:tmpl w:val="A3743516"/>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bullet"/>
      <w:lvlText w:val=""/>
      <w:lvlJc w:val="left"/>
      <w:pPr>
        <w:ind w:left="4140" w:hanging="720"/>
      </w:pPr>
      <w:rPr>
        <w:rFonts w:ascii="Symbol" w:hAnsi="Symbol" w:hint="default"/>
        <w:b w:val="0"/>
        <w:bCs/>
        <w:sz w:val="22"/>
        <w:szCs w:val="22"/>
      </w:rPr>
    </w:lvl>
    <w:lvl w:ilvl="4">
      <w:start w:val="1"/>
      <w:numFmt w:val="bullet"/>
      <w:lvlText w:val=""/>
      <w:lvlJc w:val="left"/>
      <w:pPr>
        <w:ind w:left="4248" w:hanging="108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4" w15:restartNumberingAfterBreak="0">
    <w:nsid w:val="05DA3023"/>
    <w:multiLevelType w:val="hybridMultilevel"/>
    <w:tmpl w:val="B09E1408"/>
    <w:lvl w:ilvl="0" w:tplc="16AC4348">
      <w:start w:val="3"/>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5" w15:restartNumberingAfterBreak="0">
    <w:nsid w:val="0CEE47DA"/>
    <w:multiLevelType w:val="hybridMultilevel"/>
    <w:tmpl w:val="9A02B0AE"/>
    <w:lvl w:ilvl="0" w:tplc="6DE8EE0C">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6" w15:restartNumberingAfterBreak="0">
    <w:nsid w:val="0FFC70F0"/>
    <w:multiLevelType w:val="hybridMultilevel"/>
    <w:tmpl w:val="0E96E11A"/>
    <w:lvl w:ilvl="0" w:tplc="A4943CBA">
      <w:start w:val="27"/>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A6A53"/>
    <w:multiLevelType w:val="multilevel"/>
    <w:tmpl w:val="968869D2"/>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16C1814"/>
    <w:multiLevelType w:val="hybridMultilevel"/>
    <w:tmpl w:val="DBF4A3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9159D3"/>
    <w:multiLevelType w:val="hybridMultilevel"/>
    <w:tmpl w:val="9054535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5470AD1"/>
    <w:multiLevelType w:val="multilevel"/>
    <w:tmpl w:val="6F8A6F16"/>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decimal"/>
      <w:lvlText w:val="%1.%2.%3.%4."/>
      <w:lvlJc w:val="left"/>
      <w:pPr>
        <w:ind w:left="4140" w:hanging="720"/>
      </w:pPr>
      <w:rPr>
        <w:rFonts w:ascii="Calibri" w:hAnsi="Calibri" w:cs="Calibri" w:hint="default"/>
        <w:b w:val="0"/>
        <w:bCs/>
        <w:sz w:val="22"/>
        <w:szCs w:val="22"/>
      </w:rPr>
    </w:lvl>
    <w:lvl w:ilvl="4">
      <w:start w:val="1"/>
      <w:numFmt w:val="bullet"/>
      <w:lvlText w:val=""/>
      <w:lvlJc w:val="left"/>
      <w:pPr>
        <w:ind w:left="4248" w:hanging="108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1" w15:restartNumberingAfterBreak="0">
    <w:nsid w:val="174F78B9"/>
    <w:multiLevelType w:val="multilevel"/>
    <w:tmpl w:val="4F62FB3E"/>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bullet"/>
      <w:lvlText w:val=""/>
      <w:lvlJc w:val="left"/>
      <w:pPr>
        <w:tabs>
          <w:tab w:val="num" w:pos="1440"/>
        </w:tabs>
        <w:ind w:left="1224" w:hanging="504"/>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75E32E6"/>
    <w:multiLevelType w:val="multilevel"/>
    <w:tmpl w:val="CF3CC62E"/>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bullet"/>
      <w:lvlText w:val=""/>
      <w:lvlJc w:val="left"/>
      <w:pPr>
        <w:ind w:left="4140" w:hanging="720"/>
      </w:pPr>
      <w:rPr>
        <w:rFonts w:ascii="Symbol" w:hAnsi="Symbol" w:hint="default"/>
        <w:b w:val="0"/>
        <w:bCs/>
        <w:sz w:val="22"/>
        <w:szCs w:val="22"/>
      </w:rPr>
    </w:lvl>
    <w:lvl w:ilvl="4">
      <w:start w:val="1"/>
      <w:numFmt w:val="bullet"/>
      <w:lvlText w:val=""/>
      <w:lvlJc w:val="left"/>
      <w:pPr>
        <w:ind w:left="4248" w:hanging="108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3" w15:restartNumberingAfterBreak="0">
    <w:nsid w:val="18287C74"/>
    <w:multiLevelType w:val="hybridMultilevel"/>
    <w:tmpl w:val="0158EE16"/>
    <w:lvl w:ilvl="0" w:tplc="CBE49AB8">
      <w:start w:val="4"/>
      <w:numFmt w:val="decimal"/>
      <w:lvlText w:val="%1."/>
      <w:lvlJc w:val="left"/>
      <w:pPr>
        <w:ind w:left="1080" w:hanging="360"/>
      </w:pPr>
      <w:rPr>
        <w:rFonts w:asciiTheme="majorHAnsi" w:hAnsiTheme="majorHAnsi" w:cs="Calibr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3A6C51"/>
    <w:multiLevelType w:val="multilevel"/>
    <w:tmpl w:val="6F8A6F16"/>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decimal"/>
      <w:lvlText w:val="%1.%2.%3.%4."/>
      <w:lvlJc w:val="left"/>
      <w:pPr>
        <w:ind w:left="4140" w:hanging="720"/>
      </w:pPr>
      <w:rPr>
        <w:rFonts w:ascii="Calibri" w:hAnsi="Calibri" w:cs="Calibri" w:hint="default"/>
        <w:b w:val="0"/>
        <w:bCs/>
        <w:sz w:val="22"/>
        <w:szCs w:val="22"/>
      </w:rPr>
    </w:lvl>
    <w:lvl w:ilvl="4">
      <w:start w:val="1"/>
      <w:numFmt w:val="bullet"/>
      <w:lvlText w:val=""/>
      <w:lvlJc w:val="left"/>
      <w:pPr>
        <w:ind w:left="4248" w:hanging="108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5" w15:restartNumberingAfterBreak="0">
    <w:nsid w:val="1EEF7B80"/>
    <w:multiLevelType w:val="hybridMultilevel"/>
    <w:tmpl w:val="5656B7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285500"/>
    <w:multiLevelType w:val="hybridMultilevel"/>
    <w:tmpl w:val="D89A22B4"/>
    <w:lvl w:ilvl="0" w:tplc="5E22A574">
      <w:start w:val="1"/>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17" w15:restartNumberingAfterBreak="0">
    <w:nsid w:val="20662806"/>
    <w:multiLevelType w:val="multilevel"/>
    <w:tmpl w:val="49C2E7CE"/>
    <w:lvl w:ilvl="0">
      <w:start w:val="6"/>
      <w:numFmt w:val="decimal"/>
      <w:lvlText w:val="%1."/>
      <w:lvlJc w:val="left"/>
      <w:pPr>
        <w:ind w:left="840" w:hanging="840"/>
      </w:pPr>
      <w:rPr>
        <w:rFonts w:hint="default"/>
      </w:rPr>
    </w:lvl>
    <w:lvl w:ilvl="1">
      <w:start w:val="5"/>
      <w:numFmt w:val="decimal"/>
      <w:lvlText w:val="%1.%2."/>
      <w:lvlJc w:val="left"/>
      <w:pPr>
        <w:ind w:left="930" w:hanging="840"/>
      </w:pPr>
      <w:rPr>
        <w:rFonts w:hint="default"/>
      </w:rPr>
    </w:lvl>
    <w:lvl w:ilvl="2">
      <w:start w:val="3"/>
      <w:numFmt w:val="decimal"/>
      <w:lvlText w:val="%1.%2.%3."/>
      <w:lvlJc w:val="left"/>
      <w:pPr>
        <w:ind w:left="1020" w:hanging="840"/>
      </w:pPr>
      <w:rPr>
        <w:rFonts w:hint="default"/>
      </w:rPr>
    </w:lvl>
    <w:lvl w:ilvl="3">
      <w:start w:val="1"/>
      <w:numFmt w:val="decimal"/>
      <w:lvlText w:val="%1.%2.%3.%4."/>
      <w:lvlJc w:val="left"/>
      <w:pPr>
        <w:ind w:left="1110" w:hanging="84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8" w15:restartNumberingAfterBreak="0">
    <w:nsid w:val="2144693C"/>
    <w:multiLevelType w:val="hybridMultilevel"/>
    <w:tmpl w:val="C52EEF72"/>
    <w:lvl w:ilvl="0" w:tplc="0409000F">
      <w:start w:val="1"/>
      <w:numFmt w:val="decimal"/>
      <w:lvlText w:val="%1."/>
      <w:lvlJc w:val="left"/>
      <w:pPr>
        <w:tabs>
          <w:tab w:val="num" w:pos="720"/>
        </w:tabs>
        <w:ind w:left="720" w:hanging="360"/>
      </w:pPr>
    </w:lvl>
    <w:lvl w:ilvl="1" w:tplc="6A3E567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1B307FA"/>
    <w:multiLevelType w:val="multilevel"/>
    <w:tmpl w:val="83D4CE2C"/>
    <w:lvl w:ilvl="0">
      <w:start w:val="6"/>
      <w:numFmt w:val="decimal"/>
      <w:lvlText w:val="%1."/>
      <w:lvlJc w:val="left"/>
      <w:pPr>
        <w:ind w:left="840" w:hanging="840"/>
      </w:pPr>
      <w:rPr>
        <w:rFonts w:hint="default"/>
      </w:rPr>
    </w:lvl>
    <w:lvl w:ilvl="1">
      <w:start w:val="2"/>
      <w:numFmt w:val="decimal"/>
      <w:lvlText w:val="%1.%2."/>
      <w:lvlJc w:val="left"/>
      <w:pPr>
        <w:ind w:left="1335" w:hanging="840"/>
      </w:pPr>
      <w:rPr>
        <w:rFonts w:hint="default"/>
      </w:rPr>
    </w:lvl>
    <w:lvl w:ilvl="2">
      <w:start w:val="1"/>
      <w:numFmt w:val="decimal"/>
      <w:lvlText w:val="%1.%2.%3."/>
      <w:lvlJc w:val="left"/>
      <w:pPr>
        <w:ind w:left="1830" w:hanging="840"/>
      </w:pPr>
      <w:rPr>
        <w:rFonts w:hint="default"/>
      </w:rPr>
    </w:lvl>
    <w:lvl w:ilvl="3">
      <w:start w:val="3"/>
      <w:numFmt w:val="decimal"/>
      <w:lvlText w:val="%1.%2.%3.%4."/>
      <w:lvlJc w:val="left"/>
      <w:pPr>
        <w:ind w:left="2325" w:hanging="84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20" w15:restartNumberingAfterBreak="0">
    <w:nsid w:val="231179ED"/>
    <w:multiLevelType w:val="hybridMultilevel"/>
    <w:tmpl w:val="E2EE44CE"/>
    <w:lvl w:ilvl="0" w:tplc="47A86D56">
      <w:start w:val="4"/>
      <w:numFmt w:val="decimal"/>
      <w:lvlText w:val="%1."/>
      <w:lvlJc w:val="left"/>
      <w:pPr>
        <w:ind w:left="360" w:firstLine="0"/>
      </w:pPr>
      <w:rPr>
        <w:rFonts w:asciiTheme="majorHAnsi" w:hAnsiTheme="majorHAns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2EEF"/>
    <w:multiLevelType w:val="hybridMultilevel"/>
    <w:tmpl w:val="379E1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5086E9C"/>
    <w:multiLevelType w:val="multilevel"/>
    <w:tmpl w:val="CEF881E4"/>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decimal"/>
      <w:lvlText w:val="%1.%2.%3.%4."/>
      <w:lvlJc w:val="left"/>
      <w:pPr>
        <w:ind w:left="1800" w:hanging="720"/>
      </w:pPr>
      <w:rPr>
        <w:rFonts w:ascii="Calibri" w:hAnsi="Calibri" w:cs="Calibri" w:hint="default"/>
        <w:b w:val="0"/>
        <w:bCs/>
        <w:sz w:val="22"/>
        <w:szCs w:val="22"/>
      </w:rPr>
    </w:lvl>
    <w:lvl w:ilvl="4">
      <w:start w:val="1"/>
      <w:numFmt w:val="decimal"/>
      <w:lvlText w:val="%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23" w15:restartNumberingAfterBreak="0">
    <w:nsid w:val="275B0F12"/>
    <w:multiLevelType w:val="hybridMultilevel"/>
    <w:tmpl w:val="9AF669FE"/>
    <w:lvl w:ilvl="0" w:tplc="A4943CBA">
      <w:start w:val="27"/>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7D95CCF"/>
    <w:multiLevelType w:val="hybridMultilevel"/>
    <w:tmpl w:val="6C7AEAD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8296807"/>
    <w:multiLevelType w:val="hybridMultilevel"/>
    <w:tmpl w:val="5F0813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93E7780"/>
    <w:multiLevelType w:val="multilevel"/>
    <w:tmpl w:val="5E52EAD2"/>
    <w:lvl w:ilvl="0">
      <w:start w:val="6"/>
      <w:numFmt w:val="decimal"/>
      <w:lvlText w:val="%1."/>
      <w:lvlJc w:val="left"/>
      <w:pPr>
        <w:ind w:left="840" w:hanging="840"/>
      </w:pPr>
      <w:rPr>
        <w:rFonts w:hint="default"/>
      </w:rPr>
    </w:lvl>
    <w:lvl w:ilvl="1">
      <w:start w:val="2"/>
      <w:numFmt w:val="decimal"/>
      <w:lvlText w:val="%1.%2."/>
      <w:lvlJc w:val="left"/>
      <w:pPr>
        <w:ind w:left="1335" w:hanging="840"/>
      </w:pPr>
      <w:rPr>
        <w:rFonts w:hint="default"/>
      </w:rPr>
    </w:lvl>
    <w:lvl w:ilvl="2">
      <w:start w:val="1"/>
      <w:numFmt w:val="decimal"/>
      <w:lvlText w:val="%1.%2.%3."/>
      <w:lvlJc w:val="left"/>
      <w:pPr>
        <w:ind w:left="1830" w:hanging="840"/>
      </w:pPr>
      <w:rPr>
        <w:rFonts w:hint="default"/>
      </w:rPr>
    </w:lvl>
    <w:lvl w:ilvl="3">
      <w:start w:val="1"/>
      <w:numFmt w:val="decimal"/>
      <w:lvlText w:val="%1.%2.%3.%4."/>
      <w:lvlJc w:val="left"/>
      <w:pPr>
        <w:ind w:left="2325" w:hanging="84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27" w15:restartNumberingAfterBreak="0">
    <w:nsid w:val="2CE174E2"/>
    <w:multiLevelType w:val="multilevel"/>
    <w:tmpl w:val="99A0337C"/>
    <w:lvl w:ilvl="0">
      <w:start w:val="1"/>
      <w:numFmt w:val="decimal"/>
      <w:lvlText w:val="%1."/>
      <w:lvlJc w:val="left"/>
      <w:pPr>
        <w:ind w:left="576" w:hanging="576"/>
      </w:pPr>
      <w:rPr>
        <w:rFonts w:hint="default"/>
        <w:b/>
      </w:rPr>
    </w:lvl>
    <w:lvl w:ilvl="1">
      <w:start w:val="1"/>
      <w:numFmt w:val="decimal"/>
      <w:lvlText w:val="%1.%2."/>
      <w:lvlJc w:val="left"/>
      <w:pPr>
        <w:ind w:left="1152" w:hanging="576"/>
      </w:pPr>
      <w:rPr>
        <w:rFonts w:hint="default"/>
        <w:b w:val="0"/>
        <w:sz w:val="22"/>
      </w:rPr>
    </w:lvl>
    <w:lvl w:ilvl="2">
      <w:start w:val="1"/>
      <w:numFmt w:val="bullet"/>
      <w:lvlText w:val=""/>
      <w:lvlJc w:val="left"/>
      <w:pPr>
        <w:ind w:left="1728" w:hanging="576"/>
      </w:pPr>
      <w:rPr>
        <w:rFonts w:ascii="Symbol" w:hAnsi="Symbol" w:hint="default"/>
        <w:b w:val="0"/>
        <w:sz w:val="22"/>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28" w15:restartNumberingAfterBreak="0">
    <w:nsid w:val="2D612CB4"/>
    <w:multiLevelType w:val="multilevel"/>
    <w:tmpl w:val="8C92319C"/>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2D6D5C0C"/>
    <w:multiLevelType w:val="multilevel"/>
    <w:tmpl w:val="EE5CFA9A"/>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2F0046DD"/>
    <w:multiLevelType w:val="multilevel"/>
    <w:tmpl w:val="DD9C533A"/>
    <w:lvl w:ilvl="0">
      <w:start w:val="1"/>
      <w:numFmt w:val="decimal"/>
      <w:lvlText w:val="%1."/>
      <w:lvlJc w:val="left"/>
      <w:pPr>
        <w:tabs>
          <w:tab w:val="num" w:pos="360"/>
        </w:tabs>
        <w:ind w:left="360" w:hanging="360"/>
      </w:pPr>
      <w:rPr>
        <w:b/>
        <w:bCs/>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3680"/>
        </w:tabs>
        <w:ind w:left="339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31A71189"/>
    <w:multiLevelType w:val="multilevel"/>
    <w:tmpl w:val="E9D2D1CC"/>
    <w:lvl w:ilvl="0">
      <w:start w:val="5"/>
      <w:numFmt w:val="decimal"/>
      <w:lvlText w:val="%1."/>
      <w:lvlJc w:val="left"/>
      <w:pPr>
        <w:ind w:left="360" w:hanging="360"/>
      </w:pPr>
      <w:rPr>
        <w:rFonts w:cs="Arial" w:hint="default"/>
        <w:b w:val="0"/>
      </w:rPr>
    </w:lvl>
    <w:lvl w:ilvl="1">
      <w:start w:val="4"/>
      <w:numFmt w:val="decimal"/>
      <w:lvlText w:val="%1.%2."/>
      <w:lvlJc w:val="left"/>
      <w:pPr>
        <w:ind w:left="720" w:hanging="360"/>
      </w:pPr>
      <w:rPr>
        <w:rFonts w:cs="Arial" w:hint="default"/>
        <w:b w:val="0"/>
      </w:rPr>
    </w:lvl>
    <w:lvl w:ilvl="2">
      <w:start w:val="1"/>
      <w:numFmt w:val="decimal"/>
      <w:lvlText w:val="%1.%2.%3."/>
      <w:lvlJc w:val="left"/>
      <w:pPr>
        <w:ind w:left="1440" w:hanging="720"/>
      </w:pPr>
      <w:rPr>
        <w:rFonts w:cs="Arial" w:hint="default"/>
        <w:b w:val="0"/>
      </w:rPr>
    </w:lvl>
    <w:lvl w:ilvl="3">
      <w:start w:val="1"/>
      <w:numFmt w:val="decimal"/>
      <w:lvlText w:val="%1.%2.%3.%4."/>
      <w:lvlJc w:val="left"/>
      <w:pPr>
        <w:ind w:left="1800" w:hanging="720"/>
      </w:pPr>
      <w:rPr>
        <w:rFonts w:cs="Arial" w:hint="default"/>
        <w:b w:val="0"/>
      </w:rPr>
    </w:lvl>
    <w:lvl w:ilvl="4">
      <w:start w:val="1"/>
      <w:numFmt w:val="decimal"/>
      <w:lvlText w:val="%1.%2.%3.%4.%5."/>
      <w:lvlJc w:val="left"/>
      <w:pPr>
        <w:ind w:left="2520" w:hanging="1080"/>
      </w:pPr>
      <w:rPr>
        <w:rFonts w:cs="Arial" w:hint="default"/>
        <w:b w:val="0"/>
      </w:rPr>
    </w:lvl>
    <w:lvl w:ilvl="5">
      <w:start w:val="1"/>
      <w:numFmt w:val="decimal"/>
      <w:lvlText w:val="%1.%2.%3.%4.%5.%6."/>
      <w:lvlJc w:val="left"/>
      <w:pPr>
        <w:ind w:left="2880" w:hanging="1080"/>
      </w:pPr>
      <w:rPr>
        <w:rFonts w:cs="Arial" w:hint="default"/>
        <w:b w:val="0"/>
      </w:rPr>
    </w:lvl>
    <w:lvl w:ilvl="6">
      <w:start w:val="1"/>
      <w:numFmt w:val="decimal"/>
      <w:lvlText w:val="%1.%2.%3.%4.%5.%6.%7."/>
      <w:lvlJc w:val="left"/>
      <w:pPr>
        <w:ind w:left="3600" w:hanging="1440"/>
      </w:pPr>
      <w:rPr>
        <w:rFonts w:cs="Arial" w:hint="default"/>
        <w:b w:val="0"/>
      </w:rPr>
    </w:lvl>
    <w:lvl w:ilvl="7">
      <w:start w:val="1"/>
      <w:numFmt w:val="decimal"/>
      <w:lvlText w:val="%1.%2.%3.%4.%5.%6.%7.%8."/>
      <w:lvlJc w:val="left"/>
      <w:pPr>
        <w:ind w:left="3960" w:hanging="1440"/>
      </w:pPr>
      <w:rPr>
        <w:rFonts w:cs="Arial" w:hint="default"/>
        <w:b w:val="0"/>
      </w:rPr>
    </w:lvl>
    <w:lvl w:ilvl="8">
      <w:start w:val="1"/>
      <w:numFmt w:val="decimal"/>
      <w:lvlText w:val="%1.%2.%3.%4.%5.%6.%7.%8.%9."/>
      <w:lvlJc w:val="left"/>
      <w:pPr>
        <w:ind w:left="4680" w:hanging="1800"/>
      </w:pPr>
      <w:rPr>
        <w:rFonts w:cs="Arial" w:hint="default"/>
        <w:b w:val="0"/>
      </w:rPr>
    </w:lvl>
  </w:abstractNum>
  <w:abstractNum w:abstractNumId="32" w15:restartNumberingAfterBreak="0">
    <w:nsid w:val="36922D52"/>
    <w:multiLevelType w:val="hybridMultilevel"/>
    <w:tmpl w:val="AF921348"/>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33" w15:restartNumberingAfterBreak="0">
    <w:nsid w:val="3959396E"/>
    <w:multiLevelType w:val="hybridMultilevel"/>
    <w:tmpl w:val="A170D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9A12638"/>
    <w:multiLevelType w:val="hybridMultilevel"/>
    <w:tmpl w:val="4BC2E9C2"/>
    <w:lvl w:ilvl="0" w:tplc="6A802142">
      <w:start w:val="4"/>
      <w:numFmt w:val="decimal"/>
      <w:lvlText w:val="%1."/>
      <w:lvlJc w:val="left"/>
      <w:pPr>
        <w:ind w:left="1080" w:hanging="360"/>
      </w:pPr>
      <w:rPr>
        <w:rFonts w:asciiTheme="majorHAnsi" w:hAnsiTheme="majorHAnsi" w:cs="Calibr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D220E6E"/>
    <w:multiLevelType w:val="multilevel"/>
    <w:tmpl w:val="3D220E6E"/>
    <w:lvl w:ilvl="0">
      <w:start w:val="1"/>
      <w:numFmt w:val="decimal"/>
      <w:lvlText w:val="%1."/>
      <w:lvlJc w:val="left"/>
      <w:pPr>
        <w:ind w:left="460" w:hanging="241"/>
      </w:pPr>
      <w:rPr>
        <w:rFonts w:ascii="Times New Roman" w:eastAsia="Times New Roman" w:hAnsi="Times New Roman" w:cs="Times New Roman" w:hint="default"/>
        <w:b/>
        <w:bCs/>
        <w:sz w:val="24"/>
        <w:szCs w:val="24"/>
      </w:rPr>
    </w:lvl>
    <w:lvl w:ilvl="1">
      <w:start w:val="1"/>
      <w:numFmt w:val="lowerRoman"/>
      <w:lvlText w:val="(%2)"/>
      <w:lvlJc w:val="left"/>
      <w:pPr>
        <w:ind w:left="2020" w:hanging="720"/>
      </w:pPr>
      <w:rPr>
        <w:rFonts w:ascii="Times New Roman" w:eastAsia="Times New Roman" w:hAnsi="Times New Roman" w:cs="Times New Roman" w:hint="default"/>
        <w:sz w:val="24"/>
        <w:szCs w:val="24"/>
      </w:rPr>
    </w:lvl>
    <w:lvl w:ilvl="2">
      <w:start w:val="1"/>
      <w:numFmt w:val="bullet"/>
      <w:lvlText w:val="-"/>
      <w:lvlJc w:val="left"/>
      <w:pPr>
        <w:ind w:left="2488" w:hanging="425"/>
      </w:pPr>
      <w:rPr>
        <w:rFonts w:ascii="Arial" w:eastAsia="Arial" w:hAnsi="Arial" w:cs="Times New Roman" w:hint="default"/>
        <w:sz w:val="24"/>
        <w:szCs w:val="24"/>
      </w:rPr>
    </w:lvl>
    <w:lvl w:ilvl="3">
      <w:start w:val="1"/>
      <w:numFmt w:val="bullet"/>
      <w:lvlText w:val="•"/>
      <w:lvlJc w:val="left"/>
      <w:pPr>
        <w:ind w:left="2488" w:hanging="425"/>
      </w:pPr>
    </w:lvl>
    <w:lvl w:ilvl="4">
      <w:start w:val="1"/>
      <w:numFmt w:val="bullet"/>
      <w:lvlText w:val="•"/>
      <w:lvlJc w:val="left"/>
      <w:pPr>
        <w:ind w:left="2488" w:hanging="425"/>
      </w:pPr>
    </w:lvl>
    <w:lvl w:ilvl="5">
      <w:start w:val="1"/>
      <w:numFmt w:val="bullet"/>
      <w:lvlText w:val="•"/>
      <w:lvlJc w:val="left"/>
      <w:pPr>
        <w:ind w:left="3706" w:hanging="425"/>
      </w:pPr>
    </w:lvl>
    <w:lvl w:ilvl="6">
      <w:start w:val="1"/>
      <w:numFmt w:val="bullet"/>
      <w:lvlText w:val="•"/>
      <w:lvlJc w:val="left"/>
      <w:pPr>
        <w:ind w:left="4925" w:hanging="425"/>
      </w:pPr>
    </w:lvl>
    <w:lvl w:ilvl="7">
      <w:start w:val="1"/>
      <w:numFmt w:val="bullet"/>
      <w:lvlText w:val="•"/>
      <w:lvlJc w:val="left"/>
      <w:pPr>
        <w:ind w:left="6144" w:hanging="425"/>
      </w:pPr>
    </w:lvl>
    <w:lvl w:ilvl="8">
      <w:start w:val="1"/>
      <w:numFmt w:val="bullet"/>
      <w:lvlText w:val="•"/>
      <w:lvlJc w:val="left"/>
      <w:pPr>
        <w:ind w:left="7362" w:hanging="425"/>
      </w:pPr>
    </w:lvl>
  </w:abstractNum>
  <w:abstractNum w:abstractNumId="36" w15:restartNumberingAfterBreak="0">
    <w:nsid w:val="44482E37"/>
    <w:multiLevelType w:val="multilevel"/>
    <w:tmpl w:val="64F45388"/>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bullet"/>
      <w:lvlText w:val="o"/>
      <w:lvlJc w:val="left"/>
      <w:pPr>
        <w:ind w:left="4140" w:hanging="720"/>
      </w:pPr>
      <w:rPr>
        <w:rFonts w:ascii="Courier New" w:hAnsi="Courier New" w:cs="Courier New" w:hint="default"/>
        <w:b w:val="0"/>
        <w:bCs/>
        <w:sz w:val="22"/>
        <w:szCs w:val="22"/>
      </w:rPr>
    </w:lvl>
    <w:lvl w:ilvl="4">
      <w:start w:val="1"/>
      <w:numFmt w:val="bullet"/>
      <w:lvlText w:val=""/>
      <w:lvlJc w:val="left"/>
      <w:pPr>
        <w:ind w:left="4248" w:hanging="108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37" w15:restartNumberingAfterBreak="0">
    <w:nsid w:val="44DA121A"/>
    <w:multiLevelType w:val="hybridMultilevel"/>
    <w:tmpl w:val="6B3A1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AFE0E0B"/>
    <w:multiLevelType w:val="hybridMultilevel"/>
    <w:tmpl w:val="F11EB9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EEB218E"/>
    <w:multiLevelType w:val="multilevel"/>
    <w:tmpl w:val="F072D3CE"/>
    <w:lvl w:ilvl="0">
      <w:start w:val="6"/>
      <w:numFmt w:val="decimal"/>
      <w:lvlText w:val="%1."/>
      <w:lvlJc w:val="left"/>
      <w:pPr>
        <w:ind w:left="840" w:hanging="840"/>
      </w:pPr>
      <w:rPr>
        <w:rFonts w:hint="default"/>
      </w:rPr>
    </w:lvl>
    <w:lvl w:ilvl="1">
      <w:start w:val="1"/>
      <w:numFmt w:val="decimal"/>
      <w:lvlText w:val="%1.%2."/>
      <w:lvlJc w:val="left"/>
      <w:pPr>
        <w:ind w:left="930" w:hanging="840"/>
      </w:pPr>
      <w:rPr>
        <w:rFonts w:hint="default"/>
      </w:rPr>
    </w:lvl>
    <w:lvl w:ilvl="2">
      <w:start w:val="2"/>
      <w:numFmt w:val="decimal"/>
      <w:lvlText w:val="%1.%2.%3."/>
      <w:lvlJc w:val="left"/>
      <w:pPr>
        <w:ind w:left="1020" w:hanging="840"/>
      </w:pPr>
      <w:rPr>
        <w:rFonts w:hint="default"/>
      </w:rPr>
    </w:lvl>
    <w:lvl w:ilvl="3">
      <w:start w:val="1"/>
      <w:numFmt w:val="decimal"/>
      <w:lvlText w:val="%1.%2.%3.%4."/>
      <w:lvlJc w:val="left"/>
      <w:pPr>
        <w:ind w:left="1110" w:hanging="84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40" w15:restartNumberingAfterBreak="0">
    <w:nsid w:val="5FB97E84"/>
    <w:multiLevelType w:val="hybridMultilevel"/>
    <w:tmpl w:val="732CDC3C"/>
    <w:lvl w:ilvl="0" w:tplc="F1DC3EC4">
      <w:start w:val="2"/>
      <w:numFmt w:val="bullet"/>
      <w:lvlText w:val="-"/>
      <w:lvlJc w:val="left"/>
      <w:pPr>
        <w:ind w:left="1260" w:hanging="360"/>
      </w:pPr>
      <w:rPr>
        <w:rFonts w:ascii="Calibri" w:eastAsia="Times New Roman"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1" w15:restartNumberingAfterBreak="0">
    <w:nsid w:val="5FF4713E"/>
    <w:multiLevelType w:val="multilevel"/>
    <w:tmpl w:val="2B3E630A"/>
    <w:lvl w:ilvl="0">
      <w:start w:val="6"/>
      <w:numFmt w:val="decimal"/>
      <w:lvlText w:val="%1."/>
      <w:lvlJc w:val="left"/>
      <w:pPr>
        <w:ind w:left="360" w:hanging="360"/>
      </w:pPr>
      <w:rPr>
        <w:rFonts w:hint="default"/>
      </w:rPr>
    </w:lvl>
    <w:lvl w:ilvl="1">
      <w:start w:val="1"/>
      <w:numFmt w:val="decimal"/>
      <w:lvlText w:val="%1.%2."/>
      <w:lvlJc w:val="left"/>
      <w:pPr>
        <w:ind w:left="1152" w:hanging="360"/>
      </w:pPr>
      <w:rPr>
        <w:rFonts w:hint="default"/>
        <w:b w:val="0"/>
        <w:bCs/>
      </w:rPr>
    </w:lvl>
    <w:lvl w:ilvl="2">
      <w:start w:val="1"/>
      <w:numFmt w:val="decimal"/>
      <w:lvlText w:val="%1.%2.%3."/>
      <w:lvlJc w:val="left"/>
      <w:pPr>
        <w:ind w:left="2304" w:hanging="720"/>
      </w:pPr>
      <w:rPr>
        <w:rFonts w:ascii="Calibri" w:hAnsi="Calibri" w:cs="Calibri" w:hint="default"/>
        <w:b w:val="0"/>
        <w:bCs/>
        <w:sz w:val="22"/>
        <w:szCs w:val="22"/>
      </w:rPr>
    </w:lvl>
    <w:lvl w:ilvl="3">
      <w:start w:val="1"/>
      <w:numFmt w:val="bullet"/>
      <w:lvlText w:val=""/>
      <w:lvlJc w:val="left"/>
      <w:pPr>
        <w:ind w:left="4140" w:hanging="720"/>
      </w:pPr>
      <w:rPr>
        <w:rFonts w:ascii="Symbol" w:hAnsi="Symbol" w:hint="default"/>
        <w:b w:val="0"/>
        <w:bCs/>
        <w:sz w:val="22"/>
        <w:szCs w:val="22"/>
      </w:rPr>
    </w:lvl>
    <w:lvl w:ilvl="4">
      <w:start w:val="1"/>
      <w:numFmt w:val="bullet"/>
      <w:lvlText w:val=""/>
      <w:lvlJc w:val="left"/>
      <w:pPr>
        <w:ind w:left="4248" w:hanging="1080"/>
      </w:pPr>
      <w:rPr>
        <w:rFonts w:ascii="Symbol" w:hAnsi="Symbol"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42" w15:restartNumberingAfterBreak="0">
    <w:nsid w:val="625826B3"/>
    <w:multiLevelType w:val="hybridMultilevel"/>
    <w:tmpl w:val="6CD8FF3A"/>
    <w:lvl w:ilvl="0" w:tplc="DF14B2F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CC51B95"/>
    <w:multiLevelType w:val="multilevel"/>
    <w:tmpl w:val="BC86FE6E"/>
    <w:lvl w:ilvl="0">
      <w:start w:val="6"/>
      <w:numFmt w:val="decimal"/>
      <w:lvlText w:val="%1."/>
      <w:lvlJc w:val="left"/>
      <w:pPr>
        <w:ind w:left="840" w:hanging="840"/>
      </w:pPr>
      <w:rPr>
        <w:rFonts w:hint="default"/>
      </w:rPr>
    </w:lvl>
    <w:lvl w:ilvl="1">
      <w:start w:val="2"/>
      <w:numFmt w:val="decimal"/>
      <w:lvlText w:val="%1.%2."/>
      <w:lvlJc w:val="left"/>
      <w:pPr>
        <w:ind w:left="1335" w:hanging="840"/>
      </w:pPr>
      <w:rPr>
        <w:rFonts w:hint="default"/>
      </w:rPr>
    </w:lvl>
    <w:lvl w:ilvl="2">
      <w:start w:val="1"/>
      <w:numFmt w:val="decimal"/>
      <w:lvlText w:val="%1.%2.%3."/>
      <w:lvlJc w:val="left"/>
      <w:pPr>
        <w:ind w:left="1830" w:hanging="840"/>
      </w:pPr>
      <w:rPr>
        <w:rFonts w:hint="default"/>
      </w:rPr>
    </w:lvl>
    <w:lvl w:ilvl="3">
      <w:start w:val="4"/>
      <w:numFmt w:val="decimal"/>
      <w:lvlText w:val="%1.%2.%3.%4."/>
      <w:lvlJc w:val="left"/>
      <w:pPr>
        <w:ind w:left="2325" w:hanging="84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44" w15:restartNumberingAfterBreak="0">
    <w:nsid w:val="6D220290"/>
    <w:multiLevelType w:val="multilevel"/>
    <w:tmpl w:val="3E244CD6"/>
    <w:lvl w:ilvl="0">
      <w:start w:val="1"/>
      <w:numFmt w:val="decimal"/>
      <w:lvlText w:val="%1."/>
      <w:lvlJc w:val="left"/>
      <w:pPr>
        <w:ind w:left="1296" w:hanging="576"/>
      </w:pPr>
      <w:rPr>
        <w:rFonts w:hint="default"/>
        <w:b/>
      </w:rPr>
    </w:lvl>
    <w:lvl w:ilvl="1">
      <w:start w:val="1"/>
      <w:numFmt w:val="decimal"/>
      <w:lvlText w:val="%1.%2."/>
      <w:lvlJc w:val="left"/>
      <w:pPr>
        <w:ind w:left="1152" w:hanging="576"/>
      </w:pPr>
      <w:rPr>
        <w:rFonts w:hint="default"/>
        <w:b w:val="0"/>
        <w:sz w:val="22"/>
      </w:rPr>
    </w:lvl>
    <w:lvl w:ilvl="2">
      <w:start w:val="1"/>
      <w:numFmt w:val="decimal"/>
      <w:lvlText w:val="%1.%2.%3."/>
      <w:lvlJc w:val="left"/>
      <w:pPr>
        <w:ind w:left="1728" w:hanging="576"/>
      </w:pPr>
      <w:rPr>
        <w:rFonts w:hint="default"/>
        <w:b w:val="0"/>
        <w:sz w:val="22"/>
      </w:rPr>
    </w:lvl>
    <w:lvl w:ilvl="3">
      <w:start w:val="1"/>
      <w:numFmt w:val="decimal"/>
      <w:lvlText w:val="%1.%2.%3.%4."/>
      <w:lvlJc w:val="left"/>
      <w:pPr>
        <w:ind w:left="2304" w:hanging="576"/>
      </w:pPr>
      <w:rPr>
        <w:rFonts w:hint="default"/>
        <w:b w:val="0"/>
        <w:sz w:val="22"/>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45" w15:restartNumberingAfterBreak="0">
    <w:nsid w:val="6EC25EE6"/>
    <w:multiLevelType w:val="hybridMultilevel"/>
    <w:tmpl w:val="94260B5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20E5DF6"/>
    <w:multiLevelType w:val="hybridMultilevel"/>
    <w:tmpl w:val="DABC0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2CD76CB"/>
    <w:multiLevelType w:val="hybridMultilevel"/>
    <w:tmpl w:val="4C62C34A"/>
    <w:lvl w:ilvl="0" w:tplc="D7044EB8">
      <w:start w:val="4"/>
      <w:numFmt w:val="decimal"/>
      <w:lvlText w:val="%1."/>
      <w:lvlJc w:val="left"/>
      <w:pPr>
        <w:ind w:left="1080" w:hanging="360"/>
      </w:pPr>
      <w:rPr>
        <w:rFonts w:asciiTheme="majorHAnsi" w:hAnsiTheme="majorHAnsi" w:cs="Calibr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EB6B5D"/>
    <w:multiLevelType w:val="hybridMultilevel"/>
    <w:tmpl w:val="0240B9E2"/>
    <w:lvl w:ilvl="0" w:tplc="4BF468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3A01218"/>
    <w:multiLevelType w:val="hybridMultilevel"/>
    <w:tmpl w:val="49FA5E6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50" w15:restartNumberingAfterBreak="0">
    <w:nsid w:val="752B4D9A"/>
    <w:multiLevelType w:val="hybridMultilevel"/>
    <w:tmpl w:val="C97C25B8"/>
    <w:lvl w:ilvl="0" w:tplc="6DE8EE0C">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1" w15:restartNumberingAfterBreak="0">
    <w:nsid w:val="78397B14"/>
    <w:multiLevelType w:val="hybridMultilevel"/>
    <w:tmpl w:val="0B3C4436"/>
    <w:lvl w:ilvl="0" w:tplc="A4943CBA">
      <w:start w:val="27"/>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8830374"/>
    <w:multiLevelType w:val="hybridMultilevel"/>
    <w:tmpl w:val="429CC61A"/>
    <w:lvl w:ilvl="0" w:tplc="A4943CBA">
      <w:start w:val="27"/>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8C85DE9"/>
    <w:multiLevelType w:val="multilevel"/>
    <w:tmpl w:val="1AA0F316"/>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790D3431"/>
    <w:multiLevelType w:val="hybridMultilevel"/>
    <w:tmpl w:val="F70E588E"/>
    <w:lvl w:ilvl="0" w:tplc="A4943CBA">
      <w:start w:val="27"/>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0F7A70"/>
    <w:multiLevelType w:val="hybridMultilevel"/>
    <w:tmpl w:val="C7CEA4A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AA976AE"/>
    <w:multiLevelType w:val="hybridMultilevel"/>
    <w:tmpl w:val="C4E63C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7B467AC8"/>
    <w:multiLevelType w:val="multilevel"/>
    <w:tmpl w:val="541C3292"/>
    <w:lvl w:ilvl="0">
      <w:start w:val="1"/>
      <w:numFmt w:val="decimal"/>
      <w:lvlText w:val="%1."/>
      <w:lvlJc w:val="left"/>
      <w:pPr>
        <w:ind w:left="576" w:hanging="576"/>
      </w:pPr>
      <w:rPr>
        <w:rFonts w:hint="default"/>
        <w:b/>
      </w:rPr>
    </w:lvl>
    <w:lvl w:ilvl="1">
      <w:start w:val="1"/>
      <w:numFmt w:val="decimal"/>
      <w:lvlText w:val="%1.%2."/>
      <w:lvlJc w:val="left"/>
      <w:pPr>
        <w:ind w:left="1152" w:hanging="576"/>
      </w:pPr>
      <w:rPr>
        <w:rFonts w:hint="default"/>
        <w:b w:val="0"/>
        <w:sz w:val="22"/>
      </w:rPr>
    </w:lvl>
    <w:lvl w:ilvl="2">
      <w:start w:val="1"/>
      <w:numFmt w:val="bullet"/>
      <w:lvlText w:val=""/>
      <w:lvlJc w:val="left"/>
      <w:pPr>
        <w:ind w:left="1728" w:hanging="576"/>
      </w:pPr>
      <w:rPr>
        <w:rFonts w:ascii="Symbol" w:hAnsi="Symbol" w:hint="default"/>
        <w:b w:val="0"/>
        <w:sz w:val="22"/>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58" w15:restartNumberingAfterBreak="0">
    <w:nsid w:val="7E427E84"/>
    <w:multiLevelType w:val="hybridMultilevel"/>
    <w:tmpl w:val="FFEA49C2"/>
    <w:lvl w:ilvl="0" w:tplc="97147646">
      <w:start w:val="2"/>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num w:numId="1" w16cid:durableId="2021276925">
    <w:abstractNumId w:val="15"/>
  </w:num>
  <w:num w:numId="2" w16cid:durableId="282855105">
    <w:abstractNumId w:val="55"/>
  </w:num>
  <w:num w:numId="3" w16cid:durableId="548538280">
    <w:abstractNumId w:val="4"/>
  </w:num>
  <w:num w:numId="4" w16cid:durableId="1780101954">
    <w:abstractNumId w:val="58"/>
  </w:num>
  <w:num w:numId="5" w16cid:durableId="1188569256">
    <w:abstractNumId w:val="18"/>
  </w:num>
  <w:num w:numId="6" w16cid:durableId="932276040">
    <w:abstractNumId w:val="16"/>
  </w:num>
  <w:num w:numId="7" w16cid:durableId="102266173">
    <w:abstractNumId w:val="24"/>
  </w:num>
  <w:num w:numId="8" w16cid:durableId="1443308024">
    <w:abstractNumId w:val="45"/>
  </w:num>
  <w:num w:numId="9" w16cid:durableId="1069154355">
    <w:abstractNumId w:val="30"/>
  </w:num>
  <w:num w:numId="10" w16cid:durableId="108670404">
    <w:abstractNumId w:val="7"/>
  </w:num>
  <w:num w:numId="11" w16cid:durableId="485704699">
    <w:abstractNumId w:val="28"/>
  </w:num>
  <w:num w:numId="12" w16cid:durableId="1407458269">
    <w:abstractNumId w:val="25"/>
  </w:num>
  <w:num w:numId="13" w16cid:durableId="433063774">
    <w:abstractNumId w:val="9"/>
  </w:num>
  <w:num w:numId="14" w16cid:durableId="207685309">
    <w:abstractNumId w:val="21"/>
  </w:num>
  <w:num w:numId="15" w16cid:durableId="2077506780">
    <w:abstractNumId w:val="0"/>
  </w:num>
  <w:num w:numId="16" w16cid:durableId="203717224">
    <w:abstractNumId w:val="1"/>
  </w:num>
  <w:num w:numId="17" w16cid:durableId="197281777">
    <w:abstractNumId w:val="44"/>
  </w:num>
  <w:num w:numId="18" w16cid:durableId="1436439534">
    <w:abstractNumId w:val="27"/>
  </w:num>
  <w:num w:numId="19" w16cid:durableId="278220491">
    <w:abstractNumId w:val="57"/>
  </w:num>
  <w:num w:numId="20" w16cid:durableId="1679888516">
    <w:abstractNumId w:val="29"/>
  </w:num>
  <w:num w:numId="21" w16cid:durableId="813984186">
    <w:abstractNumId w:val="31"/>
  </w:num>
  <w:num w:numId="22" w16cid:durableId="79521088">
    <w:abstractNumId w:val="22"/>
  </w:num>
  <w:num w:numId="23" w16cid:durableId="1736463838">
    <w:abstractNumId w:val="53"/>
  </w:num>
  <w:num w:numId="24" w16cid:durableId="1584486698">
    <w:abstractNumId w:val="2"/>
  </w:num>
  <w:num w:numId="25" w16cid:durableId="1445997225">
    <w:abstractNumId w:val="46"/>
  </w:num>
  <w:num w:numId="26" w16cid:durableId="63768460">
    <w:abstractNumId w:val="8"/>
  </w:num>
  <w:num w:numId="27" w16cid:durableId="59141422">
    <w:abstractNumId w:val="56"/>
  </w:num>
  <w:num w:numId="28" w16cid:durableId="1543784938">
    <w:abstractNumId w:val="32"/>
  </w:num>
  <w:num w:numId="29" w16cid:durableId="143739592">
    <w:abstractNumId w:val="49"/>
  </w:num>
  <w:num w:numId="30" w16cid:durableId="1803569427">
    <w:abstractNumId w:val="33"/>
  </w:num>
  <w:num w:numId="31" w16cid:durableId="961110477">
    <w:abstractNumId w:val="20"/>
  </w:num>
  <w:num w:numId="32" w16cid:durableId="2087141077">
    <w:abstractNumId w:val="34"/>
  </w:num>
  <w:num w:numId="33" w16cid:durableId="458914563">
    <w:abstractNumId w:val="13"/>
  </w:num>
  <w:num w:numId="34" w16cid:durableId="1723366690">
    <w:abstractNumId w:val="47"/>
  </w:num>
  <w:num w:numId="35" w16cid:durableId="96565283">
    <w:abstractNumId w:val="38"/>
  </w:num>
  <w:num w:numId="36" w16cid:durableId="1350640352">
    <w:abstractNumId w:val="40"/>
  </w:num>
  <w:num w:numId="37" w16cid:durableId="2091152015">
    <w:abstractNumId w:val="54"/>
  </w:num>
  <w:num w:numId="38" w16cid:durableId="1370836014">
    <w:abstractNumId w:val="35"/>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36707458">
    <w:abstractNumId w:val="52"/>
  </w:num>
  <w:num w:numId="40" w16cid:durableId="1058892256">
    <w:abstractNumId w:val="23"/>
  </w:num>
  <w:num w:numId="41" w16cid:durableId="96097986">
    <w:abstractNumId w:val="42"/>
  </w:num>
  <w:num w:numId="42" w16cid:durableId="943610924">
    <w:abstractNumId w:val="6"/>
  </w:num>
  <w:num w:numId="43" w16cid:durableId="678780211">
    <w:abstractNumId w:val="51"/>
  </w:num>
  <w:num w:numId="44" w16cid:durableId="1744064781">
    <w:abstractNumId w:val="48"/>
  </w:num>
  <w:num w:numId="45" w16cid:durableId="2093551760">
    <w:abstractNumId w:val="10"/>
  </w:num>
  <w:num w:numId="46" w16cid:durableId="1341279459">
    <w:abstractNumId w:val="14"/>
  </w:num>
  <w:num w:numId="47" w16cid:durableId="329721757">
    <w:abstractNumId w:val="41"/>
  </w:num>
  <w:num w:numId="48" w16cid:durableId="1582565207">
    <w:abstractNumId w:val="36"/>
  </w:num>
  <w:num w:numId="49" w16cid:durableId="140968577">
    <w:abstractNumId w:val="12"/>
  </w:num>
  <w:num w:numId="50" w16cid:durableId="634528616">
    <w:abstractNumId w:val="5"/>
  </w:num>
  <w:num w:numId="51" w16cid:durableId="1779836543">
    <w:abstractNumId w:val="11"/>
  </w:num>
  <w:num w:numId="52" w16cid:durableId="2122410367">
    <w:abstractNumId w:val="50"/>
  </w:num>
  <w:num w:numId="53" w16cid:durableId="1893999708">
    <w:abstractNumId w:val="3"/>
  </w:num>
  <w:num w:numId="54" w16cid:durableId="1442459710">
    <w:abstractNumId w:val="26"/>
  </w:num>
  <w:num w:numId="55" w16cid:durableId="1893926380">
    <w:abstractNumId w:val="19"/>
  </w:num>
  <w:num w:numId="56" w16cid:durableId="1639801943">
    <w:abstractNumId w:val="43"/>
  </w:num>
  <w:num w:numId="57" w16cid:durableId="1644192069">
    <w:abstractNumId w:val="17"/>
  </w:num>
  <w:num w:numId="58" w16cid:durableId="1749620891">
    <w:abstractNumId w:val="39"/>
  </w:num>
  <w:num w:numId="59" w16cid:durableId="1305160235">
    <w:abstractNumId w:val="3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60"/>
    <w:rsid w:val="00006027"/>
    <w:rsid w:val="00013DF8"/>
    <w:rsid w:val="00013ED9"/>
    <w:rsid w:val="00016F04"/>
    <w:rsid w:val="00017410"/>
    <w:rsid w:val="000222FA"/>
    <w:rsid w:val="0002302E"/>
    <w:rsid w:val="000253DD"/>
    <w:rsid w:val="00026FB3"/>
    <w:rsid w:val="00033ED9"/>
    <w:rsid w:val="00034B7E"/>
    <w:rsid w:val="00034BA4"/>
    <w:rsid w:val="00037CA9"/>
    <w:rsid w:val="00037EA1"/>
    <w:rsid w:val="000403C9"/>
    <w:rsid w:val="000407C0"/>
    <w:rsid w:val="0004210C"/>
    <w:rsid w:val="00054240"/>
    <w:rsid w:val="00056774"/>
    <w:rsid w:val="000570DB"/>
    <w:rsid w:val="000633BE"/>
    <w:rsid w:val="000652BF"/>
    <w:rsid w:val="00082304"/>
    <w:rsid w:val="00082EC1"/>
    <w:rsid w:val="0008432E"/>
    <w:rsid w:val="00096E9D"/>
    <w:rsid w:val="00097211"/>
    <w:rsid w:val="000A048F"/>
    <w:rsid w:val="000A19DA"/>
    <w:rsid w:val="000A5090"/>
    <w:rsid w:val="000A5886"/>
    <w:rsid w:val="000B27B6"/>
    <w:rsid w:val="000B5720"/>
    <w:rsid w:val="000B6D52"/>
    <w:rsid w:val="000C00D0"/>
    <w:rsid w:val="000C3575"/>
    <w:rsid w:val="000C47BA"/>
    <w:rsid w:val="000D6035"/>
    <w:rsid w:val="000D7CE5"/>
    <w:rsid w:val="000E1B25"/>
    <w:rsid w:val="000F3BEF"/>
    <w:rsid w:val="00101275"/>
    <w:rsid w:val="001021E8"/>
    <w:rsid w:val="001042A1"/>
    <w:rsid w:val="001052C2"/>
    <w:rsid w:val="00105601"/>
    <w:rsid w:val="001078AC"/>
    <w:rsid w:val="00110EE0"/>
    <w:rsid w:val="00114774"/>
    <w:rsid w:val="00117E2D"/>
    <w:rsid w:val="00120BF1"/>
    <w:rsid w:val="0012487A"/>
    <w:rsid w:val="00126CFD"/>
    <w:rsid w:val="00126E0B"/>
    <w:rsid w:val="00127C28"/>
    <w:rsid w:val="001323E3"/>
    <w:rsid w:val="001333E1"/>
    <w:rsid w:val="00137EFB"/>
    <w:rsid w:val="00140573"/>
    <w:rsid w:val="00140EF5"/>
    <w:rsid w:val="00146A7E"/>
    <w:rsid w:val="0014707D"/>
    <w:rsid w:val="0016056C"/>
    <w:rsid w:val="00163AFF"/>
    <w:rsid w:val="00163C57"/>
    <w:rsid w:val="001651DA"/>
    <w:rsid w:val="00170383"/>
    <w:rsid w:val="001845BF"/>
    <w:rsid w:val="00187301"/>
    <w:rsid w:val="001907CF"/>
    <w:rsid w:val="001913F1"/>
    <w:rsid w:val="00195282"/>
    <w:rsid w:val="001A051B"/>
    <w:rsid w:val="001A3D25"/>
    <w:rsid w:val="001A5DEF"/>
    <w:rsid w:val="001A60C6"/>
    <w:rsid w:val="001A77C0"/>
    <w:rsid w:val="001B5B5D"/>
    <w:rsid w:val="001B6981"/>
    <w:rsid w:val="001C3FD1"/>
    <w:rsid w:val="001D7B0B"/>
    <w:rsid w:val="001E07F7"/>
    <w:rsid w:val="001E3553"/>
    <w:rsid w:val="001E3C86"/>
    <w:rsid w:val="001E3D42"/>
    <w:rsid w:val="001E6F28"/>
    <w:rsid w:val="00202880"/>
    <w:rsid w:val="00203CC9"/>
    <w:rsid w:val="00203E21"/>
    <w:rsid w:val="00211AD1"/>
    <w:rsid w:val="00216199"/>
    <w:rsid w:val="00220889"/>
    <w:rsid w:val="00222260"/>
    <w:rsid w:val="002268C8"/>
    <w:rsid w:val="00227F3F"/>
    <w:rsid w:val="0023426C"/>
    <w:rsid w:val="00234D2E"/>
    <w:rsid w:val="002359EE"/>
    <w:rsid w:val="00236A33"/>
    <w:rsid w:val="002455BE"/>
    <w:rsid w:val="00245DE9"/>
    <w:rsid w:val="00251496"/>
    <w:rsid w:val="00252126"/>
    <w:rsid w:val="002522FC"/>
    <w:rsid w:val="002552E7"/>
    <w:rsid w:val="00265B2F"/>
    <w:rsid w:val="00274BB9"/>
    <w:rsid w:val="002761BB"/>
    <w:rsid w:val="002829A8"/>
    <w:rsid w:val="00282D30"/>
    <w:rsid w:val="00284DAD"/>
    <w:rsid w:val="00286E6D"/>
    <w:rsid w:val="0028745E"/>
    <w:rsid w:val="002A0F0F"/>
    <w:rsid w:val="002A54D1"/>
    <w:rsid w:val="002A60B5"/>
    <w:rsid w:val="002B07DE"/>
    <w:rsid w:val="002B084C"/>
    <w:rsid w:val="002B2377"/>
    <w:rsid w:val="002B2ACF"/>
    <w:rsid w:val="002C0932"/>
    <w:rsid w:val="002C1B4E"/>
    <w:rsid w:val="002C3F53"/>
    <w:rsid w:val="002C7D7C"/>
    <w:rsid w:val="002D0C07"/>
    <w:rsid w:val="002D4D3A"/>
    <w:rsid w:val="002D75A0"/>
    <w:rsid w:val="002E1458"/>
    <w:rsid w:val="002E1F89"/>
    <w:rsid w:val="002E3B13"/>
    <w:rsid w:val="002E3EFA"/>
    <w:rsid w:val="002F4C39"/>
    <w:rsid w:val="002F662D"/>
    <w:rsid w:val="00301D64"/>
    <w:rsid w:val="00302B4E"/>
    <w:rsid w:val="003054D5"/>
    <w:rsid w:val="0030650A"/>
    <w:rsid w:val="00306520"/>
    <w:rsid w:val="003102D0"/>
    <w:rsid w:val="00311534"/>
    <w:rsid w:val="00312B4C"/>
    <w:rsid w:val="00317967"/>
    <w:rsid w:val="00320895"/>
    <w:rsid w:val="003233AA"/>
    <w:rsid w:val="00331D8C"/>
    <w:rsid w:val="0033462E"/>
    <w:rsid w:val="003355CB"/>
    <w:rsid w:val="00336A12"/>
    <w:rsid w:val="003418AA"/>
    <w:rsid w:val="00342418"/>
    <w:rsid w:val="00354576"/>
    <w:rsid w:val="00355F4F"/>
    <w:rsid w:val="00357D67"/>
    <w:rsid w:val="0036590E"/>
    <w:rsid w:val="00373CBE"/>
    <w:rsid w:val="00377BDB"/>
    <w:rsid w:val="003808A0"/>
    <w:rsid w:val="00393C4E"/>
    <w:rsid w:val="003B3B77"/>
    <w:rsid w:val="003B46A0"/>
    <w:rsid w:val="003B5C4E"/>
    <w:rsid w:val="003C0C2B"/>
    <w:rsid w:val="003C31A0"/>
    <w:rsid w:val="003C58F6"/>
    <w:rsid w:val="003C5D33"/>
    <w:rsid w:val="003C6002"/>
    <w:rsid w:val="003D00FF"/>
    <w:rsid w:val="003D1B73"/>
    <w:rsid w:val="003D20C0"/>
    <w:rsid w:val="003D2A1C"/>
    <w:rsid w:val="003D7655"/>
    <w:rsid w:val="003D7CEC"/>
    <w:rsid w:val="003E0E2A"/>
    <w:rsid w:val="003E6E06"/>
    <w:rsid w:val="003F6B83"/>
    <w:rsid w:val="00400CE9"/>
    <w:rsid w:val="00414EBF"/>
    <w:rsid w:val="004201B3"/>
    <w:rsid w:val="0042199C"/>
    <w:rsid w:val="00424D21"/>
    <w:rsid w:val="00425767"/>
    <w:rsid w:val="00427812"/>
    <w:rsid w:val="00430348"/>
    <w:rsid w:val="004307D5"/>
    <w:rsid w:val="00431FDE"/>
    <w:rsid w:val="00433AEB"/>
    <w:rsid w:val="004367BF"/>
    <w:rsid w:val="00437F55"/>
    <w:rsid w:val="00442130"/>
    <w:rsid w:val="00443677"/>
    <w:rsid w:val="00444234"/>
    <w:rsid w:val="00447509"/>
    <w:rsid w:val="00454F5A"/>
    <w:rsid w:val="00456B9E"/>
    <w:rsid w:val="004660F3"/>
    <w:rsid w:val="0046719E"/>
    <w:rsid w:val="00472EC0"/>
    <w:rsid w:val="00475F3A"/>
    <w:rsid w:val="00477368"/>
    <w:rsid w:val="004777D0"/>
    <w:rsid w:val="004779D1"/>
    <w:rsid w:val="00484B53"/>
    <w:rsid w:val="0049430E"/>
    <w:rsid w:val="0049445B"/>
    <w:rsid w:val="00497CAC"/>
    <w:rsid w:val="004A4351"/>
    <w:rsid w:val="004A7323"/>
    <w:rsid w:val="004C1E35"/>
    <w:rsid w:val="004C336A"/>
    <w:rsid w:val="004C5049"/>
    <w:rsid w:val="004C5A19"/>
    <w:rsid w:val="004C694E"/>
    <w:rsid w:val="004D43B3"/>
    <w:rsid w:val="004D757E"/>
    <w:rsid w:val="004D7F6A"/>
    <w:rsid w:val="004E65CC"/>
    <w:rsid w:val="004E6F7F"/>
    <w:rsid w:val="004E736C"/>
    <w:rsid w:val="004F1EC6"/>
    <w:rsid w:val="004F7EDC"/>
    <w:rsid w:val="00500457"/>
    <w:rsid w:val="0050276E"/>
    <w:rsid w:val="005031B4"/>
    <w:rsid w:val="00504518"/>
    <w:rsid w:val="00512F75"/>
    <w:rsid w:val="0051318E"/>
    <w:rsid w:val="005136C2"/>
    <w:rsid w:val="0051479A"/>
    <w:rsid w:val="00514C80"/>
    <w:rsid w:val="00515073"/>
    <w:rsid w:val="00517955"/>
    <w:rsid w:val="00520FDC"/>
    <w:rsid w:val="0052335B"/>
    <w:rsid w:val="00525604"/>
    <w:rsid w:val="0054677F"/>
    <w:rsid w:val="00550691"/>
    <w:rsid w:val="00552789"/>
    <w:rsid w:val="00552D8C"/>
    <w:rsid w:val="00555C51"/>
    <w:rsid w:val="005600D0"/>
    <w:rsid w:val="00560585"/>
    <w:rsid w:val="00560AF6"/>
    <w:rsid w:val="0056356C"/>
    <w:rsid w:val="00566ADF"/>
    <w:rsid w:val="0057250B"/>
    <w:rsid w:val="005726F2"/>
    <w:rsid w:val="00574C76"/>
    <w:rsid w:val="00581F5A"/>
    <w:rsid w:val="00587C04"/>
    <w:rsid w:val="00592370"/>
    <w:rsid w:val="00592CA8"/>
    <w:rsid w:val="00593FCE"/>
    <w:rsid w:val="005957D8"/>
    <w:rsid w:val="005A3028"/>
    <w:rsid w:val="005A3CB0"/>
    <w:rsid w:val="005A618D"/>
    <w:rsid w:val="005B3C5B"/>
    <w:rsid w:val="005B46E5"/>
    <w:rsid w:val="005C2CFD"/>
    <w:rsid w:val="005C5B40"/>
    <w:rsid w:val="005D0355"/>
    <w:rsid w:val="005D0EB7"/>
    <w:rsid w:val="005E018D"/>
    <w:rsid w:val="005E16A6"/>
    <w:rsid w:val="005E2F59"/>
    <w:rsid w:val="005F1340"/>
    <w:rsid w:val="00604AFF"/>
    <w:rsid w:val="00610371"/>
    <w:rsid w:val="006157ED"/>
    <w:rsid w:val="00615D2B"/>
    <w:rsid w:val="00615DC6"/>
    <w:rsid w:val="006174F2"/>
    <w:rsid w:val="00622646"/>
    <w:rsid w:val="00623719"/>
    <w:rsid w:val="0062656A"/>
    <w:rsid w:val="00627582"/>
    <w:rsid w:val="006313E3"/>
    <w:rsid w:val="00635C97"/>
    <w:rsid w:val="0064334E"/>
    <w:rsid w:val="0064445C"/>
    <w:rsid w:val="0064464A"/>
    <w:rsid w:val="006452F9"/>
    <w:rsid w:val="0064645B"/>
    <w:rsid w:val="00647E9C"/>
    <w:rsid w:val="00653756"/>
    <w:rsid w:val="006605FD"/>
    <w:rsid w:val="006613CC"/>
    <w:rsid w:val="00662A90"/>
    <w:rsid w:val="0066516F"/>
    <w:rsid w:val="00665A07"/>
    <w:rsid w:val="00671DA2"/>
    <w:rsid w:val="00681808"/>
    <w:rsid w:val="006821CE"/>
    <w:rsid w:val="006833F4"/>
    <w:rsid w:val="006834B1"/>
    <w:rsid w:val="00690274"/>
    <w:rsid w:val="006949B9"/>
    <w:rsid w:val="006964B6"/>
    <w:rsid w:val="00697812"/>
    <w:rsid w:val="00697EE1"/>
    <w:rsid w:val="006A1F14"/>
    <w:rsid w:val="006A3F90"/>
    <w:rsid w:val="006A67CC"/>
    <w:rsid w:val="006A7ACA"/>
    <w:rsid w:val="006B3E86"/>
    <w:rsid w:val="006B45B0"/>
    <w:rsid w:val="006B7340"/>
    <w:rsid w:val="006C1CF5"/>
    <w:rsid w:val="006C5242"/>
    <w:rsid w:val="006C70B9"/>
    <w:rsid w:val="006C7D2E"/>
    <w:rsid w:val="006D29C6"/>
    <w:rsid w:val="006D443A"/>
    <w:rsid w:val="006D5EE6"/>
    <w:rsid w:val="006D62B5"/>
    <w:rsid w:val="006E09C1"/>
    <w:rsid w:val="006E200C"/>
    <w:rsid w:val="006E4390"/>
    <w:rsid w:val="006E6972"/>
    <w:rsid w:val="006F6CCD"/>
    <w:rsid w:val="00701F06"/>
    <w:rsid w:val="00701F72"/>
    <w:rsid w:val="00707CA8"/>
    <w:rsid w:val="00713039"/>
    <w:rsid w:val="00713D2A"/>
    <w:rsid w:val="00714DAC"/>
    <w:rsid w:val="007155CA"/>
    <w:rsid w:val="00717A30"/>
    <w:rsid w:val="00720655"/>
    <w:rsid w:val="007227FD"/>
    <w:rsid w:val="007242D9"/>
    <w:rsid w:val="0072731D"/>
    <w:rsid w:val="00730038"/>
    <w:rsid w:val="0073267F"/>
    <w:rsid w:val="00734786"/>
    <w:rsid w:val="00737FF3"/>
    <w:rsid w:val="00740010"/>
    <w:rsid w:val="00741FF0"/>
    <w:rsid w:val="007426B9"/>
    <w:rsid w:val="00745B76"/>
    <w:rsid w:val="00750631"/>
    <w:rsid w:val="00750752"/>
    <w:rsid w:val="0075146B"/>
    <w:rsid w:val="00765FD3"/>
    <w:rsid w:val="00782C64"/>
    <w:rsid w:val="00795FFF"/>
    <w:rsid w:val="007A4E6A"/>
    <w:rsid w:val="007A61DE"/>
    <w:rsid w:val="007A68B7"/>
    <w:rsid w:val="007A7F8C"/>
    <w:rsid w:val="007B06DA"/>
    <w:rsid w:val="007C03C2"/>
    <w:rsid w:val="007E4F05"/>
    <w:rsid w:val="007E5320"/>
    <w:rsid w:val="007E68AC"/>
    <w:rsid w:val="007F0A57"/>
    <w:rsid w:val="007F0CE6"/>
    <w:rsid w:val="007F1DF3"/>
    <w:rsid w:val="007F26EC"/>
    <w:rsid w:val="007F3195"/>
    <w:rsid w:val="007F708B"/>
    <w:rsid w:val="007F729D"/>
    <w:rsid w:val="008014CB"/>
    <w:rsid w:val="008017CB"/>
    <w:rsid w:val="008024E0"/>
    <w:rsid w:val="00806A23"/>
    <w:rsid w:val="00807EF1"/>
    <w:rsid w:val="00811588"/>
    <w:rsid w:val="008209E4"/>
    <w:rsid w:val="00820ACE"/>
    <w:rsid w:val="00821AD2"/>
    <w:rsid w:val="008363E1"/>
    <w:rsid w:val="00841133"/>
    <w:rsid w:val="00841175"/>
    <w:rsid w:val="00846336"/>
    <w:rsid w:val="00850298"/>
    <w:rsid w:val="008527A4"/>
    <w:rsid w:val="0085454D"/>
    <w:rsid w:val="008558CA"/>
    <w:rsid w:val="00855FD5"/>
    <w:rsid w:val="00870534"/>
    <w:rsid w:val="00870ED4"/>
    <w:rsid w:val="008718B4"/>
    <w:rsid w:val="00872745"/>
    <w:rsid w:val="00880A88"/>
    <w:rsid w:val="00892ED2"/>
    <w:rsid w:val="00895CFB"/>
    <w:rsid w:val="008A0257"/>
    <w:rsid w:val="008B16B6"/>
    <w:rsid w:val="008C1469"/>
    <w:rsid w:val="008C1FD6"/>
    <w:rsid w:val="008C36A4"/>
    <w:rsid w:val="008E425F"/>
    <w:rsid w:val="008F47D6"/>
    <w:rsid w:val="00902602"/>
    <w:rsid w:val="00902DB7"/>
    <w:rsid w:val="00903CF2"/>
    <w:rsid w:val="00905A60"/>
    <w:rsid w:val="00911D7E"/>
    <w:rsid w:val="009152AB"/>
    <w:rsid w:val="00916DE9"/>
    <w:rsid w:val="00917523"/>
    <w:rsid w:val="00920FB8"/>
    <w:rsid w:val="00921BE4"/>
    <w:rsid w:val="00922A30"/>
    <w:rsid w:val="009233F9"/>
    <w:rsid w:val="00925AD1"/>
    <w:rsid w:val="009263D7"/>
    <w:rsid w:val="009303FF"/>
    <w:rsid w:val="00932B10"/>
    <w:rsid w:val="00941F81"/>
    <w:rsid w:val="00946A2D"/>
    <w:rsid w:val="00964BFC"/>
    <w:rsid w:val="00966490"/>
    <w:rsid w:val="00966E3B"/>
    <w:rsid w:val="00985DF0"/>
    <w:rsid w:val="00992D87"/>
    <w:rsid w:val="009B682F"/>
    <w:rsid w:val="009C1390"/>
    <w:rsid w:val="009C2F3A"/>
    <w:rsid w:val="009C3904"/>
    <w:rsid w:val="009C3CF9"/>
    <w:rsid w:val="009C56D5"/>
    <w:rsid w:val="009D50E5"/>
    <w:rsid w:val="009D5389"/>
    <w:rsid w:val="009D6129"/>
    <w:rsid w:val="009E0EF3"/>
    <w:rsid w:val="009E4DCD"/>
    <w:rsid w:val="009E60A8"/>
    <w:rsid w:val="009E627C"/>
    <w:rsid w:val="009F0471"/>
    <w:rsid w:val="009F66D7"/>
    <w:rsid w:val="009F7275"/>
    <w:rsid w:val="00A02713"/>
    <w:rsid w:val="00A12F35"/>
    <w:rsid w:val="00A13FCD"/>
    <w:rsid w:val="00A1500A"/>
    <w:rsid w:val="00A20091"/>
    <w:rsid w:val="00A225E0"/>
    <w:rsid w:val="00A23293"/>
    <w:rsid w:val="00A241AE"/>
    <w:rsid w:val="00A25287"/>
    <w:rsid w:val="00A332AA"/>
    <w:rsid w:val="00A36CD4"/>
    <w:rsid w:val="00A400B3"/>
    <w:rsid w:val="00A404EC"/>
    <w:rsid w:val="00A4209B"/>
    <w:rsid w:val="00A435C8"/>
    <w:rsid w:val="00A529E3"/>
    <w:rsid w:val="00A55C1B"/>
    <w:rsid w:val="00A63104"/>
    <w:rsid w:val="00A66328"/>
    <w:rsid w:val="00A66403"/>
    <w:rsid w:val="00A66E42"/>
    <w:rsid w:val="00A677A2"/>
    <w:rsid w:val="00A722F1"/>
    <w:rsid w:val="00A76207"/>
    <w:rsid w:val="00A7790E"/>
    <w:rsid w:val="00A83DFC"/>
    <w:rsid w:val="00A96960"/>
    <w:rsid w:val="00AA1844"/>
    <w:rsid w:val="00AA20E0"/>
    <w:rsid w:val="00AA2688"/>
    <w:rsid w:val="00AA5678"/>
    <w:rsid w:val="00AB0CEE"/>
    <w:rsid w:val="00AB1143"/>
    <w:rsid w:val="00AB2EE9"/>
    <w:rsid w:val="00AB34F1"/>
    <w:rsid w:val="00AB524A"/>
    <w:rsid w:val="00AC181E"/>
    <w:rsid w:val="00AC3D9C"/>
    <w:rsid w:val="00AC4957"/>
    <w:rsid w:val="00AC52E8"/>
    <w:rsid w:val="00AC5934"/>
    <w:rsid w:val="00AC7AFB"/>
    <w:rsid w:val="00AD04DB"/>
    <w:rsid w:val="00AD0C70"/>
    <w:rsid w:val="00AD1C0B"/>
    <w:rsid w:val="00AD4AEA"/>
    <w:rsid w:val="00AD5E93"/>
    <w:rsid w:val="00AD6ADD"/>
    <w:rsid w:val="00AF353E"/>
    <w:rsid w:val="00AF5992"/>
    <w:rsid w:val="00B02B73"/>
    <w:rsid w:val="00B11B4A"/>
    <w:rsid w:val="00B1626A"/>
    <w:rsid w:val="00B16601"/>
    <w:rsid w:val="00B179AB"/>
    <w:rsid w:val="00B21943"/>
    <w:rsid w:val="00B22EAF"/>
    <w:rsid w:val="00B26F51"/>
    <w:rsid w:val="00B32C33"/>
    <w:rsid w:val="00B3377E"/>
    <w:rsid w:val="00B36B2B"/>
    <w:rsid w:val="00B43B6D"/>
    <w:rsid w:val="00B5384D"/>
    <w:rsid w:val="00B545EC"/>
    <w:rsid w:val="00B55C16"/>
    <w:rsid w:val="00B6276B"/>
    <w:rsid w:val="00B717AC"/>
    <w:rsid w:val="00B71A58"/>
    <w:rsid w:val="00B73B0C"/>
    <w:rsid w:val="00B74E25"/>
    <w:rsid w:val="00B76630"/>
    <w:rsid w:val="00BA0222"/>
    <w:rsid w:val="00BB3BD4"/>
    <w:rsid w:val="00BC16F4"/>
    <w:rsid w:val="00BC1A6E"/>
    <w:rsid w:val="00BC248F"/>
    <w:rsid w:val="00BD4566"/>
    <w:rsid w:val="00BD4D4C"/>
    <w:rsid w:val="00BD5EDF"/>
    <w:rsid w:val="00BD6DCB"/>
    <w:rsid w:val="00BE44D2"/>
    <w:rsid w:val="00BE641F"/>
    <w:rsid w:val="00BF5520"/>
    <w:rsid w:val="00BF6236"/>
    <w:rsid w:val="00BF62B9"/>
    <w:rsid w:val="00BF6C04"/>
    <w:rsid w:val="00C03EAD"/>
    <w:rsid w:val="00C061E3"/>
    <w:rsid w:val="00C10B06"/>
    <w:rsid w:val="00C118FB"/>
    <w:rsid w:val="00C11F76"/>
    <w:rsid w:val="00C22D75"/>
    <w:rsid w:val="00C23E61"/>
    <w:rsid w:val="00C33803"/>
    <w:rsid w:val="00C33D93"/>
    <w:rsid w:val="00C353DC"/>
    <w:rsid w:val="00C40CD4"/>
    <w:rsid w:val="00C525CE"/>
    <w:rsid w:val="00C639C3"/>
    <w:rsid w:val="00C73F9F"/>
    <w:rsid w:val="00C801D5"/>
    <w:rsid w:val="00C90CD1"/>
    <w:rsid w:val="00C912AB"/>
    <w:rsid w:val="00C950B4"/>
    <w:rsid w:val="00CA052C"/>
    <w:rsid w:val="00CB1CF2"/>
    <w:rsid w:val="00CB32D4"/>
    <w:rsid w:val="00CB5E36"/>
    <w:rsid w:val="00CB777F"/>
    <w:rsid w:val="00CC026B"/>
    <w:rsid w:val="00CC2DCD"/>
    <w:rsid w:val="00CC507D"/>
    <w:rsid w:val="00CC5442"/>
    <w:rsid w:val="00CE38E0"/>
    <w:rsid w:val="00CF7047"/>
    <w:rsid w:val="00D07A46"/>
    <w:rsid w:val="00D11F6F"/>
    <w:rsid w:val="00D15D87"/>
    <w:rsid w:val="00D17B0B"/>
    <w:rsid w:val="00D2010D"/>
    <w:rsid w:val="00D31AEB"/>
    <w:rsid w:val="00D35490"/>
    <w:rsid w:val="00D42AD5"/>
    <w:rsid w:val="00D454F5"/>
    <w:rsid w:val="00D46836"/>
    <w:rsid w:val="00D541E0"/>
    <w:rsid w:val="00D63D3B"/>
    <w:rsid w:val="00D66EA1"/>
    <w:rsid w:val="00D80A86"/>
    <w:rsid w:val="00D823DB"/>
    <w:rsid w:val="00D82A33"/>
    <w:rsid w:val="00D854F0"/>
    <w:rsid w:val="00D8613F"/>
    <w:rsid w:val="00D9062C"/>
    <w:rsid w:val="00DA046D"/>
    <w:rsid w:val="00DA40EA"/>
    <w:rsid w:val="00DA49F4"/>
    <w:rsid w:val="00DA4E9C"/>
    <w:rsid w:val="00DB08B3"/>
    <w:rsid w:val="00DB412B"/>
    <w:rsid w:val="00DB73C7"/>
    <w:rsid w:val="00DC0EFF"/>
    <w:rsid w:val="00DC31D0"/>
    <w:rsid w:val="00DC6CDB"/>
    <w:rsid w:val="00DD3B45"/>
    <w:rsid w:val="00DD3C8A"/>
    <w:rsid w:val="00DD7B91"/>
    <w:rsid w:val="00DE0CD1"/>
    <w:rsid w:val="00DE23AB"/>
    <w:rsid w:val="00DE756B"/>
    <w:rsid w:val="00DF0AF6"/>
    <w:rsid w:val="00DF36E1"/>
    <w:rsid w:val="00DF5500"/>
    <w:rsid w:val="00DF7F5F"/>
    <w:rsid w:val="00E01C9B"/>
    <w:rsid w:val="00E07BAB"/>
    <w:rsid w:val="00E139CC"/>
    <w:rsid w:val="00E149F8"/>
    <w:rsid w:val="00E16A94"/>
    <w:rsid w:val="00E22CDB"/>
    <w:rsid w:val="00E24AAE"/>
    <w:rsid w:val="00E26F4D"/>
    <w:rsid w:val="00E30D28"/>
    <w:rsid w:val="00E31C08"/>
    <w:rsid w:val="00E34993"/>
    <w:rsid w:val="00E367C3"/>
    <w:rsid w:val="00E437B8"/>
    <w:rsid w:val="00E4591D"/>
    <w:rsid w:val="00E46195"/>
    <w:rsid w:val="00E532AC"/>
    <w:rsid w:val="00E57CA3"/>
    <w:rsid w:val="00E67E2B"/>
    <w:rsid w:val="00E759CA"/>
    <w:rsid w:val="00E7633D"/>
    <w:rsid w:val="00E76741"/>
    <w:rsid w:val="00E81C8B"/>
    <w:rsid w:val="00E8221D"/>
    <w:rsid w:val="00E93A14"/>
    <w:rsid w:val="00E93E93"/>
    <w:rsid w:val="00E97034"/>
    <w:rsid w:val="00EA0EFF"/>
    <w:rsid w:val="00EC3383"/>
    <w:rsid w:val="00EC5A50"/>
    <w:rsid w:val="00EC73B7"/>
    <w:rsid w:val="00EC73D6"/>
    <w:rsid w:val="00ED2BC6"/>
    <w:rsid w:val="00ED3156"/>
    <w:rsid w:val="00ED437F"/>
    <w:rsid w:val="00ED539E"/>
    <w:rsid w:val="00ED5827"/>
    <w:rsid w:val="00ED6079"/>
    <w:rsid w:val="00EE0E62"/>
    <w:rsid w:val="00EE1CF4"/>
    <w:rsid w:val="00EE252F"/>
    <w:rsid w:val="00EE2A3C"/>
    <w:rsid w:val="00EE3CFC"/>
    <w:rsid w:val="00EE6E49"/>
    <w:rsid w:val="00EF1786"/>
    <w:rsid w:val="00EF3615"/>
    <w:rsid w:val="00EF5334"/>
    <w:rsid w:val="00F05C26"/>
    <w:rsid w:val="00F05D5A"/>
    <w:rsid w:val="00F06068"/>
    <w:rsid w:val="00F07880"/>
    <w:rsid w:val="00F126B9"/>
    <w:rsid w:val="00F13DD3"/>
    <w:rsid w:val="00F16B88"/>
    <w:rsid w:val="00F17285"/>
    <w:rsid w:val="00F24366"/>
    <w:rsid w:val="00F27404"/>
    <w:rsid w:val="00F366D4"/>
    <w:rsid w:val="00F403F0"/>
    <w:rsid w:val="00F41C9B"/>
    <w:rsid w:val="00F4639B"/>
    <w:rsid w:val="00F53374"/>
    <w:rsid w:val="00F53896"/>
    <w:rsid w:val="00F539BD"/>
    <w:rsid w:val="00F547D9"/>
    <w:rsid w:val="00F5696C"/>
    <w:rsid w:val="00F6494E"/>
    <w:rsid w:val="00F65060"/>
    <w:rsid w:val="00F678B9"/>
    <w:rsid w:val="00F71BDE"/>
    <w:rsid w:val="00F72881"/>
    <w:rsid w:val="00F74044"/>
    <w:rsid w:val="00F82F86"/>
    <w:rsid w:val="00F84D33"/>
    <w:rsid w:val="00F854EB"/>
    <w:rsid w:val="00F85FE8"/>
    <w:rsid w:val="00F9035E"/>
    <w:rsid w:val="00F91DE7"/>
    <w:rsid w:val="00F97008"/>
    <w:rsid w:val="00FA5433"/>
    <w:rsid w:val="00FA70C8"/>
    <w:rsid w:val="00FB10E3"/>
    <w:rsid w:val="00FB3AAA"/>
    <w:rsid w:val="00FB6C5F"/>
    <w:rsid w:val="00FC04B7"/>
    <w:rsid w:val="00FC0EA9"/>
    <w:rsid w:val="00FC19C6"/>
    <w:rsid w:val="00FC5EA3"/>
    <w:rsid w:val="00FC746B"/>
    <w:rsid w:val="00FC7D31"/>
    <w:rsid w:val="00FD16B9"/>
    <w:rsid w:val="00FD41A6"/>
    <w:rsid w:val="00FD4BA8"/>
    <w:rsid w:val="00FD68D8"/>
    <w:rsid w:val="00FD7833"/>
    <w:rsid w:val="00FE63AB"/>
    <w:rsid w:val="00FF18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0BB3CC"/>
  <w14:defaultImageDpi w14:val="330"/>
  <w15:docId w15:val="{C4C91F74-2655-496E-B4BB-E3C25109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6960"/>
    <w:rPr>
      <w:rFonts w:ascii="Arial" w:hAnsi="Arial"/>
      <w:sz w:val="24"/>
    </w:rPr>
  </w:style>
  <w:style w:type="paragraph" w:styleId="Heading1">
    <w:name w:val="heading 1"/>
    <w:basedOn w:val="Normal"/>
    <w:next w:val="Normal"/>
    <w:link w:val="Heading1Char"/>
    <w:qFormat/>
    <w:rsid w:val="00B717A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7">
    <w:name w:val="heading 7"/>
    <w:basedOn w:val="Normal"/>
    <w:next w:val="Normal"/>
    <w:qFormat/>
    <w:rsid w:val="00A96960"/>
    <w:pPr>
      <w:keepNext/>
      <w:tabs>
        <w:tab w:val="left" w:pos="2160"/>
        <w:tab w:val="left" w:pos="4500"/>
        <w:tab w:val="left" w:pos="5760"/>
        <w:tab w:val="left" w:pos="7380"/>
      </w:tabs>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6960"/>
    <w:pPr>
      <w:tabs>
        <w:tab w:val="center" w:pos="4320"/>
        <w:tab w:val="right" w:pos="8640"/>
      </w:tabs>
    </w:pPr>
  </w:style>
  <w:style w:type="paragraph" w:customStyle="1" w:styleId="Header1">
    <w:name w:val="Header1"/>
    <w:basedOn w:val="Normal"/>
    <w:next w:val="Normal"/>
    <w:rsid w:val="00A96960"/>
    <w:pPr>
      <w:suppressAutoHyphens/>
      <w:ind w:left="29" w:hanging="605"/>
    </w:pPr>
    <w:rPr>
      <w:b/>
      <w:caps/>
    </w:rPr>
  </w:style>
  <w:style w:type="paragraph" w:customStyle="1" w:styleId="tabletext">
    <w:name w:val="table text"/>
    <w:basedOn w:val="Normal"/>
    <w:rsid w:val="00A96960"/>
    <w:pPr>
      <w:spacing w:before="120"/>
    </w:pPr>
    <w:rPr>
      <w:sz w:val="20"/>
    </w:rPr>
  </w:style>
  <w:style w:type="paragraph" w:customStyle="1" w:styleId="normalTOC">
    <w:name w:val="normal TOC"/>
    <w:basedOn w:val="Normal"/>
    <w:next w:val="Normal"/>
    <w:rsid w:val="00A96960"/>
    <w:pPr>
      <w:tabs>
        <w:tab w:val="left" w:pos="864"/>
        <w:tab w:val="left" w:leader="dot" w:pos="8640"/>
      </w:tabs>
      <w:suppressAutoHyphens/>
    </w:pPr>
    <w:rPr>
      <w:sz w:val="22"/>
    </w:rPr>
  </w:style>
  <w:style w:type="paragraph" w:styleId="Footer">
    <w:name w:val="footer"/>
    <w:basedOn w:val="Normal"/>
    <w:rsid w:val="00A96960"/>
    <w:pPr>
      <w:tabs>
        <w:tab w:val="center" w:pos="4320"/>
        <w:tab w:val="right" w:pos="8640"/>
      </w:tabs>
    </w:pPr>
  </w:style>
  <w:style w:type="paragraph" w:customStyle="1" w:styleId="tabletextcharcharchar">
    <w:name w:val="tabletextcharcharchar"/>
    <w:basedOn w:val="Normal"/>
    <w:rsid w:val="00377BDB"/>
    <w:pPr>
      <w:spacing w:before="60" w:after="60"/>
    </w:pPr>
    <w:rPr>
      <w:rFonts w:cs="Arial"/>
      <w:sz w:val="18"/>
      <w:szCs w:val="18"/>
    </w:rPr>
  </w:style>
  <w:style w:type="paragraph" w:styleId="BalloonText">
    <w:name w:val="Balloon Text"/>
    <w:basedOn w:val="Normal"/>
    <w:semiHidden/>
    <w:rsid w:val="00424D21"/>
    <w:rPr>
      <w:rFonts w:ascii="Tahoma" w:hAnsi="Tahoma" w:cs="Tahoma"/>
      <w:sz w:val="16"/>
      <w:szCs w:val="16"/>
    </w:rPr>
  </w:style>
  <w:style w:type="table" w:styleId="TableGrid">
    <w:name w:val="Table Grid"/>
    <w:basedOn w:val="TableNormal"/>
    <w:uiPriority w:val="59"/>
    <w:rsid w:val="006226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22646"/>
    <w:pPr>
      <w:spacing w:before="120" w:after="120"/>
    </w:pPr>
    <w:rPr>
      <w:b/>
      <w:bCs/>
      <w:sz w:val="20"/>
    </w:rPr>
  </w:style>
  <w:style w:type="paragraph" w:styleId="BodyTextIndent">
    <w:name w:val="Body Text Indent"/>
    <w:basedOn w:val="Normal"/>
    <w:rsid w:val="00807EF1"/>
    <w:pPr>
      <w:tabs>
        <w:tab w:val="left" w:pos="720"/>
      </w:tabs>
      <w:ind w:left="2160" w:hanging="2160"/>
    </w:pPr>
  </w:style>
  <w:style w:type="character" w:styleId="Hyperlink">
    <w:name w:val="Hyperlink"/>
    <w:rsid w:val="00FD4BA8"/>
    <w:rPr>
      <w:color w:val="0000FF"/>
      <w:u w:val="single"/>
    </w:rPr>
  </w:style>
  <w:style w:type="paragraph" w:styleId="ListParagraph">
    <w:name w:val="List Paragraph"/>
    <w:basedOn w:val="Normal"/>
    <w:uiPriority w:val="34"/>
    <w:qFormat/>
    <w:rsid w:val="005F1340"/>
    <w:pPr>
      <w:ind w:left="720"/>
    </w:pPr>
  </w:style>
  <w:style w:type="paragraph" w:styleId="CommentText">
    <w:name w:val="annotation text"/>
    <w:basedOn w:val="Normal"/>
    <w:link w:val="CommentTextChar"/>
    <w:rsid w:val="00146A7E"/>
    <w:rPr>
      <w:sz w:val="20"/>
    </w:rPr>
  </w:style>
  <w:style w:type="character" w:customStyle="1" w:styleId="CommentTextChar">
    <w:name w:val="Comment Text Char"/>
    <w:link w:val="CommentText"/>
    <w:rsid w:val="00146A7E"/>
    <w:rPr>
      <w:rFonts w:ascii="Arial" w:hAnsi="Arial"/>
    </w:rPr>
  </w:style>
  <w:style w:type="character" w:styleId="CommentReference">
    <w:name w:val="annotation reference"/>
    <w:rsid w:val="00146A7E"/>
    <w:rPr>
      <w:sz w:val="16"/>
      <w:szCs w:val="16"/>
    </w:rPr>
  </w:style>
  <w:style w:type="character" w:styleId="FollowedHyperlink">
    <w:name w:val="FollowedHyperlink"/>
    <w:basedOn w:val="DefaultParagraphFont"/>
    <w:rsid w:val="003808A0"/>
    <w:rPr>
      <w:color w:val="800080" w:themeColor="followedHyperlink"/>
      <w:u w:val="single"/>
    </w:rPr>
  </w:style>
  <w:style w:type="paragraph" w:styleId="BodyText">
    <w:name w:val="Body Text"/>
    <w:basedOn w:val="Normal"/>
    <w:link w:val="BodyTextChar"/>
    <w:rsid w:val="006F6CCD"/>
    <w:pPr>
      <w:spacing w:after="120"/>
    </w:pPr>
  </w:style>
  <w:style w:type="character" w:customStyle="1" w:styleId="BodyTextChar">
    <w:name w:val="Body Text Char"/>
    <w:basedOn w:val="DefaultParagraphFont"/>
    <w:link w:val="BodyText"/>
    <w:rsid w:val="006F6CCD"/>
    <w:rPr>
      <w:rFonts w:ascii="Arial" w:hAnsi="Arial"/>
      <w:sz w:val="24"/>
    </w:rPr>
  </w:style>
  <w:style w:type="paragraph" w:styleId="CommentSubject">
    <w:name w:val="annotation subject"/>
    <w:basedOn w:val="CommentText"/>
    <w:next w:val="CommentText"/>
    <w:link w:val="CommentSubjectChar"/>
    <w:rsid w:val="008209E4"/>
    <w:rPr>
      <w:b/>
      <w:bCs/>
    </w:rPr>
  </w:style>
  <w:style w:type="character" w:customStyle="1" w:styleId="CommentSubjectChar">
    <w:name w:val="Comment Subject Char"/>
    <w:basedOn w:val="CommentTextChar"/>
    <w:link w:val="CommentSubject"/>
    <w:rsid w:val="008209E4"/>
    <w:rPr>
      <w:rFonts w:ascii="Arial" w:hAnsi="Arial"/>
      <w:b/>
      <w:bCs/>
    </w:rPr>
  </w:style>
  <w:style w:type="character" w:styleId="UnresolvedMention">
    <w:name w:val="Unresolved Mention"/>
    <w:basedOn w:val="DefaultParagraphFont"/>
    <w:uiPriority w:val="99"/>
    <w:semiHidden/>
    <w:unhideWhenUsed/>
    <w:rsid w:val="003E0E2A"/>
    <w:rPr>
      <w:color w:val="605E5C"/>
      <w:shd w:val="clear" w:color="auto" w:fill="E1DFDD"/>
    </w:rPr>
  </w:style>
  <w:style w:type="paragraph" w:styleId="Revision">
    <w:name w:val="Revision"/>
    <w:hidden/>
    <w:uiPriority w:val="71"/>
    <w:semiHidden/>
    <w:rsid w:val="00472EC0"/>
    <w:rPr>
      <w:rFonts w:ascii="Arial" w:hAnsi="Arial"/>
      <w:sz w:val="24"/>
    </w:rPr>
  </w:style>
  <w:style w:type="character" w:customStyle="1" w:styleId="Heading1Char">
    <w:name w:val="Heading 1 Char"/>
    <w:basedOn w:val="DefaultParagraphFont"/>
    <w:link w:val="Heading1"/>
    <w:rsid w:val="00B717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81448">
      <w:bodyDiv w:val="1"/>
      <w:marLeft w:val="600"/>
      <w:marRight w:val="0"/>
      <w:marTop w:val="240"/>
      <w:marBottom w:val="0"/>
      <w:divBdr>
        <w:top w:val="none" w:sz="0" w:space="0" w:color="auto"/>
        <w:left w:val="none" w:sz="0" w:space="0" w:color="auto"/>
        <w:bottom w:val="none" w:sz="0" w:space="0" w:color="auto"/>
        <w:right w:val="none" w:sz="0" w:space="0" w:color="auto"/>
      </w:divBdr>
    </w:div>
    <w:div w:id="1040477341">
      <w:bodyDiv w:val="1"/>
      <w:marLeft w:val="0"/>
      <w:marRight w:val="0"/>
      <w:marTop w:val="0"/>
      <w:marBottom w:val="0"/>
      <w:divBdr>
        <w:top w:val="none" w:sz="0" w:space="0" w:color="auto"/>
        <w:left w:val="none" w:sz="0" w:space="0" w:color="auto"/>
        <w:bottom w:val="none" w:sz="0" w:space="0" w:color="auto"/>
        <w:right w:val="none" w:sz="0" w:space="0" w:color="auto"/>
      </w:divBdr>
    </w:div>
    <w:div w:id="1416971736">
      <w:bodyDiv w:val="1"/>
      <w:marLeft w:val="0"/>
      <w:marRight w:val="0"/>
      <w:marTop w:val="0"/>
      <w:marBottom w:val="0"/>
      <w:divBdr>
        <w:top w:val="none" w:sz="0" w:space="0" w:color="auto"/>
        <w:left w:val="none" w:sz="0" w:space="0" w:color="auto"/>
        <w:bottom w:val="none" w:sz="0" w:space="0" w:color="auto"/>
        <w:right w:val="none" w:sz="0" w:space="0" w:color="auto"/>
      </w:divBdr>
    </w:div>
    <w:div w:id="1794401012">
      <w:bodyDiv w:val="1"/>
      <w:marLeft w:val="0"/>
      <w:marRight w:val="0"/>
      <w:marTop w:val="0"/>
      <w:marBottom w:val="0"/>
      <w:divBdr>
        <w:top w:val="none" w:sz="0" w:space="0" w:color="auto"/>
        <w:left w:val="none" w:sz="0" w:space="0" w:color="auto"/>
        <w:bottom w:val="none" w:sz="0" w:space="0" w:color="auto"/>
        <w:right w:val="none" w:sz="0" w:space="0" w:color="auto"/>
      </w:divBdr>
    </w:div>
    <w:div w:id="1944146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www.who.int/ictrp/en/"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thecochranelibrary.com/view/0/index.html" TargetMode="External"/><Relationship Id="rId2" Type="http://schemas.openxmlformats.org/officeDocument/2006/relationships/customXml" Target="../customXml/item2.xml"/><Relationship Id="rId16" Type="http://schemas.openxmlformats.org/officeDocument/2006/relationships/hyperlink" Target="http://www.nice.org.uk" TargetMode="External"/><Relationship Id="rId20" Type="http://schemas.openxmlformats.org/officeDocument/2006/relationships/hyperlink" Target="http://www.clinicaltrialsregister.eu/ctr-search/searc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embase.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centerwatch.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FFED6630CEC44B99CFB146FAF772E3" ma:contentTypeVersion="12" ma:contentTypeDescription="Create a new document." ma:contentTypeScope="" ma:versionID="eabed0d2f61675a6e4b3d5b1e394e5a4">
  <xsd:schema xmlns:xsd="http://www.w3.org/2001/XMLSchema" xmlns:xs="http://www.w3.org/2001/XMLSchema" xmlns:p="http://schemas.microsoft.com/office/2006/metadata/properties" xmlns:ns2="4c1104eb-b2fd-4001-87d7-10d438540502" xmlns:ns3="01bd22c8-1e09-426f-b24a-b5c3adfeba37" targetNamespace="http://schemas.microsoft.com/office/2006/metadata/properties" ma:root="true" ma:fieldsID="294b79494f386029c53e96bffdceed9b" ns2:_="" ns3:_="">
    <xsd:import namespace="4c1104eb-b2fd-4001-87d7-10d438540502"/>
    <xsd:import namespace="01bd22c8-1e09-426f-b24a-b5c3adfeba3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04eb-b2fd-4001-87d7-10d438540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d22c8-1e09-426f-b24a-b5c3adfeba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63BC1C3F-D962-4FF7-A70D-B9E5A24DCF1C}">
  <ds:schemaRefs>
    <ds:schemaRef ds:uri="http://schemas.openxmlformats.org/officeDocument/2006/bibliography"/>
  </ds:schemaRefs>
</ds:datastoreItem>
</file>

<file path=customXml/itemProps2.xml><?xml version="1.0" encoding="utf-8"?>
<ds:datastoreItem xmlns:ds="http://schemas.openxmlformats.org/officeDocument/2006/customXml" ds:itemID="{B90B3A8B-CF70-4FB6-B1E8-E9C88DE08C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0C1C33-8AAA-4554-90ED-2721542B1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04eb-b2fd-4001-87d7-10d438540502"/>
    <ds:schemaRef ds:uri="01bd22c8-1e09-426f-b24a-b5c3adfeb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297BC5-2FE9-4DA9-B8B4-C876005137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5402</Words>
  <Characters>30798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Development of Clinical Evaluation Report-MDR</vt:lpstr>
    </vt:vector>
  </TitlesOfParts>
  <Company>&lt;company&gt;</Company>
  <LinksUpToDate>false</LinksUpToDate>
  <CharactersWithSpaces>36128</CharactersWithSpaces>
  <SharedDoc>false</SharedDoc>
  <HLinks>
    <vt:vector size="6" baseType="variant">
      <vt:variant>
        <vt:i4>5374004</vt:i4>
      </vt:variant>
      <vt:variant>
        <vt:i4>0</vt:i4>
      </vt:variant>
      <vt:variant>
        <vt:i4>0</vt:i4>
      </vt:variant>
      <vt:variant>
        <vt:i4>5</vt:i4>
      </vt:variant>
      <vt:variant>
        <vt:lpwstr>http://www.newapproach.org/Directives/Default.asp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Clinical Evaluation Report-MDR</dc:title>
  <dc:subject>&lt;department&gt;</dc:subject>
  <dc:creator>hlc</dc:creator>
  <cp:keywords>&lt;ISO, FDA keywords&gt;</cp:keywords>
  <dc:description/>
  <cp:lastModifiedBy>Salvador Iniguez</cp:lastModifiedBy>
  <cp:revision>4</cp:revision>
  <cp:lastPrinted>2025-08-13T20:17:00Z</cp:lastPrinted>
  <dcterms:created xsi:type="dcterms:W3CDTF">2025-08-13T19:22:00Z</dcterms:created>
  <dcterms:modified xsi:type="dcterms:W3CDTF">2025-08-13T20:17:00Z</dcterms:modified>
  <cp:category>&lt;ISO Chapter&gt;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0x0101003BFFED6630CEC44B99CFB146FAF772E3</vt:lpwstr>
  </property>
  <property fmtid="{D5CDD505-2E9C-101B-9397-08002B2CF9AE}" pid="3" name="Section">
    <vt:lpwstr>9-2016</vt:lpwstr>
  </property>
  <property fmtid="{D5CDD505-2E9C-101B-9397-08002B2CF9AE}" pid="4" name="Training Topic">
    <vt:lpwstr/>
  </property>
  <property fmtid="{D5CDD505-2E9C-101B-9397-08002B2CF9AE}" pid="5" name="Controlled Document Type">
    <vt:lpwstr>QSP</vt:lpwstr>
  </property>
  <property fmtid="{D5CDD505-2E9C-101B-9397-08002B2CF9AE}" pid="6" name="_docset_NoMedatataSyncRequired">
    <vt:lpwstr>False</vt:lpwstr>
  </property>
</Properties>
</file>