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6E2D90" w:rsidRDefault="00893C3F" w:rsidP="00893C3F">
      <w:pPr>
        <w:ind w:left="-360"/>
        <w:jc w:val="center"/>
        <w:rPr>
          <w:rFonts w:ascii="Calibri" w:hAnsi="Calibri" w:cs="Calibri"/>
          <w:b/>
          <w:bCs/>
          <w:sz w:val="28"/>
          <w:szCs w:val="28"/>
        </w:rPr>
      </w:pPr>
      <w:r w:rsidRPr="006E2D90">
        <w:rPr>
          <w:rFonts w:ascii="Calibri" w:hAnsi="Calibri" w:cs="Calibri"/>
          <w:b/>
          <w:bCs/>
          <w:sz w:val="28"/>
          <w:szCs w:val="28"/>
        </w:rPr>
        <w:t>Tulip Medical</w:t>
      </w:r>
    </w:p>
    <w:p w14:paraId="30E04527" w14:textId="17B84DDA" w:rsidR="00893C3F" w:rsidRPr="006E2D90" w:rsidRDefault="00893C3F" w:rsidP="00893C3F">
      <w:pPr>
        <w:ind w:left="-360"/>
        <w:jc w:val="center"/>
        <w:rPr>
          <w:rFonts w:ascii="Calibri" w:hAnsi="Calibri" w:cs="Calibri"/>
          <w:b/>
          <w:bCs/>
          <w:sz w:val="28"/>
          <w:szCs w:val="28"/>
        </w:rPr>
      </w:pPr>
      <w:r w:rsidRPr="006E2D90">
        <w:rPr>
          <w:rFonts w:ascii="Calibri" w:hAnsi="Calibri" w:cs="Calibri"/>
          <w:b/>
          <w:bCs/>
          <w:sz w:val="28"/>
          <w:szCs w:val="28"/>
        </w:rPr>
        <w:t>Quality System Procedure</w:t>
      </w:r>
    </w:p>
    <w:p w14:paraId="3EFD5525" w14:textId="6B4701DC" w:rsidR="00893C3F" w:rsidRPr="006E2D90" w:rsidRDefault="00042E33" w:rsidP="00042E33">
      <w:pPr>
        <w:tabs>
          <w:tab w:val="left" w:pos="1224"/>
          <w:tab w:val="center" w:pos="4500"/>
        </w:tabs>
        <w:ind w:left="-360"/>
        <w:rPr>
          <w:rFonts w:ascii="Calibri" w:hAnsi="Calibri" w:cs="Calibri"/>
          <w:b/>
          <w:bCs/>
          <w:sz w:val="28"/>
          <w:szCs w:val="28"/>
        </w:rPr>
      </w:pPr>
      <w:r w:rsidRPr="006E2D90">
        <w:rPr>
          <w:rFonts w:ascii="Calibri" w:hAnsi="Calibri" w:cs="Calibri"/>
          <w:b/>
          <w:bCs/>
          <w:sz w:val="28"/>
          <w:szCs w:val="28"/>
        </w:rPr>
        <w:tab/>
      </w:r>
      <w:r w:rsidRPr="006E2D90">
        <w:rPr>
          <w:rFonts w:ascii="Calibri" w:hAnsi="Calibri" w:cs="Calibri"/>
          <w:b/>
          <w:bCs/>
          <w:sz w:val="28"/>
          <w:szCs w:val="28"/>
        </w:rPr>
        <w:tab/>
      </w:r>
      <w:r w:rsidR="00803B67" w:rsidRPr="006E2D90">
        <w:rPr>
          <w:rFonts w:ascii="Calibri" w:hAnsi="Calibri" w:cs="Calibri"/>
          <w:b/>
          <w:bCs/>
          <w:sz w:val="28"/>
          <w:szCs w:val="28"/>
        </w:rPr>
        <w:t>QSP 7.</w:t>
      </w:r>
      <w:r w:rsidR="00CE610D" w:rsidRPr="006E2D90">
        <w:rPr>
          <w:rFonts w:ascii="Calibri" w:hAnsi="Calibri" w:cs="Calibri"/>
          <w:b/>
          <w:bCs/>
          <w:sz w:val="28"/>
          <w:szCs w:val="28"/>
        </w:rPr>
        <w:t>3-</w:t>
      </w:r>
      <w:r w:rsidR="00340CB3" w:rsidRPr="006E2D90">
        <w:rPr>
          <w:rFonts w:ascii="Calibri" w:hAnsi="Calibri" w:cs="Calibri"/>
          <w:b/>
          <w:bCs/>
          <w:sz w:val="28"/>
          <w:szCs w:val="28"/>
        </w:rPr>
        <w:t>7</w:t>
      </w:r>
    </w:p>
    <w:p w14:paraId="148F683C" w14:textId="5ADBEC61" w:rsidR="00893C3F" w:rsidRPr="006E2D90" w:rsidRDefault="00034C8D" w:rsidP="00893C3F">
      <w:pPr>
        <w:ind w:left="-360"/>
        <w:jc w:val="center"/>
        <w:rPr>
          <w:rFonts w:ascii="Calibri" w:hAnsi="Calibri" w:cs="Calibri"/>
          <w:b/>
          <w:bCs/>
          <w:sz w:val="28"/>
          <w:szCs w:val="28"/>
        </w:rPr>
      </w:pPr>
      <w:r w:rsidRPr="006E2D90">
        <w:rPr>
          <w:rFonts w:ascii="Calibri" w:hAnsi="Calibri" w:cs="Calibri"/>
          <w:b/>
          <w:bCs/>
          <w:sz w:val="28"/>
          <w:szCs w:val="28"/>
        </w:rPr>
        <w:t>Ethylene Oxide (</w:t>
      </w:r>
      <w:proofErr w:type="spellStart"/>
      <w:r w:rsidRPr="006E2D90">
        <w:rPr>
          <w:rFonts w:ascii="Calibri" w:hAnsi="Calibri" w:cs="Calibri"/>
          <w:b/>
          <w:bCs/>
          <w:sz w:val="28"/>
          <w:szCs w:val="28"/>
        </w:rPr>
        <w:t>EtO</w:t>
      </w:r>
      <w:proofErr w:type="spellEnd"/>
      <w:r w:rsidRPr="006E2D90">
        <w:rPr>
          <w:rFonts w:ascii="Calibri" w:hAnsi="Calibri" w:cs="Calibri"/>
          <w:b/>
          <w:bCs/>
          <w:sz w:val="28"/>
          <w:szCs w:val="28"/>
        </w:rPr>
        <w:t xml:space="preserve">) Sterilization </w:t>
      </w:r>
      <w:r w:rsidR="00CE610D" w:rsidRPr="006E2D90">
        <w:rPr>
          <w:rFonts w:ascii="Calibri" w:hAnsi="Calibri" w:cs="Calibri"/>
          <w:b/>
          <w:bCs/>
          <w:sz w:val="28"/>
          <w:szCs w:val="28"/>
        </w:rPr>
        <w:t>Validation</w:t>
      </w:r>
    </w:p>
    <w:p w14:paraId="42081ABB" w14:textId="431E838E" w:rsidR="00340CB3" w:rsidRPr="006E2D90" w:rsidRDefault="00340CB3" w:rsidP="00893C3F">
      <w:pPr>
        <w:ind w:left="-360"/>
        <w:jc w:val="center"/>
        <w:rPr>
          <w:rFonts w:ascii="Calibri" w:hAnsi="Calibri" w:cs="Calibri"/>
          <w:b/>
          <w:bCs/>
          <w:sz w:val="28"/>
          <w:szCs w:val="28"/>
        </w:rPr>
      </w:pPr>
      <w:r w:rsidRPr="006E2D90">
        <w:rPr>
          <w:rFonts w:ascii="Calibri" w:hAnsi="Calibri" w:cs="Calibri"/>
          <w:b/>
          <w:bCs/>
          <w:sz w:val="28"/>
          <w:szCs w:val="28"/>
        </w:rPr>
        <w:t>Pro-Tech Design &amp; Manufacturing</w:t>
      </w:r>
    </w:p>
    <w:p w14:paraId="651D8EC5" w14:textId="77777777" w:rsidR="00893C3F" w:rsidRDefault="00893C3F" w:rsidP="007A0049">
      <w:pPr>
        <w:ind w:left="-360"/>
        <w:jc w:val="center"/>
        <w:rPr>
          <w:sz w:val="36"/>
          <w:szCs w:val="36"/>
        </w:rPr>
      </w:pPr>
    </w:p>
    <w:p w14:paraId="58730BDA" w14:textId="77777777" w:rsidR="006E2D90" w:rsidRPr="00F7081B" w:rsidRDefault="006E2D90" w:rsidP="006E2D90">
      <w:pPr>
        <w:ind w:left="-450"/>
        <w:rPr>
          <w:rFonts w:ascii="Calibri" w:hAnsi="Calibri" w:cs="Calibri"/>
          <w:sz w:val="24"/>
          <w:szCs w:val="24"/>
        </w:rPr>
      </w:pPr>
      <w:r w:rsidRPr="00F7081B">
        <w:rPr>
          <w:rFonts w:ascii="Calibri" w:hAnsi="Calibri" w:cs="Calibri"/>
          <w:sz w:val="24"/>
          <w:szCs w:val="24"/>
        </w:rPr>
        <w:t>Approvals</w:t>
      </w:r>
    </w:p>
    <w:p w14:paraId="509A8409" w14:textId="77777777" w:rsidR="006E2D90" w:rsidRPr="00F7081B" w:rsidRDefault="006E2D90" w:rsidP="006E2D90">
      <w:pPr>
        <w:ind w:left="-450"/>
        <w:rPr>
          <w:rFonts w:ascii="Calibri" w:hAnsi="Calibri" w:cs="Calibri"/>
          <w:sz w:val="24"/>
          <w:szCs w:val="24"/>
        </w:rPr>
      </w:pPr>
    </w:p>
    <w:p w14:paraId="52C81EF1" w14:textId="77777777" w:rsidR="006E2D90" w:rsidRPr="00F7081B" w:rsidRDefault="006E2D90" w:rsidP="006E2D90">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6257DCF0" w14:textId="77777777" w:rsidR="006E2D90" w:rsidRPr="00F7081B" w:rsidRDefault="006E2D90" w:rsidP="006E2D90">
      <w:pPr>
        <w:spacing w:after="120"/>
        <w:ind w:left="-446"/>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5FC3D7C6" w14:textId="77777777" w:rsidR="006E2D90" w:rsidRPr="00F7081B" w:rsidRDefault="006E2D90" w:rsidP="006E2D90">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 xml:space="preserve">V.P Regulatory Affairs     </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Date</w:t>
      </w:r>
    </w:p>
    <w:p w14:paraId="7739B90B" w14:textId="77777777" w:rsidR="006E2D90" w:rsidRPr="00F7081B" w:rsidRDefault="006E2D90" w:rsidP="006E2D90">
      <w:pPr>
        <w:spacing w:after="120"/>
        <w:ind w:left="-450"/>
        <w:contextualSpacing/>
        <w:rPr>
          <w:rFonts w:ascii="Calibri" w:hAnsi="Calibri" w:cs="Calibri"/>
          <w:sz w:val="18"/>
          <w:szCs w:val="18"/>
        </w:rPr>
      </w:pPr>
      <w:r w:rsidRPr="00F7081B">
        <w:rPr>
          <w:rFonts w:ascii="Calibri" w:hAnsi="Calibri" w:cs="Calibri"/>
          <w:sz w:val="18"/>
          <w:szCs w:val="18"/>
        </w:rPr>
        <w:br/>
      </w:r>
    </w:p>
    <w:p w14:paraId="7C7CCD55" w14:textId="77777777" w:rsidR="006E2D90" w:rsidRPr="00F7081B" w:rsidRDefault="006E2D90" w:rsidP="006E2D90">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5ADE3D20" w14:textId="77777777" w:rsidR="006E2D90" w:rsidRPr="00F7081B" w:rsidRDefault="006E2D90" w:rsidP="006E2D90">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 xml:space="preserve">Regulatory Affairs Coordinator </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 xml:space="preserve">                                    Date</w:t>
      </w:r>
    </w:p>
    <w:p w14:paraId="1ADBC939" w14:textId="77777777" w:rsidR="006E2D90" w:rsidRPr="00F7081B" w:rsidRDefault="006E2D90" w:rsidP="006E2D90">
      <w:pPr>
        <w:spacing w:after="120"/>
        <w:ind w:left="-450" w:right="-360"/>
        <w:contextualSpacing/>
        <w:rPr>
          <w:rFonts w:ascii="Calibri" w:hAnsi="Calibri" w:cs="Calibri"/>
          <w:sz w:val="18"/>
          <w:szCs w:val="18"/>
        </w:rPr>
      </w:pPr>
      <w:r w:rsidRPr="00F7081B">
        <w:rPr>
          <w:rFonts w:ascii="Calibri" w:hAnsi="Calibri" w:cs="Calibri"/>
          <w:sz w:val="18"/>
          <w:szCs w:val="18"/>
        </w:rPr>
        <w:br/>
      </w:r>
    </w:p>
    <w:p w14:paraId="7CC345F4" w14:textId="77777777" w:rsidR="006E2D90" w:rsidRPr="00F7081B" w:rsidRDefault="006E2D90" w:rsidP="006E2D90">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6A5F8EF5" w14:textId="77777777" w:rsidR="006E2D90" w:rsidRPr="00F7081B" w:rsidRDefault="006E2D90" w:rsidP="006E2D90">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Document Control Administrator</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 xml:space="preserve">                  Date</w:t>
      </w:r>
    </w:p>
    <w:p w14:paraId="1A220817" w14:textId="77777777" w:rsidR="00893C3F" w:rsidRPr="00751248" w:rsidRDefault="00893C3F" w:rsidP="00893C3F">
      <w:pPr>
        <w:ind w:left="-360"/>
        <w:rPr>
          <w:color w:val="000000" w:themeColor="text1"/>
          <w:sz w:val="24"/>
          <w:szCs w:val="24"/>
        </w:rPr>
      </w:pPr>
    </w:p>
    <w:p w14:paraId="715F3F1A" w14:textId="77777777" w:rsidR="00893C3F" w:rsidRPr="00751248" w:rsidRDefault="00893C3F" w:rsidP="00893C3F">
      <w:pPr>
        <w:ind w:left="-360"/>
        <w:rPr>
          <w:color w:val="000000" w:themeColor="text1"/>
          <w:sz w:val="24"/>
          <w:szCs w:val="24"/>
        </w:rPr>
      </w:pPr>
    </w:p>
    <w:tbl>
      <w:tblPr>
        <w:tblStyle w:val="TableGrid"/>
        <w:tblW w:w="9985" w:type="dxa"/>
        <w:tblInd w:w="-360" w:type="dxa"/>
        <w:tblLook w:val="04A0" w:firstRow="1" w:lastRow="0" w:firstColumn="1" w:lastColumn="0" w:noHBand="0" w:noVBand="1"/>
      </w:tblPr>
      <w:tblGrid>
        <w:gridCol w:w="648"/>
        <w:gridCol w:w="1327"/>
        <w:gridCol w:w="8010"/>
      </w:tblGrid>
      <w:tr w:rsidR="00042C13" w:rsidRPr="006E2D90" w14:paraId="073AE9D6" w14:textId="77777777" w:rsidTr="00042C13">
        <w:tc>
          <w:tcPr>
            <w:tcW w:w="648" w:type="dxa"/>
          </w:tcPr>
          <w:p w14:paraId="11032D82" w14:textId="214D6BD7" w:rsidR="00042C13" w:rsidRPr="00B707ED" w:rsidRDefault="00042C13" w:rsidP="00893C3F">
            <w:pPr>
              <w:ind w:left="-90"/>
              <w:rPr>
                <w:rFonts w:ascii="Calibri" w:hAnsi="Calibri" w:cs="Calibri"/>
                <w:color w:val="000000" w:themeColor="text1"/>
              </w:rPr>
            </w:pPr>
            <w:r w:rsidRPr="00B707ED">
              <w:rPr>
                <w:rFonts w:ascii="Calibri" w:hAnsi="Calibri" w:cs="Calibri"/>
                <w:color w:val="000000" w:themeColor="text1"/>
              </w:rPr>
              <w:t>Rev</w:t>
            </w:r>
          </w:p>
        </w:tc>
        <w:tc>
          <w:tcPr>
            <w:tcW w:w="1327" w:type="dxa"/>
          </w:tcPr>
          <w:p w14:paraId="2E8C7057" w14:textId="30A60864" w:rsidR="00042C13" w:rsidRPr="00B707ED" w:rsidRDefault="00042C13" w:rsidP="00893C3F">
            <w:pPr>
              <w:jc w:val="both"/>
              <w:rPr>
                <w:rFonts w:ascii="Calibri" w:hAnsi="Calibri" w:cs="Calibri"/>
                <w:color w:val="000000" w:themeColor="text1"/>
              </w:rPr>
            </w:pPr>
            <w:r w:rsidRPr="00B707ED">
              <w:rPr>
                <w:rFonts w:ascii="Calibri" w:hAnsi="Calibri" w:cs="Calibri"/>
                <w:color w:val="000000" w:themeColor="text1"/>
              </w:rPr>
              <w:t>Date</w:t>
            </w:r>
          </w:p>
        </w:tc>
        <w:tc>
          <w:tcPr>
            <w:tcW w:w="8010" w:type="dxa"/>
          </w:tcPr>
          <w:p w14:paraId="41F5A154" w14:textId="107689AD" w:rsidR="00042C13" w:rsidRPr="00B707ED" w:rsidRDefault="00042C13" w:rsidP="00893C3F">
            <w:pPr>
              <w:jc w:val="both"/>
              <w:rPr>
                <w:rFonts w:ascii="Calibri" w:hAnsi="Calibri" w:cs="Calibri"/>
                <w:color w:val="000000" w:themeColor="text1"/>
              </w:rPr>
            </w:pPr>
            <w:r w:rsidRPr="00B707ED">
              <w:rPr>
                <w:rFonts w:ascii="Calibri" w:hAnsi="Calibri" w:cs="Calibri"/>
                <w:color w:val="000000" w:themeColor="text1"/>
              </w:rPr>
              <w:t>Description of Change</w:t>
            </w:r>
          </w:p>
        </w:tc>
      </w:tr>
      <w:tr w:rsidR="00042C13" w:rsidRPr="006E2D90" w14:paraId="4EC13CFF" w14:textId="77777777" w:rsidTr="00042C13">
        <w:tc>
          <w:tcPr>
            <w:tcW w:w="648" w:type="dxa"/>
          </w:tcPr>
          <w:p w14:paraId="7A2973CE" w14:textId="6E38AA83" w:rsidR="00042C13" w:rsidRPr="00B707ED" w:rsidRDefault="00042C13" w:rsidP="00893C3F">
            <w:pPr>
              <w:jc w:val="center"/>
              <w:rPr>
                <w:rFonts w:ascii="Calibri" w:hAnsi="Calibri" w:cs="Calibri"/>
                <w:color w:val="000000" w:themeColor="text1"/>
              </w:rPr>
            </w:pPr>
            <w:r w:rsidRPr="00B707ED">
              <w:rPr>
                <w:rFonts w:ascii="Calibri" w:hAnsi="Calibri" w:cs="Calibri"/>
                <w:color w:val="000000" w:themeColor="text1"/>
              </w:rPr>
              <w:t>0</w:t>
            </w:r>
          </w:p>
        </w:tc>
        <w:tc>
          <w:tcPr>
            <w:tcW w:w="1327" w:type="dxa"/>
          </w:tcPr>
          <w:p w14:paraId="133A2FF9" w14:textId="7DC9A528" w:rsidR="00042C13" w:rsidRPr="00B707ED" w:rsidRDefault="006E2D90" w:rsidP="00893C3F">
            <w:pPr>
              <w:jc w:val="both"/>
              <w:rPr>
                <w:rFonts w:ascii="Calibri" w:hAnsi="Calibri" w:cs="Calibri"/>
                <w:color w:val="000000" w:themeColor="text1"/>
              </w:rPr>
            </w:pPr>
            <w:r w:rsidRPr="00B707ED">
              <w:rPr>
                <w:rFonts w:ascii="Calibri" w:hAnsi="Calibri" w:cs="Calibri"/>
                <w:color w:val="000000" w:themeColor="text1"/>
              </w:rPr>
              <w:t>10/24/2019</w:t>
            </w:r>
          </w:p>
        </w:tc>
        <w:tc>
          <w:tcPr>
            <w:tcW w:w="8010" w:type="dxa"/>
          </w:tcPr>
          <w:p w14:paraId="234CA777" w14:textId="5CBE7FD0" w:rsidR="00042C13" w:rsidRPr="00B707ED" w:rsidRDefault="00042C13" w:rsidP="00893C3F">
            <w:pPr>
              <w:jc w:val="both"/>
              <w:rPr>
                <w:rFonts w:ascii="Calibri" w:hAnsi="Calibri" w:cs="Calibri"/>
                <w:color w:val="000000" w:themeColor="text1"/>
              </w:rPr>
            </w:pPr>
            <w:r w:rsidRPr="00B707ED">
              <w:rPr>
                <w:rFonts w:ascii="Calibri" w:hAnsi="Calibri" w:cs="Calibri"/>
                <w:color w:val="000000" w:themeColor="text1"/>
              </w:rPr>
              <w:t xml:space="preserve">Initial release. </w:t>
            </w:r>
          </w:p>
        </w:tc>
      </w:tr>
      <w:tr w:rsidR="00042C13" w:rsidRPr="006E2D90" w14:paraId="14C71A69" w14:textId="77777777" w:rsidTr="00042C13">
        <w:tc>
          <w:tcPr>
            <w:tcW w:w="648" w:type="dxa"/>
          </w:tcPr>
          <w:p w14:paraId="49B4D757" w14:textId="354CE3A5" w:rsidR="00042C13" w:rsidRPr="00B707ED" w:rsidRDefault="00042C13" w:rsidP="00893C3F">
            <w:pPr>
              <w:jc w:val="center"/>
              <w:rPr>
                <w:rFonts w:ascii="Calibri" w:hAnsi="Calibri" w:cs="Calibri"/>
                <w:color w:val="000000" w:themeColor="text1"/>
              </w:rPr>
            </w:pPr>
            <w:r w:rsidRPr="00B707ED">
              <w:rPr>
                <w:rFonts w:ascii="Calibri" w:hAnsi="Calibri" w:cs="Calibri"/>
                <w:color w:val="000000" w:themeColor="text1"/>
              </w:rPr>
              <w:t>1</w:t>
            </w:r>
          </w:p>
        </w:tc>
        <w:tc>
          <w:tcPr>
            <w:tcW w:w="1327" w:type="dxa"/>
          </w:tcPr>
          <w:p w14:paraId="07F317B5" w14:textId="71009B85" w:rsidR="00042C13" w:rsidRPr="00B707ED" w:rsidRDefault="00042C13" w:rsidP="00893C3F">
            <w:pPr>
              <w:jc w:val="both"/>
              <w:rPr>
                <w:rFonts w:ascii="Calibri" w:hAnsi="Calibri" w:cs="Calibri"/>
                <w:color w:val="000000" w:themeColor="text1"/>
              </w:rPr>
            </w:pPr>
            <w:r w:rsidRPr="00B707ED">
              <w:rPr>
                <w:rFonts w:ascii="Calibri" w:hAnsi="Calibri" w:cs="Calibri"/>
                <w:color w:val="000000" w:themeColor="text1"/>
              </w:rPr>
              <w:t>5/20/2021</w:t>
            </w:r>
          </w:p>
        </w:tc>
        <w:tc>
          <w:tcPr>
            <w:tcW w:w="8010" w:type="dxa"/>
          </w:tcPr>
          <w:p w14:paraId="39B5F6BA" w14:textId="3A4F1C07" w:rsidR="00042C13" w:rsidRPr="00B707ED" w:rsidRDefault="00042C13" w:rsidP="00893C3F">
            <w:pPr>
              <w:jc w:val="both"/>
              <w:rPr>
                <w:rFonts w:ascii="Calibri" w:hAnsi="Calibri" w:cs="Calibri"/>
                <w:color w:val="000000" w:themeColor="text1"/>
              </w:rPr>
            </w:pPr>
            <w:r w:rsidRPr="00B707ED">
              <w:rPr>
                <w:rFonts w:ascii="Calibri" w:hAnsi="Calibri" w:cs="Calibri"/>
                <w:color w:val="000000" w:themeColor="text1"/>
              </w:rPr>
              <w:t xml:space="preserve">Updated to include revalidation at </w:t>
            </w:r>
            <w:proofErr w:type="gramStart"/>
            <w:r w:rsidRPr="00B707ED">
              <w:rPr>
                <w:rFonts w:ascii="Calibri" w:hAnsi="Calibri" w:cs="Calibri"/>
                <w:color w:val="000000" w:themeColor="text1"/>
              </w:rPr>
              <w:t>24 month</w:t>
            </w:r>
            <w:proofErr w:type="gramEnd"/>
            <w:r w:rsidRPr="00B707ED">
              <w:rPr>
                <w:rFonts w:ascii="Calibri" w:hAnsi="Calibri" w:cs="Calibri"/>
                <w:color w:val="000000" w:themeColor="text1"/>
              </w:rPr>
              <w:t xml:space="preserve"> intervals in section 6.0</w:t>
            </w:r>
          </w:p>
        </w:tc>
      </w:tr>
      <w:tr w:rsidR="006E2D90" w:rsidRPr="006E2D90" w14:paraId="61ED0762" w14:textId="77777777" w:rsidTr="00042C13">
        <w:tc>
          <w:tcPr>
            <w:tcW w:w="648" w:type="dxa"/>
          </w:tcPr>
          <w:p w14:paraId="4FFFDD73" w14:textId="7BAAA38A" w:rsidR="006E2D90" w:rsidRPr="00B707ED" w:rsidRDefault="006E2D90" w:rsidP="00893C3F">
            <w:pPr>
              <w:jc w:val="center"/>
              <w:rPr>
                <w:rFonts w:ascii="Calibri" w:hAnsi="Calibri" w:cs="Calibri"/>
                <w:color w:val="000000" w:themeColor="text1"/>
              </w:rPr>
            </w:pPr>
            <w:r w:rsidRPr="00B707ED">
              <w:rPr>
                <w:rFonts w:ascii="Calibri" w:hAnsi="Calibri" w:cs="Calibri"/>
                <w:color w:val="000000" w:themeColor="text1"/>
              </w:rPr>
              <w:t>2</w:t>
            </w:r>
          </w:p>
        </w:tc>
        <w:tc>
          <w:tcPr>
            <w:tcW w:w="1327" w:type="dxa"/>
          </w:tcPr>
          <w:p w14:paraId="25DF63CA" w14:textId="616BD048" w:rsidR="006E2D90" w:rsidRPr="00B707ED" w:rsidRDefault="006E2D90" w:rsidP="00893C3F">
            <w:pPr>
              <w:jc w:val="both"/>
              <w:rPr>
                <w:rFonts w:ascii="Calibri" w:hAnsi="Calibri" w:cs="Calibri"/>
                <w:color w:val="000000" w:themeColor="text1"/>
              </w:rPr>
            </w:pPr>
            <w:r w:rsidRPr="00B707ED">
              <w:rPr>
                <w:rFonts w:ascii="Calibri" w:hAnsi="Calibri" w:cs="Calibri"/>
                <w:color w:val="000000" w:themeColor="text1"/>
              </w:rPr>
              <w:t>5/28/2025</w:t>
            </w:r>
          </w:p>
        </w:tc>
        <w:tc>
          <w:tcPr>
            <w:tcW w:w="8010" w:type="dxa"/>
          </w:tcPr>
          <w:p w14:paraId="0603FC27" w14:textId="18E888CB" w:rsidR="006E2D90" w:rsidRPr="00B707ED" w:rsidRDefault="00B707ED" w:rsidP="00893C3F">
            <w:pPr>
              <w:jc w:val="both"/>
              <w:rPr>
                <w:rFonts w:ascii="Calibri" w:hAnsi="Calibri" w:cs="Calibri"/>
                <w:color w:val="000000" w:themeColor="text1"/>
              </w:rPr>
            </w:pPr>
            <w:r w:rsidRPr="00B707ED">
              <w:rPr>
                <w:rFonts w:ascii="Calibri" w:hAnsi="Calibri" w:cs="Calibri"/>
              </w:rPr>
              <w:t>Updated reference section to include Regulation (EU) 2017/745 on medical devices – Annex I, Chapter II, Section 11.4 and 11.6 (Sterility and Residuals)</w:t>
            </w:r>
          </w:p>
        </w:tc>
      </w:tr>
    </w:tbl>
    <w:p w14:paraId="581F7D4C" w14:textId="3091EC09" w:rsidR="00893C3F" w:rsidRPr="006E2D90" w:rsidRDefault="00893C3F" w:rsidP="00893C3F">
      <w:pPr>
        <w:ind w:left="-450"/>
        <w:rPr>
          <w:rFonts w:ascii="Calibri" w:hAnsi="Calibri" w:cs="Calibri"/>
          <w:color w:val="000000" w:themeColor="text1"/>
          <w:sz w:val="24"/>
          <w:szCs w:val="24"/>
        </w:rPr>
      </w:pPr>
    </w:p>
    <w:p w14:paraId="6918D136" w14:textId="77777777" w:rsidR="00893C3F" w:rsidRPr="00751248" w:rsidRDefault="00893C3F">
      <w:pPr>
        <w:rPr>
          <w:color w:val="000000" w:themeColor="text1"/>
          <w:sz w:val="24"/>
          <w:szCs w:val="24"/>
        </w:rPr>
      </w:pPr>
      <w:r w:rsidRPr="00751248">
        <w:rPr>
          <w:color w:val="000000" w:themeColor="text1"/>
          <w:sz w:val="24"/>
          <w:szCs w:val="24"/>
        </w:rPr>
        <w:br w:type="page"/>
      </w:r>
    </w:p>
    <w:p w14:paraId="577EA522" w14:textId="19239962" w:rsidR="001A33F3" w:rsidRPr="00B707ED" w:rsidRDefault="00893C3F" w:rsidP="00AA0F8A">
      <w:pPr>
        <w:pStyle w:val="ListParagraph"/>
        <w:numPr>
          <w:ilvl w:val="0"/>
          <w:numId w:val="1"/>
        </w:numPr>
        <w:spacing w:after="120"/>
        <w:ind w:left="274"/>
        <w:rPr>
          <w:rFonts w:ascii="Calibri" w:hAnsi="Calibri" w:cs="Calibri"/>
          <w:b/>
          <w:color w:val="000000" w:themeColor="text1"/>
          <w:sz w:val="22"/>
          <w:szCs w:val="22"/>
        </w:rPr>
      </w:pPr>
      <w:r w:rsidRPr="00B707ED">
        <w:rPr>
          <w:rFonts w:ascii="Calibri" w:hAnsi="Calibri" w:cs="Calibri"/>
          <w:b/>
          <w:color w:val="000000" w:themeColor="text1"/>
          <w:sz w:val="22"/>
          <w:szCs w:val="22"/>
        </w:rPr>
        <w:lastRenderedPageBreak/>
        <w:t>PURPOSE</w:t>
      </w:r>
    </w:p>
    <w:p w14:paraId="7B1A0EF2" w14:textId="04EE212D" w:rsidR="003A46F0" w:rsidRPr="00B707ED" w:rsidRDefault="00445B42" w:rsidP="00FE47F6">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rPr>
        <w:t>To</w:t>
      </w:r>
      <w:r w:rsidR="00CC393F" w:rsidRPr="00B707ED">
        <w:rPr>
          <w:rFonts w:ascii="Calibri" w:hAnsi="Calibri" w:cs="Calibri"/>
          <w:color w:val="000000" w:themeColor="text1"/>
          <w:sz w:val="22"/>
          <w:szCs w:val="22"/>
        </w:rPr>
        <w:t xml:space="preserve"> establish the requirements for Ethylene Oxide (EO) sterilization validation. This procedure defines the requirements for activities required for conducting an annual ethylene oxide sterilization process revalidation and requalification. </w:t>
      </w:r>
    </w:p>
    <w:p w14:paraId="299E7BC1" w14:textId="52718835" w:rsidR="00CC393F" w:rsidRPr="00B707ED" w:rsidRDefault="00CC393F" w:rsidP="00FE47F6">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Note</w:t>
      </w:r>
      <w:r w:rsidRPr="00B707ED">
        <w:rPr>
          <w:rFonts w:ascii="Calibri" w:hAnsi="Calibri" w:cs="Calibri"/>
          <w:color w:val="000000" w:themeColor="text1"/>
          <w:sz w:val="22"/>
          <w:szCs w:val="22"/>
        </w:rPr>
        <w:t xml:space="preserve">: The requirement for an annual formal assessment ensures a thorough review is always performed. The objective is that no more than two years pass without performing an actual physical test cycle. </w:t>
      </w:r>
    </w:p>
    <w:p w14:paraId="149BEEAF" w14:textId="1EE0B742" w:rsidR="003A46F0" w:rsidRPr="00B707ED" w:rsidRDefault="003A46F0" w:rsidP="00FE47F6">
      <w:pPr>
        <w:pStyle w:val="ListParagraph"/>
        <w:numPr>
          <w:ilvl w:val="0"/>
          <w:numId w:val="1"/>
        </w:num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SCOPE</w:t>
      </w:r>
    </w:p>
    <w:p w14:paraId="71960BC6" w14:textId="1E325F07" w:rsidR="001550BC" w:rsidRPr="00B707ED" w:rsidRDefault="001550BC" w:rsidP="00FE47F6">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This procedure applies to </w:t>
      </w:r>
      <w:r w:rsidR="00CC393F" w:rsidRPr="00B707ED">
        <w:rPr>
          <w:rFonts w:ascii="Calibri" w:hAnsi="Calibri" w:cs="Calibri"/>
          <w:color w:val="000000" w:themeColor="text1"/>
          <w:sz w:val="22"/>
          <w:szCs w:val="22"/>
        </w:rPr>
        <w:t xml:space="preserve">Ethylene Oxide (EO) sterilization of products manufactured by Tulip Medical Products and sterilized with an Ethylene Oxide process. </w:t>
      </w:r>
    </w:p>
    <w:p w14:paraId="3E7B6083" w14:textId="0616F414" w:rsidR="00CC393F" w:rsidRPr="00B707ED" w:rsidRDefault="00744323" w:rsidP="00FE47F6">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This procedure applies to Steris Ethylene Oxide (EO) sterilization cycles used to sterilize Tulip Medical Products based on ISO </w:t>
      </w:r>
      <w:r w:rsidR="00340CB3" w:rsidRPr="00B707ED">
        <w:rPr>
          <w:rFonts w:ascii="Calibri" w:hAnsi="Calibri" w:cs="Calibri"/>
          <w:color w:val="000000" w:themeColor="text1"/>
          <w:sz w:val="22"/>
          <w:szCs w:val="22"/>
        </w:rPr>
        <w:t>ANSI/AAMI/ISO</w:t>
      </w:r>
      <w:r w:rsidRPr="00B707ED">
        <w:rPr>
          <w:rFonts w:ascii="Calibri" w:hAnsi="Calibri" w:cs="Calibri"/>
          <w:color w:val="000000" w:themeColor="text1"/>
          <w:sz w:val="22"/>
          <w:szCs w:val="22"/>
        </w:rPr>
        <w:t>11135</w:t>
      </w:r>
      <w:r w:rsidR="00340CB3" w:rsidRPr="00B707ED">
        <w:rPr>
          <w:rFonts w:ascii="Calibri" w:hAnsi="Calibri" w:cs="Calibri"/>
          <w:color w:val="000000" w:themeColor="text1"/>
          <w:sz w:val="22"/>
          <w:szCs w:val="22"/>
        </w:rPr>
        <w:t>:2014</w:t>
      </w:r>
      <w:r w:rsidRPr="00B707ED">
        <w:rPr>
          <w:rFonts w:ascii="Calibri" w:hAnsi="Calibri" w:cs="Calibri"/>
          <w:color w:val="000000" w:themeColor="text1"/>
          <w:sz w:val="22"/>
          <w:szCs w:val="22"/>
        </w:rPr>
        <w:t xml:space="preserve">, Sterilization of health care products – Ethylene oxide. </w:t>
      </w:r>
    </w:p>
    <w:p w14:paraId="3D206573" w14:textId="0C3A2AD2" w:rsidR="003A46F0" w:rsidRPr="00B707ED" w:rsidRDefault="003A46F0" w:rsidP="00FE47F6">
      <w:pPr>
        <w:pStyle w:val="ListParagraph"/>
        <w:numPr>
          <w:ilvl w:val="0"/>
          <w:numId w:val="1"/>
        </w:num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REFERENCE DOCUMENTS</w:t>
      </w:r>
      <w:r w:rsidR="004048B8" w:rsidRPr="00B707ED">
        <w:rPr>
          <w:rFonts w:ascii="Calibri" w:hAnsi="Calibri" w:cs="Calibri"/>
          <w:b/>
          <w:color w:val="000000" w:themeColor="text1"/>
          <w:sz w:val="22"/>
          <w:szCs w:val="22"/>
        </w:rPr>
        <w:t xml:space="preserve"> </w:t>
      </w:r>
    </w:p>
    <w:tbl>
      <w:tblPr>
        <w:tblStyle w:val="TableGrid"/>
        <w:tblW w:w="88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751248" w:rsidRPr="00B707ED" w14:paraId="0609E790" w14:textId="77777777" w:rsidTr="00F866DD">
        <w:tc>
          <w:tcPr>
            <w:tcW w:w="8856" w:type="dxa"/>
            <w:vAlign w:val="center"/>
          </w:tcPr>
          <w:p w14:paraId="7F8803CE" w14:textId="25BBF94F" w:rsidR="00B707ED" w:rsidRPr="00B707ED" w:rsidRDefault="00B707ED" w:rsidP="00F866DD">
            <w:pPr>
              <w:pStyle w:val="NoSpacing"/>
              <w:numPr>
                <w:ilvl w:val="0"/>
                <w:numId w:val="16"/>
              </w:numPr>
              <w:rPr>
                <w:rFonts w:ascii="Calibri" w:hAnsi="Calibri" w:cs="Calibri"/>
                <w:color w:val="000000" w:themeColor="text1"/>
                <w:sz w:val="22"/>
                <w:szCs w:val="22"/>
              </w:rPr>
            </w:pPr>
            <w:r w:rsidRPr="00B707ED">
              <w:rPr>
                <w:rFonts w:ascii="Calibri" w:hAnsi="Calibri" w:cs="Calibri"/>
                <w:sz w:val="22"/>
                <w:szCs w:val="22"/>
              </w:rPr>
              <w:t>Regulation (EU) 2017/745 on medical devices – Annex I, Chapter II, Section 11.4 and 11.6 (Sterility and Residuals)</w:t>
            </w:r>
          </w:p>
          <w:p w14:paraId="02E77F43" w14:textId="1277230A" w:rsidR="00803B67" w:rsidRPr="00B707ED" w:rsidRDefault="001550B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ANSI/AAMI/ISO11135:2014 – Sterilization of health-care products. Ethylene oxide. Requirements for the development, validation and routine control of a sterilization process for medical devices. </w:t>
            </w:r>
          </w:p>
        </w:tc>
      </w:tr>
      <w:tr w:rsidR="00751248" w:rsidRPr="00B707ED" w14:paraId="7189EFA0" w14:textId="77777777" w:rsidTr="00F866DD">
        <w:tc>
          <w:tcPr>
            <w:tcW w:w="8856" w:type="dxa"/>
            <w:vAlign w:val="center"/>
          </w:tcPr>
          <w:p w14:paraId="22CEC5E0" w14:textId="4193975E" w:rsidR="00803B67" w:rsidRPr="00B707ED" w:rsidRDefault="001550B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AAMI TIR28:2009 – Product adoptions and process equivalence for ethylene oxide sterilization. </w:t>
            </w:r>
          </w:p>
        </w:tc>
      </w:tr>
      <w:tr w:rsidR="00751248" w:rsidRPr="00B707ED" w14:paraId="0681E404" w14:textId="77777777" w:rsidTr="00F866DD">
        <w:tc>
          <w:tcPr>
            <w:tcW w:w="8856" w:type="dxa"/>
            <w:vAlign w:val="center"/>
          </w:tcPr>
          <w:p w14:paraId="13D5A75A" w14:textId="4A2D647E" w:rsidR="00803B67" w:rsidRPr="00B707ED" w:rsidRDefault="001550B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EN ISO 10993-7:2008 – Biological evaluation of medical devices. Ethylene oxide sterilization residuals. </w:t>
            </w:r>
          </w:p>
        </w:tc>
      </w:tr>
      <w:tr w:rsidR="00751248" w:rsidRPr="00B707ED" w14:paraId="0DCF3968" w14:textId="77777777" w:rsidTr="00F866DD">
        <w:tc>
          <w:tcPr>
            <w:tcW w:w="8856" w:type="dxa"/>
            <w:vAlign w:val="center"/>
          </w:tcPr>
          <w:p w14:paraId="2BA8C9EA" w14:textId="77777777" w:rsidR="00803B67" w:rsidRPr="00B707ED" w:rsidRDefault="001550B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ISO10993-1:2009 – Biological Evaluation of Medical Devices. Part 1: Evaluation and testing within a risk management process. </w:t>
            </w:r>
          </w:p>
          <w:p w14:paraId="47FCD4F3" w14:textId="77777777" w:rsidR="00F866DD" w:rsidRPr="00B707ED" w:rsidRDefault="00F866DD"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QSP 4.2-2 Control of Quality Records</w:t>
            </w:r>
          </w:p>
          <w:p w14:paraId="1298DFD2" w14:textId="79011366" w:rsidR="00F866DD" w:rsidRPr="00B707ED" w:rsidRDefault="00F866DD"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QSP 7.3-5 Ethylene Oxide (</w:t>
            </w:r>
            <w:proofErr w:type="spellStart"/>
            <w:r w:rsidRPr="00B707ED">
              <w:rPr>
                <w:rFonts w:ascii="Calibri" w:hAnsi="Calibri" w:cs="Calibri"/>
                <w:color w:val="000000" w:themeColor="text1"/>
                <w:sz w:val="22"/>
                <w:szCs w:val="22"/>
              </w:rPr>
              <w:t>EtO</w:t>
            </w:r>
            <w:proofErr w:type="spellEnd"/>
            <w:r w:rsidRPr="00B707ED">
              <w:rPr>
                <w:rFonts w:ascii="Calibri" w:hAnsi="Calibri" w:cs="Calibri"/>
                <w:color w:val="000000" w:themeColor="text1"/>
                <w:sz w:val="22"/>
                <w:szCs w:val="22"/>
              </w:rPr>
              <w:t>) Sterilization Process Control</w:t>
            </w:r>
          </w:p>
        </w:tc>
      </w:tr>
    </w:tbl>
    <w:p w14:paraId="4709BAF8" w14:textId="4F85297A" w:rsidR="00340CB3" w:rsidRPr="00B707ED" w:rsidRDefault="00340CB3"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Form 7.3-1-7 - Ethylene Oxide Sterilization </w:t>
      </w:r>
      <w:r w:rsidR="00EB16E4" w:rsidRPr="00B707ED">
        <w:rPr>
          <w:rFonts w:ascii="Calibri" w:hAnsi="Calibri" w:cs="Calibri"/>
          <w:color w:val="000000" w:themeColor="text1"/>
          <w:sz w:val="22"/>
          <w:szCs w:val="22"/>
        </w:rPr>
        <w:t>Process Adoption for Contract Sterilization</w:t>
      </w:r>
    </w:p>
    <w:p w14:paraId="626EA80E" w14:textId="066F8897" w:rsidR="00EB16E4" w:rsidRPr="00B707ED" w:rsidRDefault="00EB16E4"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FD-025 – Ethylene Oxide Sterilization Process Adoption for Pro-Tech Design &amp; Manufacturing.</w:t>
      </w:r>
    </w:p>
    <w:p w14:paraId="042194B3" w14:textId="51CFCD99" w:rsidR="003A46F0" w:rsidRPr="00B707ED" w:rsidRDefault="00340CB3"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51354 Pro-Tech Process Validation Protocol – </w:t>
      </w:r>
      <w:r w:rsidR="00EB7748" w:rsidRPr="00B707ED">
        <w:rPr>
          <w:rFonts w:ascii="Calibri" w:hAnsi="Calibri" w:cs="Calibri"/>
          <w:color w:val="000000" w:themeColor="text1"/>
          <w:sz w:val="22"/>
          <w:szCs w:val="22"/>
        </w:rPr>
        <w:t>Subtitle</w:t>
      </w:r>
      <w:r w:rsidRPr="00B707ED">
        <w:rPr>
          <w:rFonts w:ascii="Calibri" w:hAnsi="Calibri" w:cs="Calibri"/>
          <w:color w:val="000000" w:themeColor="text1"/>
          <w:sz w:val="22"/>
          <w:szCs w:val="22"/>
        </w:rPr>
        <w:t xml:space="preserve">: ETO Process Validation of Steris </w:t>
      </w:r>
      <w:proofErr w:type="spellStart"/>
      <w:r w:rsidRPr="00B707ED">
        <w:rPr>
          <w:rFonts w:ascii="Calibri" w:hAnsi="Calibri" w:cs="Calibri"/>
          <w:color w:val="000000" w:themeColor="text1"/>
          <w:sz w:val="22"/>
          <w:szCs w:val="22"/>
        </w:rPr>
        <w:t>Isomedix</w:t>
      </w:r>
      <w:proofErr w:type="spellEnd"/>
      <w:r w:rsidRPr="00B707ED">
        <w:rPr>
          <w:rFonts w:ascii="Calibri" w:hAnsi="Calibri" w:cs="Calibri"/>
          <w:color w:val="000000" w:themeColor="text1"/>
          <w:sz w:val="22"/>
          <w:szCs w:val="22"/>
        </w:rPr>
        <w:t>:  New Product Adaption, Tulip Cannula Product Family</w:t>
      </w:r>
    </w:p>
    <w:p w14:paraId="47D5E71F" w14:textId="66936F18" w:rsidR="00340CB3" w:rsidRPr="00B707ED" w:rsidRDefault="00340CB3"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51404 Pro-Tech Process Validation Report – </w:t>
      </w:r>
      <w:r w:rsidR="00EB7748" w:rsidRPr="00B707ED">
        <w:rPr>
          <w:rFonts w:ascii="Calibri" w:hAnsi="Calibri" w:cs="Calibri"/>
          <w:color w:val="000000" w:themeColor="text1"/>
          <w:sz w:val="22"/>
          <w:szCs w:val="22"/>
        </w:rPr>
        <w:t>Subtitle</w:t>
      </w:r>
      <w:r w:rsidRPr="00B707ED">
        <w:rPr>
          <w:rFonts w:ascii="Calibri" w:hAnsi="Calibri" w:cs="Calibri"/>
          <w:color w:val="000000" w:themeColor="text1"/>
          <w:sz w:val="22"/>
          <w:szCs w:val="22"/>
        </w:rPr>
        <w:t xml:space="preserve">: ETO Process Validation of Steris </w:t>
      </w:r>
      <w:proofErr w:type="spellStart"/>
      <w:r w:rsidRPr="00B707ED">
        <w:rPr>
          <w:rFonts w:ascii="Calibri" w:hAnsi="Calibri" w:cs="Calibri"/>
          <w:color w:val="000000" w:themeColor="text1"/>
          <w:sz w:val="22"/>
          <w:szCs w:val="22"/>
        </w:rPr>
        <w:t>Isomedix</w:t>
      </w:r>
      <w:proofErr w:type="spellEnd"/>
      <w:r w:rsidRPr="00B707ED">
        <w:rPr>
          <w:rFonts w:ascii="Calibri" w:hAnsi="Calibri" w:cs="Calibri"/>
          <w:color w:val="000000" w:themeColor="text1"/>
          <w:sz w:val="22"/>
          <w:szCs w:val="22"/>
        </w:rPr>
        <w:t>:  New Product Adaption, Tulip Cannula Product Family</w:t>
      </w:r>
    </w:p>
    <w:p w14:paraId="4324C105" w14:textId="73D81A56" w:rsidR="00830083" w:rsidRPr="00B707ED" w:rsidRDefault="0051777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Appendix VI Study Number 1217260-S01 Nelson Labs – Sterilant Gas Residue Analysis Final Report</w:t>
      </w:r>
    </w:p>
    <w:p w14:paraId="76F8E4E9" w14:textId="3254973F" w:rsidR="0051777C" w:rsidRPr="00B707ED" w:rsidRDefault="0051777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Appendix V Study Number 1217625-S01 Nelson Labs – Bacterial Endotoxins Test Final Report</w:t>
      </w:r>
    </w:p>
    <w:p w14:paraId="723B207A" w14:textId="5751059C" w:rsidR="0051777C" w:rsidRPr="00B707ED" w:rsidRDefault="0051777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Appendix IV Study Number 1217783-S01 Nelson Labs – Comparative Resistance Study Final Report </w:t>
      </w:r>
    </w:p>
    <w:p w14:paraId="0DB727E8" w14:textId="415167F1" w:rsidR="0051777C" w:rsidRPr="00B707ED" w:rsidRDefault="0051777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Appendix III Study Number 1217626-S01 Nelson Labs – Bioburden Final Report</w:t>
      </w:r>
    </w:p>
    <w:p w14:paraId="6B0D544D" w14:textId="2CA0FB5A" w:rsidR="0051777C" w:rsidRPr="00B707ED" w:rsidRDefault="0051777C" w:rsidP="00F866DD">
      <w:pPr>
        <w:pStyle w:val="NoSpacing"/>
        <w:numPr>
          <w:ilvl w:val="0"/>
          <w:numId w:val="16"/>
        </w:numPr>
        <w:rPr>
          <w:rFonts w:ascii="Calibri" w:hAnsi="Calibri" w:cs="Calibri"/>
          <w:color w:val="000000" w:themeColor="text1"/>
          <w:sz w:val="22"/>
          <w:szCs w:val="22"/>
        </w:rPr>
      </w:pPr>
      <w:r w:rsidRPr="00B707ED">
        <w:rPr>
          <w:rFonts w:ascii="Calibri" w:hAnsi="Calibri" w:cs="Calibri"/>
          <w:color w:val="000000" w:themeColor="text1"/>
          <w:sz w:val="22"/>
          <w:szCs w:val="22"/>
        </w:rPr>
        <w:t xml:space="preserve">Appendix II Document Number 50007, Rev 4 EO Sterilization Load Configuration </w:t>
      </w:r>
    </w:p>
    <w:p w14:paraId="224FD41F" w14:textId="77777777" w:rsidR="00340CB3" w:rsidRPr="00B707ED" w:rsidRDefault="00340CB3" w:rsidP="00FE47F6">
      <w:pPr>
        <w:spacing w:after="120"/>
        <w:jc w:val="both"/>
        <w:rPr>
          <w:rFonts w:ascii="Calibri" w:hAnsi="Calibri" w:cs="Calibri"/>
          <w:color w:val="000000" w:themeColor="text1"/>
          <w:sz w:val="22"/>
          <w:szCs w:val="22"/>
        </w:rPr>
      </w:pPr>
    </w:p>
    <w:p w14:paraId="0389467E" w14:textId="23572E59" w:rsidR="003A46F0" w:rsidRPr="00B707ED" w:rsidRDefault="003A46F0" w:rsidP="00FE47F6">
      <w:pPr>
        <w:pStyle w:val="ListParagraph"/>
        <w:numPr>
          <w:ilvl w:val="0"/>
          <w:numId w:val="1"/>
        </w:num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DEFINITIONS</w:t>
      </w:r>
    </w:p>
    <w:p w14:paraId="4C9383BF" w14:textId="77777777" w:rsidR="00460B75" w:rsidRPr="00B707ED" w:rsidRDefault="00460B75" w:rsidP="00460B75">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B/F</w:t>
      </w:r>
      <w:r w:rsidRPr="00B707ED">
        <w:rPr>
          <w:rFonts w:ascii="Calibri" w:hAnsi="Calibri" w:cs="Calibri"/>
          <w:color w:val="000000" w:themeColor="text1"/>
          <w:sz w:val="22"/>
          <w:szCs w:val="22"/>
        </w:rPr>
        <w:t xml:space="preserve"> – Bacteriostasis / </w:t>
      </w:r>
      <w:proofErr w:type="spellStart"/>
      <w:r w:rsidRPr="00B707ED">
        <w:rPr>
          <w:rFonts w:ascii="Calibri" w:hAnsi="Calibri" w:cs="Calibri"/>
          <w:color w:val="000000" w:themeColor="text1"/>
          <w:sz w:val="22"/>
          <w:szCs w:val="22"/>
        </w:rPr>
        <w:t>Fungitasis</w:t>
      </w:r>
      <w:proofErr w:type="spellEnd"/>
      <w:r w:rsidRPr="00B707ED">
        <w:rPr>
          <w:rFonts w:ascii="Calibri" w:hAnsi="Calibri" w:cs="Calibri"/>
          <w:color w:val="000000" w:themeColor="text1"/>
          <w:sz w:val="22"/>
          <w:szCs w:val="22"/>
        </w:rPr>
        <w:t xml:space="preserve"> </w:t>
      </w:r>
    </w:p>
    <w:p w14:paraId="23491CB0" w14:textId="6252F6C7" w:rsidR="004048B8" w:rsidRPr="00B707ED" w:rsidRDefault="004048B8"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Bioburden</w:t>
      </w:r>
      <w:r w:rsidR="003A46F0" w:rsidRPr="00B707ED">
        <w:rPr>
          <w:rFonts w:ascii="Calibri" w:hAnsi="Calibri" w:cs="Calibri"/>
          <w:color w:val="000000" w:themeColor="text1"/>
          <w:sz w:val="22"/>
          <w:szCs w:val="22"/>
        </w:rPr>
        <w:t xml:space="preserve"> – </w:t>
      </w:r>
      <w:r w:rsidRPr="00B707ED">
        <w:rPr>
          <w:rFonts w:ascii="Calibri" w:hAnsi="Calibri" w:cs="Calibri"/>
          <w:color w:val="000000" w:themeColor="text1"/>
          <w:sz w:val="22"/>
          <w:szCs w:val="22"/>
        </w:rPr>
        <w:t xml:space="preserve">Population of viable microorganisms on or in the product and/or sterile barrier system. </w:t>
      </w:r>
      <w:r w:rsidR="00D06CF2" w:rsidRPr="00B707ED">
        <w:rPr>
          <w:rFonts w:ascii="Calibri" w:hAnsi="Calibri" w:cs="Calibri"/>
          <w:color w:val="000000" w:themeColor="text1"/>
          <w:sz w:val="22"/>
          <w:szCs w:val="22"/>
        </w:rPr>
        <w:t xml:space="preserve"> </w:t>
      </w:r>
      <w:r w:rsidR="00744323" w:rsidRPr="00B707ED">
        <w:rPr>
          <w:rFonts w:ascii="Calibri" w:hAnsi="Calibri" w:cs="Calibri"/>
          <w:color w:val="000000" w:themeColor="text1"/>
          <w:sz w:val="22"/>
          <w:szCs w:val="22"/>
        </w:rPr>
        <w:t xml:space="preserve"> </w:t>
      </w:r>
    </w:p>
    <w:p w14:paraId="43EF8A84" w14:textId="175FCE99" w:rsidR="00744323" w:rsidRPr="00B707ED" w:rsidRDefault="0074432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Bioburden Resistance</w:t>
      </w:r>
      <w:r w:rsidRPr="00B707ED">
        <w:rPr>
          <w:rFonts w:ascii="Calibri" w:hAnsi="Calibri" w:cs="Calibri"/>
          <w:color w:val="000000" w:themeColor="text1"/>
          <w:sz w:val="22"/>
          <w:szCs w:val="22"/>
        </w:rPr>
        <w:t xml:space="preserve"> – State of being free from viable microorganisms.</w:t>
      </w:r>
    </w:p>
    <w:p w14:paraId="51857B67" w14:textId="22A84524" w:rsidR="00460B75" w:rsidRPr="00B707ED" w:rsidRDefault="00460B75"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 xml:space="preserve">BI - Biological Indicator </w:t>
      </w:r>
    </w:p>
    <w:p w14:paraId="157EBC2F" w14:textId="77777777" w:rsidR="00340CB3" w:rsidRPr="00B707ED" w:rsidRDefault="00340CB3" w:rsidP="00F866DD">
      <w:pPr>
        <w:autoSpaceDE w:val="0"/>
        <w:autoSpaceDN w:val="0"/>
        <w:adjustRightInd w:val="0"/>
        <w:ind w:left="274"/>
        <w:rPr>
          <w:rFonts w:ascii="Calibri" w:eastAsiaTheme="minorEastAsia" w:hAnsi="Calibri" w:cs="Calibri"/>
          <w:color w:val="000000" w:themeColor="text1"/>
          <w:sz w:val="22"/>
          <w:szCs w:val="22"/>
        </w:rPr>
      </w:pPr>
      <w:r w:rsidRPr="00B707ED">
        <w:rPr>
          <w:rFonts w:ascii="Calibri" w:hAnsi="Calibri" w:cs="Calibri"/>
          <w:color w:val="000000" w:themeColor="text1"/>
          <w:sz w:val="22"/>
          <w:szCs w:val="22"/>
          <w:u w:val="single"/>
        </w:rPr>
        <w:t xml:space="preserve">Candidate Product </w:t>
      </w:r>
      <w:proofErr w:type="gramStart"/>
      <w:r w:rsidRPr="00B707ED">
        <w:rPr>
          <w:rFonts w:ascii="Calibri" w:hAnsi="Calibri" w:cs="Calibri"/>
          <w:color w:val="000000" w:themeColor="text1"/>
          <w:sz w:val="22"/>
          <w:szCs w:val="22"/>
          <w:u w:val="single"/>
        </w:rPr>
        <w:t xml:space="preserve">-  </w:t>
      </w:r>
      <w:r w:rsidRPr="00B707ED">
        <w:rPr>
          <w:rFonts w:ascii="Calibri" w:eastAsiaTheme="minorEastAsia" w:hAnsi="Calibri" w:cs="Calibri"/>
          <w:color w:val="000000" w:themeColor="text1"/>
          <w:sz w:val="22"/>
          <w:szCs w:val="22"/>
        </w:rPr>
        <w:t>New</w:t>
      </w:r>
      <w:proofErr w:type="gramEnd"/>
      <w:r w:rsidRPr="00B707ED">
        <w:rPr>
          <w:rFonts w:ascii="Calibri" w:eastAsiaTheme="minorEastAsia" w:hAnsi="Calibri" w:cs="Calibri"/>
          <w:color w:val="000000" w:themeColor="text1"/>
          <w:sz w:val="22"/>
          <w:szCs w:val="22"/>
        </w:rPr>
        <w:t xml:space="preserve"> or modified product, including the packaging system, proposed for</w:t>
      </w:r>
    </w:p>
    <w:p w14:paraId="2FB5AA15" w14:textId="3A06120B" w:rsidR="00340CB3" w:rsidRPr="00B707ED" w:rsidRDefault="00340CB3" w:rsidP="00340CB3">
      <w:pPr>
        <w:spacing w:after="120"/>
        <w:ind w:left="274"/>
        <w:jc w:val="both"/>
        <w:rPr>
          <w:rFonts w:ascii="Calibri" w:hAnsi="Calibri" w:cs="Calibri"/>
          <w:color w:val="000000" w:themeColor="text1"/>
          <w:sz w:val="22"/>
          <w:szCs w:val="22"/>
          <w:u w:val="single"/>
        </w:rPr>
      </w:pPr>
      <w:r w:rsidRPr="00B707ED">
        <w:rPr>
          <w:rFonts w:ascii="Calibri" w:eastAsiaTheme="minorEastAsia" w:hAnsi="Calibri" w:cs="Calibri"/>
          <w:color w:val="000000" w:themeColor="text1"/>
          <w:sz w:val="22"/>
          <w:szCs w:val="22"/>
        </w:rPr>
        <w:t>inclusion into existing validated sterilization process</w:t>
      </w:r>
    </w:p>
    <w:p w14:paraId="37A56A89" w14:textId="2E4BDEF8"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Document Control</w:t>
      </w:r>
      <w:r w:rsidRPr="00B707ED">
        <w:rPr>
          <w:rFonts w:ascii="Calibri" w:hAnsi="Calibri" w:cs="Calibri"/>
          <w:color w:val="000000" w:themeColor="text1"/>
          <w:sz w:val="22"/>
          <w:szCs w:val="22"/>
        </w:rPr>
        <w:t xml:space="preserve"> – Consists of Regulatory Affairs (RA) and Quality Assurance (QA).</w:t>
      </w:r>
    </w:p>
    <w:p w14:paraId="0FD16660" w14:textId="77777777" w:rsidR="00460B75" w:rsidRPr="00B707ED" w:rsidRDefault="00744323" w:rsidP="00460B75">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Dunnage</w:t>
      </w:r>
      <w:r w:rsidRPr="00B707ED">
        <w:rPr>
          <w:rFonts w:ascii="Calibri" w:hAnsi="Calibri" w:cs="Calibri"/>
          <w:color w:val="000000" w:themeColor="text1"/>
          <w:sz w:val="22"/>
          <w:szCs w:val="22"/>
        </w:rPr>
        <w:t xml:space="preserve"> – Materials used to represent a load’s volume. </w:t>
      </w:r>
    </w:p>
    <w:p w14:paraId="19821EE9" w14:textId="19741A4F" w:rsidR="00460B75" w:rsidRPr="00B707ED" w:rsidRDefault="00460B75" w:rsidP="00460B75">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ECH</w:t>
      </w:r>
      <w:r w:rsidRPr="00B707ED">
        <w:rPr>
          <w:rFonts w:ascii="Calibri" w:hAnsi="Calibri" w:cs="Calibri"/>
          <w:color w:val="000000" w:themeColor="text1"/>
          <w:sz w:val="22"/>
          <w:szCs w:val="22"/>
        </w:rPr>
        <w:t xml:space="preserve"> – Ethylene </w:t>
      </w:r>
      <w:r w:rsidR="00EB7748" w:rsidRPr="00B707ED">
        <w:rPr>
          <w:rFonts w:ascii="Calibri" w:hAnsi="Calibri" w:cs="Calibri"/>
          <w:color w:val="000000" w:themeColor="text1"/>
          <w:sz w:val="22"/>
          <w:szCs w:val="22"/>
        </w:rPr>
        <w:t>Chlorohydrin</w:t>
      </w:r>
      <w:r w:rsidRPr="00B707ED">
        <w:rPr>
          <w:rFonts w:ascii="Calibri" w:hAnsi="Calibri" w:cs="Calibri"/>
          <w:color w:val="000000" w:themeColor="text1"/>
          <w:sz w:val="22"/>
          <w:szCs w:val="22"/>
        </w:rPr>
        <w:t xml:space="preserve"> </w:t>
      </w:r>
    </w:p>
    <w:p w14:paraId="41448E1C" w14:textId="3C35389E" w:rsidR="004048B8" w:rsidRPr="00B707ED" w:rsidRDefault="004048B8" w:rsidP="004048B8">
      <w:pPr>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EO Residuals</w:t>
      </w:r>
      <w:r w:rsidRPr="00B707ED">
        <w:rPr>
          <w:rFonts w:ascii="Calibri" w:hAnsi="Calibri" w:cs="Calibri"/>
          <w:color w:val="000000" w:themeColor="text1"/>
          <w:sz w:val="22"/>
          <w:szCs w:val="22"/>
        </w:rPr>
        <w:t xml:space="preserve"> – Ethylene Oxide residuals left over on the device post sterilization. </w:t>
      </w:r>
      <w:r w:rsidR="00D03FC2" w:rsidRPr="00B707ED">
        <w:rPr>
          <w:rFonts w:ascii="Calibri" w:hAnsi="Calibri" w:cs="Calibri"/>
          <w:color w:val="000000" w:themeColor="text1"/>
          <w:sz w:val="22"/>
          <w:szCs w:val="22"/>
        </w:rPr>
        <w:t xml:space="preserve"> </w:t>
      </w:r>
    </w:p>
    <w:p w14:paraId="1DD15FAA" w14:textId="77777777" w:rsidR="00542DA1" w:rsidRPr="00B707ED" w:rsidRDefault="00542DA1" w:rsidP="00D03FC2">
      <w:pPr>
        <w:spacing w:after="120"/>
        <w:ind w:left="274"/>
        <w:jc w:val="both"/>
        <w:rPr>
          <w:rFonts w:ascii="Calibri" w:hAnsi="Calibri" w:cs="Calibri"/>
          <w:color w:val="000000" w:themeColor="text1"/>
          <w:sz w:val="22"/>
          <w:szCs w:val="22"/>
          <w:u w:val="single"/>
        </w:rPr>
      </w:pPr>
    </w:p>
    <w:p w14:paraId="2603D036" w14:textId="64E0C423" w:rsidR="00D03FC2" w:rsidRPr="00B707ED" w:rsidRDefault="00D03FC2" w:rsidP="00D03FC2">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External Process Challenge Device (EPCD)</w:t>
      </w:r>
      <w:r w:rsidRPr="00B707ED">
        <w:rPr>
          <w:rFonts w:ascii="Calibri" w:hAnsi="Calibri" w:cs="Calibri"/>
          <w:color w:val="000000" w:themeColor="text1"/>
          <w:sz w:val="22"/>
          <w:szCs w:val="22"/>
        </w:rPr>
        <w:t xml:space="preserve"> – An External Process Challenge Device would be a PCD that is located externally to a sterilizing load and is equal or resistant than an IPCD to EO sterilization. </w:t>
      </w:r>
    </w:p>
    <w:p w14:paraId="0E4DE780" w14:textId="5379B5A6" w:rsidR="00460B75" w:rsidRPr="00B707ED" w:rsidRDefault="00460B75" w:rsidP="00D03FC2">
      <w:pPr>
        <w:spacing w:after="120"/>
        <w:ind w:left="274"/>
        <w:jc w:val="both"/>
        <w:rPr>
          <w:rFonts w:ascii="Calibri" w:hAnsi="Calibri" w:cs="Calibri"/>
          <w:color w:val="000000" w:themeColor="text1"/>
          <w:sz w:val="22"/>
          <w:szCs w:val="22"/>
        </w:rPr>
      </w:pPr>
      <w:proofErr w:type="spellStart"/>
      <w:r w:rsidRPr="00B707ED">
        <w:rPr>
          <w:rFonts w:ascii="Calibri" w:hAnsi="Calibri" w:cs="Calibri"/>
          <w:color w:val="000000" w:themeColor="text1"/>
          <w:sz w:val="22"/>
          <w:szCs w:val="22"/>
          <w:u w:val="single"/>
        </w:rPr>
        <w:t>EtO</w:t>
      </w:r>
      <w:proofErr w:type="spellEnd"/>
      <w:r w:rsidRPr="00B707ED">
        <w:rPr>
          <w:rFonts w:ascii="Calibri" w:hAnsi="Calibri" w:cs="Calibri"/>
          <w:color w:val="000000" w:themeColor="text1"/>
          <w:sz w:val="22"/>
          <w:szCs w:val="22"/>
          <w:u w:val="single"/>
        </w:rPr>
        <w:t xml:space="preserve"> / EO </w:t>
      </w:r>
      <w:r w:rsidRPr="00B707ED">
        <w:rPr>
          <w:rFonts w:ascii="Calibri" w:hAnsi="Calibri" w:cs="Calibri"/>
          <w:color w:val="000000" w:themeColor="text1"/>
          <w:sz w:val="22"/>
          <w:szCs w:val="22"/>
        </w:rPr>
        <w:t>– Ethylene Oxide</w:t>
      </w:r>
    </w:p>
    <w:p w14:paraId="7A32FDE7" w14:textId="4724CDBE" w:rsidR="00D03FC2" w:rsidRPr="00B707ED" w:rsidRDefault="00D03FC2" w:rsidP="00D03FC2">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Internal Process Challenge Device (IPCD)</w:t>
      </w:r>
      <w:r w:rsidRPr="00B707ED">
        <w:rPr>
          <w:rFonts w:ascii="Calibri" w:hAnsi="Calibri" w:cs="Calibri"/>
          <w:color w:val="000000" w:themeColor="text1"/>
          <w:sz w:val="22"/>
          <w:szCs w:val="22"/>
        </w:rPr>
        <w:t xml:space="preserve"> – An Internal Process Challenge Device would be a PCD that is located internally in a device or a sterilizing load. </w:t>
      </w:r>
    </w:p>
    <w:p w14:paraId="69F5CDBC" w14:textId="54F904C7" w:rsidR="00460B75" w:rsidRPr="00B707ED" w:rsidRDefault="00460B75" w:rsidP="00460B75">
      <w:pPr>
        <w:autoSpaceDE w:val="0"/>
        <w:autoSpaceDN w:val="0"/>
        <w:adjustRightInd w:val="0"/>
        <w:ind w:left="274"/>
        <w:rPr>
          <w:rFonts w:ascii="Calibri" w:eastAsiaTheme="minorEastAsia" w:hAnsi="Calibri" w:cs="Calibri"/>
          <w:color w:val="000000" w:themeColor="text1"/>
          <w:sz w:val="22"/>
          <w:szCs w:val="22"/>
          <w:u w:val="single"/>
        </w:rPr>
      </w:pPr>
      <w:r w:rsidRPr="00B707ED">
        <w:rPr>
          <w:rFonts w:ascii="Calibri" w:hAnsi="Calibri" w:cs="Calibri"/>
          <w:color w:val="000000" w:themeColor="text1"/>
          <w:sz w:val="22"/>
          <w:szCs w:val="22"/>
          <w:u w:val="single"/>
        </w:rPr>
        <w:t xml:space="preserve">Load Configuration - </w:t>
      </w:r>
      <w:r w:rsidRPr="00B707ED">
        <w:rPr>
          <w:rFonts w:ascii="Calibri" w:eastAsiaTheme="minorEastAsia" w:hAnsi="Calibri" w:cs="Calibri"/>
          <w:color w:val="000000" w:themeColor="text1"/>
          <w:sz w:val="22"/>
          <w:szCs w:val="22"/>
        </w:rPr>
        <w:t>A totality of attributes defining the presentation of the product to the sterilization process. This configuration includes 1) the orientation of the product within the primary package; 2) the quantity and orientation of the Load configuration primary package(s) within the secondary and tertiary package; 3) the quantity, orientation, and placement of the tertiary packages on the sterilizer pallets (or within carriers); and 4) the quantity and placement of the pallets (or carriers) within the vessel or area.</w:t>
      </w:r>
      <w:r w:rsidRPr="00B707ED">
        <w:rPr>
          <w:rFonts w:ascii="Calibri" w:eastAsiaTheme="minorEastAsia" w:hAnsi="Calibri" w:cs="Calibri"/>
          <w:color w:val="000000" w:themeColor="text1"/>
          <w:sz w:val="22"/>
          <w:szCs w:val="22"/>
          <w:u w:val="single"/>
        </w:rPr>
        <w:t xml:space="preserve"> </w:t>
      </w:r>
    </w:p>
    <w:p w14:paraId="70393C3A" w14:textId="77777777" w:rsidR="00460B75" w:rsidRPr="00B707ED" w:rsidRDefault="00460B75" w:rsidP="00F866DD">
      <w:pPr>
        <w:autoSpaceDE w:val="0"/>
        <w:autoSpaceDN w:val="0"/>
        <w:adjustRightInd w:val="0"/>
        <w:ind w:left="274"/>
        <w:rPr>
          <w:rFonts w:ascii="Calibri" w:hAnsi="Calibri" w:cs="Calibri"/>
          <w:color w:val="000000" w:themeColor="text1"/>
          <w:sz w:val="22"/>
          <w:szCs w:val="22"/>
        </w:rPr>
      </w:pPr>
    </w:p>
    <w:p w14:paraId="6329E8B4" w14:textId="4716FF19" w:rsidR="004D7513" w:rsidRPr="00B707ED" w:rsidRDefault="003A46F0"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Management Representative</w:t>
      </w:r>
      <w:r w:rsidRPr="00B707ED">
        <w:rPr>
          <w:rFonts w:ascii="Calibri" w:hAnsi="Calibri" w:cs="Calibri"/>
          <w:color w:val="000000" w:themeColor="text1"/>
          <w:sz w:val="22"/>
          <w:szCs w:val="22"/>
        </w:rPr>
        <w:t xml:space="preserve"> – The member of Tulip Medical whose cross-functional role encompasses the development and monitoring of the quality management system to ensure accuracy and effectiveness of all Quality System Procedures (QSPs).  </w:t>
      </w:r>
    </w:p>
    <w:p w14:paraId="58452A89" w14:textId="5AEC6358" w:rsidR="00460B75" w:rsidRPr="00B707ED" w:rsidRDefault="00460B75" w:rsidP="00460B75">
      <w:pPr>
        <w:autoSpaceDE w:val="0"/>
        <w:autoSpaceDN w:val="0"/>
        <w:adjustRightInd w:val="0"/>
        <w:ind w:left="274"/>
        <w:rPr>
          <w:rFonts w:ascii="Calibri" w:eastAsiaTheme="minorEastAsia" w:hAnsi="Calibri" w:cs="Calibri"/>
          <w:color w:val="000000" w:themeColor="text1"/>
          <w:sz w:val="22"/>
          <w:szCs w:val="22"/>
        </w:rPr>
      </w:pPr>
      <w:r w:rsidRPr="00B707ED">
        <w:rPr>
          <w:rFonts w:ascii="Calibri" w:hAnsi="Calibri" w:cs="Calibri"/>
          <w:color w:val="000000" w:themeColor="text1"/>
          <w:sz w:val="22"/>
          <w:szCs w:val="22"/>
          <w:u w:val="single"/>
        </w:rPr>
        <w:t xml:space="preserve">PCD (Process Challenge Device) </w:t>
      </w:r>
      <w:r w:rsidRPr="00B707ED">
        <w:rPr>
          <w:rFonts w:ascii="Calibri" w:eastAsiaTheme="minorEastAsia" w:hAnsi="Calibri" w:cs="Calibri"/>
          <w:color w:val="000000" w:themeColor="text1"/>
          <w:sz w:val="22"/>
          <w:szCs w:val="22"/>
        </w:rPr>
        <w:t>Object that simulates the worst case of conditions as they are given for the Device) sterilizing agent(s) in terms of the goods to be sterilized.</w:t>
      </w:r>
    </w:p>
    <w:p w14:paraId="39AC059B" w14:textId="77777777" w:rsidR="00460B75" w:rsidRPr="00B707ED" w:rsidRDefault="00460B75" w:rsidP="00F866DD">
      <w:pPr>
        <w:autoSpaceDE w:val="0"/>
        <w:autoSpaceDN w:val="0"/>
        <w:adjustRightInd w:val="0"/>
        <w:ind w:left="274"/>
        <w:rPr>
          <w:rFonts w:ascii="Calibri" w:hAnsi="Calibri" w:cs="Calibri"/>
          <w:color w:val="000000" w:themeColor="text1"/>
          <w:sz w:val="22"/>
          <w:szCs w:val="22"/>
        </w:rPr>
      </w:pPr>
    </w:p>
    <w:p w14:paraId="24071DB9" w14:textId="27BADF58" w:rsidR="00460B75" w:rsidRPr="00B707ED" w:rsidRDefault="00460B75" w:rsidP="00460B75">
      <w:pPr>
        <w:autoSpaceDE w:val="0"/>
        <w:autoSpaceDN w:val="0"/>
        <w:adjustRightInd w:val="0"/>
        <w:ind w:left="274"/>
        <w:rPr>
          <w:rFonts w:ascii="Calibri" w:eastAsiaTheme="minorEastAsia" w:hAnsi="Calibri" w:cs="Calibri"/>
          <w:color w:val="000000" w:themeColor="text1"/>
          <w:sz w:val="22"/>
          <w:szCs w:val="22"/>
        </w:rPr>
      </w:pPr>
      <w:r w:rsidRPr="00B707ED">
        <w:rPr>
          <w:rFonts w:ascii="Calibri" w:eastAsiaTheme="minorEastAsia" w:hAnsi="Calibri" w:cs="Calibri"/>
          <w:color w:val="000000" w:themeColor="text1"/>
          <w:sz w:val="22"/>
          <w:szCs w:val="22"/>
          <w:u w:val="single"/>
        </w:rPr>
        <w:t>PMP (Physical Master Product)</w:t>
      </w:r>
      <w:r w:rsidRPr="00B707ED">
        <w:rPr>
          <w:rFonts w:ascii="Calibri" w:eastAsiaTheme="minorEastAsia" w:hAnsi="Calibri" w:cs="Calibri"/>
          <w:color w:val="000000" w:themeColor="text1"/>
          <w:sz w:val="22"/>
          <w:szCs w:val="22"/>
        </w:rPr>
        <w:t xml:space="preserve"> A sterilization product load configuration that has been developed to represent a worst case to the sterilization process.</w:t>
      </w:r>
    </w:p>
    <w:p w14:paraId="5C8CFC60" w14:textId="77777777" w:rsidR="00460B75" w:rsidRPr="00B707ED" w:rsidRDefault="00460B75" w:rsidP="00F866DD">
      <w:pPr>
        <w:autoSpaceDE w:val="0"/>
        <w:autoSpaceDN w:val="0"/>
        <w:adjustRightInd w:val="0"/>
        <w:ind w:left="274"/>
        <w:rPr>
          <w:rFonts w:ascii="Calibri" w:hAnsi="Calibri" w:cs="Calibri"/>
          <w:color w:val="000000" w:themeColor="text1"/>
          <w:sz w:val="22"/>
          <w:szCs w:val="22"/>
        </w:rPr>
      </w:pPr>
    </w:p>
    <w:p w14:paraId="1B3697BE" w14:textId="5475C7B6" w:rsidR="00D03FC2" w:rsidRPr="00B707ED" w:rsidRDefault="00D03FC2"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Process Challenge Device (PCD)</w:t>
      </w:r>
      <w:r w:rsidRPr="00B707ED">
        <w:rPr>
          <w:rFonts w:ascii="Calibri" w:hAnsi="Calibri" w:cs="Calibri"/>
          <w:color w:val="000000" w:themeColor="text1"/>
          <w:sz w:val="22"/>
          <w:szCs w:val="22"/>
        </w:rPr>
        <w:t xml:space="preserve"> – Item designed to constitute a defined resistance to the sterilization process and used to assess performance of the process. This is an object that simulates the worst case of conditions as they are given for the sterilizing agent(s) in the items of the goods to be sterilized. The PCD is so constituted that a biological indicator can be arranged in the place most difficult for the </w:t>
      </w:r>
      <w:r w:rsidRPr="00B707ED">
        <w:rPr>
          <w:rFonts w:ascii="Calibri" w:hAnsi="Calibri" w:cs="Calibri"/>
          <w:color w:val="000000" w:themeColor="text1"/>
          <w:sz w:val="22"/>
          <w:szCs w:val="22"/>
        </w:rPr>
        <w:lastRenderedPageBreak/>
        <w:t xml:space="preserve">sterilizing agent(s) to reach. The design of the PCD depends on the kinds of goods to be sterilized and the sterilization procedure. The biological indicator should not interfere with the function of the test body. In some PCDs, an inoculated carrier may be used instead of a biological indicator. </w:t>
      </w:r>
    </w:p>
    <w:p w14:paraId="27501A49" w14:textId="63866BD0" w:rsidR="00340CB3" w:rsidRPr="00B707ED" w:rsidRDefault="00340CB3" w:rsidP="00F866DD">
      <w:pPr>
        <w:autoSpaceDE w:val="0"/>
        <w:autoSpaceDN w:val="0"/>
        <w:adjustRightInd w:val="0"/>
        <w:ind w:left="274"/>
        <w:rPr>
          <w:rFonts w:ascii="Calibri" w:eastAsiaTheme="minorEastAsia" w:hAnsi="Calibri" w:cs="Calibri"/>
          <w:color w:val="000000" w:themeColor="text1"/>
          <w:sz w:val="22"/>
          <w:szCs w:val="22"/>
        </w:rPr>
      </w:pPr>
      <w:r w:rsidRPr="00B707ED">
        <w:rPr>
          <w:rFonts w:ascii="Calibri" w:eastAsiaTheme="minorEastAsia" w:hAnsi="Calibri" w:cs="Calibri"/>
          <w:color w:val="000000" w:themeColor="text1"/>
          <w:sz w:val="22"/>
          <w:szCs w:val="22"/>
          <w:u w:val="single"/>
        </w:rPr>
        <w:t>Processing Group</w:t>
      </w:r>
      <w:r w:rsidR="00751248" w:rsidRPr="00B707ED">
        <w:rPr>
          <w:rFonts w:ascii="Calibri" w:eastAsiaTheme="minorEastAsia" w:hAnsi="Calibri" w:cs="Calibri"/>
          <w:color w:val="000000" w:themeColor="text1"/>
          <w:sz w:val="22"/>
          <w:szCs w:val="22"/>
        </w:rPr>
        <w:t xml:space="preserve"> - </w:t>
      </w:r>
      <w:r w:rsidRPr="00B707ED">
        <w:rPr>
          <w:rFonts w:ascii="Calibri" w:eastAsiaTheme="minorEastAsia" w:hAnsi="Calibri" w:cs="Calibri"/>
          <w:color w:val="000000" w:themeColor="text1"/>
          <w:sz w:val="22"/>
          <w:szCs w:val="22"/>
        </w:rPr>
        <w:t xml:space="preserve">A collection of products or product families that can be sterilized in the same processing group EO sterilization process. All products within the group have been determined to present an equal or lesser challenge to the sterilization process. </w:t>
      </w:r>
    </w:p>
    <w:p w14:paraId="4B6F7723" w14:textId="77777777" w:rsidR="00340CB3" w:rsidRPr="00B707ED" w:rsidRDefault="00340CB3" w:rsidP="00F866DD">
      <w:pPr>
        <w:autoSpaceDE w:val="0"/>
        <w:autoSpaceDN w:val="0"/>
        <w:adjustRightInd w:val="0"/>
        <w:rPr>
          <w:rFonts w:ascii="Calibri" w:hAnsi="Calibri" w:cs="Calibri"/>
          <w:color w:val="000000" w:themeColor="text1"/>
          <w:sz w:val="22"/>
          <w:szCs w:val="22"/>
        </w:rPr>
      </w:pPr>
    </w:p>
    <w:p w14:paraId="1F65659D" w14:textId="77777777" w:rsidR="00340CB3" w:rsidRPr="00B707ED" w:rsidRDefault="00340CB3" w:rsidP="00340CB3">
      <w:pPr>
        <w:autoSpaceDE w:val="0"/>
        <w:autoSpaceDN w:val="0"/>
        <w:adjustRightInd w:val="0"/>
        <w:ind w:left="274"/>
        <w:rPr>
          <w:rFonts w:ascii="Calibri" w:eastAsiaTheme="minorEastAsia" w:hAnsi="Calibri" w:cs="Calibri"/>
          <w:color w:val="000000" w:themeColor="text1"/>
          <w:sz w:val="22"/>
          <w:szCs w:val="22"/>
        </w:rPr>
      </w:pPr>
      <w:r w:rsidRPr="00B707ED">
        <w:rPr>
          <w:rFonts w:ascii="Calibri" w:hAnsi="Calibri" w:cs="Calibri"/>
          <w:color w:val="000000" w:themeColor="text1"/>
          <w:sz w:val="22"/>
          <w:szCs w:val="22"/>
          <w:u w:val="single"/>
        </w:rPr>
        <w:t xml:space="preserve">Product Family </w:t>
      </w:r>
      <w:r w:rsidRPr="00B707ED">
        <w:rPr>
          <w:rFonts w:ascii="Calibri" w:hAnsi="Calibri" w:cs="Calibri"/>
          <w:color w:val="000000" w:themeColor="text1"/>
          <w:sz w:val="22"/>
          <w:szCs w:val="22"/>
        </w:rPr>
        <w:t xml:space="preserve">- </w:t>
      </w:r>
      <w:r w:rsidRPr="00B707ED">
        <w:rPr>
          <w:rFonts w:ascii="Calibri" w:eastAsiaTheme="minorEastAsia" w:hAnsi="Calibri" w:cs="Calibri"/>
          <w:color w:val="000000" w:themeColor="text1"/>
          <w:sz w:val="22"/>
          <w:szCs w:val="22"/>
        </w:rPr>
        <w:t>Collection of products that are determined to be similar or equivalent for</w:t>
      </w:r>
    </w:p>
    <w:p w14:paraId="0FF803CA" w14:textId="77777777" w:rsidR="00340CB3" w:rsidRPr="00B707ED" w:rsidRDefault="00340CB3" w:rsidP="00340CB3">
      <w:pPr>
        <w:spacing w:after="120"/>
        <w:ind w:left="274"/>
        <w:jc w:val="both"/>
        <w:rPr>
          <w:rFonts w:ascii="Calibri" w:hAnsi="Calibri" w:cs="Calibri"/>
          <w:color w:val="000000" w:themeColor="text1"/>
          <w:sz w:val="22"/>
          <w:szCs w:val="22"/>
        </w:rPr>
      </w:pPr>
      <w:r w:rsidRPr="00B707ED">
        <w:rPr>
          <w:rFonts w:ascii="Calibri" w:eastAsiaTheme="minorEastAsia" w:hAnsi="Calibri" w:cs="Calibri"/>
          <w:color w:val="000000" w:themeColor="text1"/>
          <w:sz w:val="22"/>
          <w:szCs w:val="22"/>
        </w:rPr>
        <w:t>validation purposes</w:t>
      </w:r>
    </w:p>
    <w:p w14:paraId="75D6A180" w14:textId="02FDA7B5"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Pyrogen (LAL)</w:t>
      </w:r>
      <w:r w:rsidRPr="00B707ED">
        <w:rPr>
          <w:rFonts w:ascii="Calibri" w:hAnsi="Calibri" w:cs="Calibri"/>
          <w:color w:val="000000" w:themeColor="text1"/>
          <w:sz w:val="22"/>
          <w:szCs w:val="22"/>
        </w:rPr>
        <w:t xml:space="preserve"> – A fever producing substance. </w:t>
      </w:r>
    </w:p>
    <w:p w14:paraId="50DE80BD" w14:textId="152F3027"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Sterile</w:t>
      </w:r>
      <w:r w:rsidRPr="00B707ED">
        <w:rPr>
          <w:rFonts w:ascii="Calibri" w:hAnsi="Calibri" w:cs="Calibri"/>
          <w:color w:val="000000" w:themeColor="text1"/>
          <w:sz w:val="22"/>
          <w:szCs w:val="22"/>
        </w:rPr>
        <w:t xml:space="preserve"> – Free from viable microorganisms. </w:t>
      </w:r>
    </w:p>
    <w:p w14:paraId="3C188EE8" w14:textId="40689FCC"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Sterility Assurance Level (SAL)</w:t>
      </w:r>
      <w:r w:rsidRPr="00B707ED">
        <w:rPr>
          <w:rFonts w:ascii="Calibri" w:hAnsi="Calibri" w:cs="Calibri"/>
          <w:color w:val="000000" w:themeColor="text1"/>
          <w:sz w:val="22"/>
          <w:szCs w:val="22"/>
        </w:rPr>
        <w:t xml:space="preserve"> – Probability of a single viable microorganism occurring on an item after sterilization. </w:t>
      </w:r>
    </w:p>
    <w:p w14:paraId="1FE8C8B6" w14:textId="5036090A"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Sterilization</w:t>
      </w:r>
      <w:r w:rsidRPr="00B707ED">
        <w:rPr>
          <w:rFonts w:ascii="Calibri" w:hAnsi="Calibri" w:cs="Calibri"/>
          <w:color w:val="000000" w:themeColor="text1"/>
          <w:sz w:val="22"/>
          <w:szCs w:val="22"/>
        </w:rPr>
        <w:t xml:space="preserve"> – Validated proves used to ender product free from viable microorganisms. </w:t>
      </w:r>
    </w:p>
    <w:p w14:paraId="2E03508D" w14:textId="5CAA0B1F" w:rsidR="004D7513" w:rsidRPr="00B707ED" w:rsidRDefault="004D7513" w:rsidP="004D7513">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Sterilization Validation</w:t>
      </w:r>
      <w:r w:rsidRPr="00B707ED">
        <w:rPr>
          <w:rFonts w:ascii="Calibri" w:hAnsi="Calibri" w:cs="Calibri"/>
          <w:color w:val="000000" w:themeColor="text1"/>
          <w:sz w:val="22"/>
          <w:szCs w:val="22"/>
        </w:rPr>
        <w:t xml:space="preserve"> – The establishment of documented evidence that provides a high degree of assurance that a specific sterilization process will consistently result in a product that meets a pre-determined SAL. </w:t>
      </w:r>
    </w:p>
    <w:p w14:paraId="7CC21B56" w14:textId="43B136EB" w:rsidR="003A46F0" w:rsidRPr="00B707ED" w:rsidRDefault="003A46F0" w:rsidP="00FE47F6">
      <w:pPr>
        <w:pStyle w:val="ListParagraph"/>
        <w:numPr>
          <w:ilvl w:val="0"/>
          <w:numId w:val="1"/>
        </w:num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ABBREVIATIONS</w:t>
      </w:r>
    </w:p>
    <w:p w14:paraId="0094A0D4" w14:textId="4E6E1512" w:rsidR="00C82DA1" w:rsidRPr="00B707ED" w:rsidRDefault="00C82DA1"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BI – Biological Indicator</w:t>
      </w:r>
    </w:p>
    <w:p w14:paraId="1C55C8B3" w14:textId="6EC6AA92" w:rsidR="00C82DA1" w:rsidRPr="00B707ED" w:rsidRDefault="00C82DA1"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EO – Ethylene Oxide </w:t>
      </w:r>
    </w:p>
    <w:p w14:paraId="2231B795" w14:textId="794FE71D" w:rsidR="004D7513" w:rsidRPr="00B707ED" w:rsidRDefault="004D7513"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DC – Document Control </w:t>
      </w:r>
    </w:p>
    <w:p w14:paraId="41F366B0" w14:textId="56D5F7E0" w:rsidR="006D7258" w:rsidRPr="00B707ED" w:rsidRDefault="006D7258"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EPCD – External Process Challenge Device</w:t>
      </w:r>
    </w:p>
    <w:p w14:paraId="26F3176A" w14:textId="1AEA8850" w:rsidR="006D7258" w:rsidRPr="00B707ED" w:rsidRDefault="006D7258"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IPCD – Internal Process Challenge Device </w:t>
      </w:r>
    </w:p>
    <w:p w14:paraId="6DC99C60" w14:textId="05E073BD" w:rsidR="003A46F0" w:rsidRPr="00B707ED" w:rsidRDefault="003A46F0"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MR – Management Representative</w:t>
      </w:r>
    </w:p>
    <w:p w14:paraId="5F11EB51" w14:textId="568A8678" w:rsidR="006D7258" w:rsidRPr="00B707ED" w:rsidRDefault="006D7258"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PCD – Process Challenge Device</w:t>
      </w:r>
    </w:p>
    <w:p w14:paraId="1D3BBBE8" w14:textId="77777777" w:rsidR="00C37C0E" w:rsidRPr="00B707ED" w:rsidRDefault="00C82DA1"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PMP – Physical Master Product </w:t>
      </w:r>
    </w:p>
    <w:p w14:paraId="27A7E461" w14:textId="31E4451A" w:rsidR="00C37C0E" w:rsidRPr="00B707ED" w:rsidRDefault="00C37C0E"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SAL – Sterility Assurance Level</w:t>
      </w:r>
    </w:p>
    <w:p w14:paraId="0962380D" w14:textId="26D988F2" w:rsidR="004D7513" w:rsidRPr="00B707ED" w:rsidRDefault="004D7513"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QA – Quality Assurance</w:t>
      </w:r>
    </w:p>
    <w:p w14:paraId="6FB8FC87" w14:textId="1619C292" w:rsidR="00D06CF2" w:rsidRPr="00B707ED" w:rsidRDefault="00D06CF2"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QSP – Quality System Procedure</w:t>
      </w:r>
    </w:p>
    <w:p w14:paraId="02676085" w14:textId="1984B38B" w:rsidR="004D7513" w:rsidRPr="00B707ED" w:rsidRDefault="004D7513"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RA – Regulatory Affairs</w:t>
      </w:r>
    </w:p>
    <w:p w14:paraId="12E89F76" w14:textId="77777777" w:rsidR="00F866DD" w:rsidRPr="00B707ED" w:rsidRDefault="00F866DD" w:rsidP="00F866DD">
      <w:pPr>
        <w:pStyle w:val="NoSpacing"/>
        <w:ind w:left="274"/>
        <w:rPr>
          <w:rFonts w:ascii="Calibri" w:hAnsi="Calibri" w:cs="Calibri"/>
          <w:color w:val="000000" w:themeColor="text1"/>
          <w:sz w:val="22"/>
          <w:szCs w:val="22"/>
        </w:rPr>
      </w:pPr>
    </w:p>
    <w:p w14:paraId="05B4F055" w14:textId="77777777" w:rsidR="003B43DA" w:rsidRPr="00B707ED" w:rsidRDefault="00EB7748" w:rsidP="006D7258">
      <w:pPr>
        <w:pStyle w:val="ListParagraph"/>
        <w:numPr>
          <w:ilvl w:val="0"/>
          <w:numId w:val="1"/>
        </w:numPr>
        <w:spacing w:after="120"/>
        <w:ind w:left="270"/>
        <w:jc w:val="both"/>
        <w:rPr>
          <w:rFonts w:ascii="Calibri" w:hAnsi="Calibri" w:cs="Calibri"/>
          <w:color w:val="000000" w:themeColor="text1"/>
          <w:sz w:val="22"/>
          <w:szCs w:val="22"/>
        </w:rPr>
      </w:pPr>
      <w:r w:rsidRPr="00B707ED">
        <w:rPr>
          <w:rFonts w:ascii="Calibri" w:hAnsi="Calibri" w:cs="Calibri"/>
          <w:b/>
          <w:color w:val="000000" w:themeColor="text1"/>
          <w:sz w:val="22"/>
          <w:szCs w:val="22"/>
        </w:rPr>
        <w:t>RESPONSIBILITIES</w:t>
      </w:r>
      <w:r w:rsidRPr="00B707ED">
        <w:rPr>
          <w:rFonts w:ascii="Calibri" w:hAnsi="Calibri" w:cs="Calibri"/>
          <w:color w:val="000000" w:themeColor="text1"/>
          <w:sz w:val="22"/>
          <w:szCs w:val="22"/>
        </w:rPr>
        <w:t xml:space="preserve"> </w:t>
      </w:r>
    </w:p>
    <w:p w14:paraId="39AAE028" w14:textId="3B214085" w:rsidR="006D7258" w:rsidRPr="00B707ED" w:rsidRDefault="00EB7748" w:rsidP="003B43DA">
      <w:pPr>
        <w:spacing w:after="120"/>
        <w:ind w:left="-90"/>
        <w:jc w:val="both"/>
        <w:rPr>
          <w:rFonts w:ascii="Calibri" w:hAnsi="Calibri" w:cs="Calibri"/>
          <w:color w:val="000000" w:themeColor="text1"/>
          <w:sz w:val="22"/>
          <w:szCs w:val="22"/>
        </w:rPr>
      </w:pPr>
      <w:r w:rsidRPr="00B707ED">
        <w:rPr>
          <w:rFonts w:ascii="Calibri" w:hAnsi="Calibri" w:cs="Calibri"/>
          <w:color w:val="000000" w:themeColor="text1"/>
          <w:sz w:val="22"/>
          <w:szCs w:val="22"/>
        </w:rPr>
        <w:t>The</w:t>
      </w:r>
      <w:r w:rsidR="003A46F0" w:rsidRPr="00B707ED">
        <w:rPr>
          <w:rFonts w:ascii="Calibri" w:hAnsi="Calibri" w:cs="Calibri"/>
          <w:color w:val="000000" w:themeColor="text1"/>
          <w:sz w:val="22"/>
          <w:szCs w:val="22"/>
        </w:rPr>
        <w:t xml:space="preserve"> </w:t>
      </w:r>
      <w:r w:rsidR="003A46F0" w:rsidRPr="00B707ED">
        <w:rPr>
          <w:rFonts w:ascii="Calibri" w:hAnsi="Calibri" w:cs="Calibri"/>
          <w:color w:val="000000" w:themeColor="text1"/>
          <w:sz w:val="22"/>
          <w:szCs w:val="22"/>
          <w:u w:val="single"/>
        </w:rPr>
        <w:t>Management Representative</w:t>
      </w:r>
      <w:r w:rsidR="003A46F0" w:rsidRPr="00B707ED">
        <w:rPr>
          <w:rFonts w:ascii="Calibri" w:hAnsi="Calibri" w:cs="Calibri"/>
          <w:color w:val="000000" w:themeColor="text1"/>
          <w:sz w:val="22"/>
          <w:szCs w:val="22"/>
        </w:rPr>
        <w:t xml:space="preserve"> (MR) is responsible for maintaining this procedure in a current state</w:t>
      </w:r>
      <w:r w:rsidR="000E59E9" w:rsidRPr="00B707ED">
        <w:rPr>
          <w:rFonts w:ascii="Calibri" w:hAnsi="Calibri" w:cs="Calibri"/>
          <w:color w:val="000000" w:themeColor="text1"/>
          <w:sz w:val="22"/>
          <w:szCs w:val="22"/>
        </w:rPr>
        <w:t>.</w:t>
      </w:r>
    </w:p>
    <w:p w14:paraId="601849DC" w14:textId="6B662F74" w:rsidR="006D7258" w:rsidRPr="00B707ED" w:rsidRDefault="006D7258" w:rsidP="00F866DD">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Sterilization Subject Matter Expert</w:t>
      </w:r>
      <w:r w:rsidRPr="00B707ED">
        <w:rPr>
          <w:rFonts w:ascii="Calibri" w:hAnsi="Calibri" w:cs="Calibri"/>
          <w:color w:val="000000" w:themeColor="text1"/>
          <w:sz w:val="22"/>
          <w:szCs w:val="22"/>
        </w:rPr>
        <w:t xml:space="preserve"> is responsible for generating protocol and completion reports, ensuring test materials utilized in the study conform to this procedure and reviewing all the results generated and provide direction, if required.  </w:t>
      </w:r>
    </w:p>
    <w:p w14:paraId="7C392993" w14:textId="3BC6855D" w:rsidR="003A46F0" w:rsidRPr="00B707ED" w:rsidRDefault="006D7258" w:rsidP="00F866DD">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Tulip Medical Products Management</w:t>
      </w:r>
      <w:r w:rsidR="00D06CF2" w:rsidRPr="00B707ED">
        <w:rPr>
          <w:rFonts w:ascii="Calibri" w:hAnsi="Calibri" w:cs="Calibri"/>
          <w:color w:val="000000" w:themeColor="text1"/>
          <w:sz w:val="22"/>
          <w:szCs w:val="22"/>
        </w:rPr>
        <w:t xml:space="preserve"> </w:t>
      </w:r>
      <w:r w:rsidRPr="00B707ED">
        <w:rPr>
          <w:rFonts w:ascii="Calibri" w:hAnsi="Calibri" w:cs="Calibri"/>
          <w:color w:val="000000" w:themeColor="text1"/>
          <w:sz w:val="22"/>
          <w:szCs w:val="22"/>
        </w:rPr>
        <w:t xml:space="preserve">is responsible for overseeing sterilization validation and sterilization processing. They are also responsible for implementing and meeting the requirements </w:t>
      </w:r>
      <w:r w:rsidRPr="00B707ED">
        <w:rPr>
          <w:rFonts w:ascii="Calibri" w:hAnsi="Calibri" w:cs="Calibri"/>
          <w:color w:val="000000" w:themeColor="text1"/>
          <w:sz w:val="22"/>
          <w:szCs w:val="22"/>
        </w:rPr>
        <w:lastRenderedPageBreak/>
        <w:t>described in ANSI/AAMI/ISO11135</w:t>
      </w:r>
      <w:r w:rsidR="00C37C0E" w:rsidRPr="00B707ED">
        <w:rPr>
          <w:rFonts w:ascii="Calibri" w:hAnsi="Calibri" w:cs="Calibri"/>
          <w:color w:val="000000" w:themeColor="text1"/>
          <w:sz w:val="22"/>
          <w:szCs w:val="22"/>
        </w:rPr>
        <w:t>:2014</w:t>
      </w:r>
      <w:r w:rsidRPr="00B707ED">
        <w:rPr>
          <w:rFonts w:ascii="Calibri" w:hAnsi="Calibri" w:cs="Calibri"/>
          <w:color w:val="000000" w:themeColor="text1"/>
          <w:sz w:val="22"/>
          <w:szCs w:val="22"/>
        </w:rPr>
        <w:t xml:space="preserve"> and assigning the responsibility to competent personnel in accordance with the applicable causes of ISO 13485. </w:t>
      </w:r>
    </w:p>
    <w:p w14:paraId="61F9286E" w14:textId="5866CD14" w:rsidR="000E59E9" w:rsidRPr="00B707ED" w:rsidRDefault="000E59E9" w:rsidP="00F866DD">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Note</w:t>
      </w:r>
      <w:r w:rsidRPr="00B707ED">
        <w:rPr>
          <w:rFonts w:ascii="Calibri" w:hAnsi="Calibri" w:cs="Calibri"/>
          <w:color w:val="000000" w:themeColor="text1"/>
          <w:sz w:val="22"/>
          <w:szCs w:val="22"/>
        </w:rPr>
        <w:t>: In the case that products are packaged and labeled by Contract</w:t>
      </w:r>
      <w:r w:rsidR="006D7258" w:rsidRPr="00B707ED">
        <w:rPr>
          <w:rFonts w:ascii="Calibri" w:hAnsi="Calibri" w:cs="Calibri"/>
          <w:color w:val="000000" w:themeColor="text1"/>
          <w:sz w:val="22"/>
          <w:szCs w:val="22"/>
        </w:rPr>
        <w:t xml:space="preserve"> Manufacturer (</w:t>
      </w:r>
      <w:r w:rsidR="00C37C0E" w:rsidRPr="00B707ED">
        <w:rPr>
          <w:rFonts w:ascii="Calibri" w:hAnsi="Calibri" w:cs="Calibri"/>
          <w:color w:val="000000" w:themeColor="text1"/>
          <w:sz w:val="22"/>
          <w:szCs w:val="22"/>
        </w:rPr>
        <w:t>Pro-Tech</w:t>
      </w:r>
      <w:r w:rsidR="006D7258" w:rsidRPr="00B707ED">
        <w:rPr>
          <w:rFonts w:ascii="Calibri" w:hAnsi="Calibri" w:cs="Calibri"/>
          <w:color w:val="000000" w:themeColor="text1"/>
          <w:sz w:val="22"/>
          <w:szCs w:val="22"/>
        </w:rPr>
        <w:t xml:space="preserve">), administration of sterilization revalidation process and coordination with Steris will be carried out by </w:t>
      </w:r>
      <w:r w:rsidR="00C37C0E" w:rsidRPr="00B707ED">
        <w:rPr>
          <w:rFonts w:ascii="Calibri" w:hAnsi="Calibri" w:cs="Calibri"/>
          <w:color w:val="000000" w:themeColor="text1"/>
          <w:sz w:val="22"/>
          <w:szCs w:val="22"/>
        </w:rPr>
        <w:t>Pro-Tech</w:t>
      </w:r>
    </w:p>
    <w:p w14:paraId="2D0D2533" w14:textId="4A2AF783" w:rsidR="006D7258" w:rsidRPr="00B707ED" w:rsidRDefault="006D7258" w:rsidP="00F866DD">
      <w:pPr>
        <w:spacing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Note</w:t>
      </w:r>
      <w:r w:rsidRPr="00B707ED">
        <w:rPr>
          <w:rFonts w:ascii="Calibri" w:hAnsi="Calibri" w:cs="Calibri"/>
          <w:color w:val="000000" w:themeColor="text1"/>
          <w:sz w:val="22"/>
          <w:szCs w:val="22"/>
        </w:rPr>
        <w:t xml:space="preserve">: </w:t>
      </w:r>
      <w:r w:rsidR="0076704A" w:rsidRPr="00B707ED">
        <w:rPr>
          <w:rFonts w:ascii="Calibri" w:hAnsi="Calibri" w:cs="Calibri"/>
          <w:color w:val="000000" w:themeColor="text1"/>
          <w:sz w:val="22"/>
          <w:szCs w:val="22"/>
        </w:rPr>
        <w:t>Revalidation required every 24 months</w:t>
      </w:r>
      <w:r w:rsidRPr="00B707ED">
        <w:rPr>
          <w:rFonts w:ascii="Calibri" w:hAnsi="Calibri" w:cs="Calibri"/>
          <w:color w:val="000000" w:themeColor="text1"/>
          <w:sz w:val="22"/>
          <w:szCs w:val="22"/>
        </w:rPr>
        <w:t xml:space="preserve"> </w:t>
      </w:r>
    </w:p>
    <w:p w14:paraId="2E8CEBF9" w14:textId="77777777" w:rsidR="00F866DD" w:rsidRPr="00B707ED" w:rsidRDefault="00F866DD" w:rsidP="006D7258">
      <w:pPr>
        <w:spacing w:after="120"/>
        <w:ind w:left="274"/>
        <w:jc w:val="both"/>
        <w:rPr>
          <w:rFonts w:ascii="Calibri" w:hAnsi="Calibri" w:cs="Calibri"/>
          <w:color w:val="000000" w:themeColor="text1"/>
          <w:sz w:val="22"/>
          <w:szCs w:val="22"/>
        </w:rPr>
      </w:pPr>
    </w:p>
    <w:p w14:paraId="2044FE72" w14:textId="7AD6692E" w:rsidR="00D02900" w:rsidRPr="00B707ED" w:rsidRDefault="00DB2B02" w:rsidP="00F866DD">
      <w:p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BACKGROUND</w:t>
      </w:r>
    </w:p>
    <w:p w14:paraId="28C1BAD1" w14:textId="56F944B8" w:rsidR="00D02900" w:rsidRPr="00B707ED" w:rsidRDefault="00D02900" w:rsidP="00F866DD">
      <w:pPr>
        <w:spacing w:after="120"/>
        <w:ind w:left="274"/>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Tulip has contracted with Pro-Tech Design and Manufacturing (Santa Fe Springs, CA) to package, label and sterilize its disposable cannulas and accessories.  Pro-Tech coordinates the sterilization process with Steris </w:t>
      </w:r>
      <w:proofErr w:type="spellStart"/>
      <w:r w:rsidRPr="00B707ED">
        <w:rPr>
          <w:rFonts w:ascii="Calibri" w:hAnsi="Calibri" w:cs="Calibri"/>
          <w:color w:val="000000" w:themeColor="text1"/>
          <w:sz w:val="22"/>
          <w:szCs w:val="22"/>
        </w:rPr>
        <w:t>Isomedix</w:t>
      </w:r>
      <w:proofErr w:type="spellEnd"/>
      <w:r w:rsidRPr="00B707ED">
        <w:rPr>
          <w:rFonts w:ascii="Calibri" w:hAnsi="Calibri" w:cs="Calibri"/>
          <w:color w:val="000000" w:themeColor="text1"/>
          <w:sz w:val="22"/>
          <w:szCs w:val="22"/>
        </w:rPr>
        <w:t xml:space="preserve"> Services (Temecula, CA).  Steris will perform routine </w:t>
      </w:r>
      <w:proofErr w:type="spellStart"/>
      <w:r w:rsidRPr="00B707ED">
        <w:rPr>
          <w:rFonts w:ascii="Calibri" w:hAnsi="Calibri" w:cs="Calibri"/>
          <w:color w:val="000000" w:themeColor="text1"/>
          <w:sz w:val="22"/>
          <w:szCs w:val="22"/>
        </w:rPr>
        <w:t>EtO</w:t>
      </w:r>
      <w:proofErr w:type="spellEnd"/>
      <w:r w:rsidRPr="00B707ED">
        <w:rPr>
          <w:rFonts w:ascii="Calibri" w:hAnsi="Calibri" w:cs="Calibri"/>
          <w:color w:val="000000" w:themeColor="text1"/>
          <w:sz w:val="22"/>
          <w:szCs w:val="22"/>
        </w:rPr>
        <w:t xml:space="preserve"> sterilization and Annual re-validation.  </w:t>
      </w:r>
    </w:p>
    <w:p w14:paraId="2B28AEEE" w14:textId="567EA11E" w:rsidR="00D02900" w:rsidRPr="00B707ED" w:rsidRDefault="00D02900" w:rsidP="00D02900">
      <w:pPr>
        <w:pStyle w:val="NoSpacing"/>
        <w:ind w:left="274"/>
        <w:rPr>
          <w:rFonts w:ascii="Calibri" w:hAnsi="Calibri" w:cs="Calibri"/>
          <w:color w:val="000000" w:themeColor="text1"/>
          <w:sz w:val="22"/>
          <w:szCs w:val="22"/>
        </w:rPr>
      </w:pPr>
    </w:p>
    <w:p w14:paraId="399FE3E2" w14:textId="4ED1966A" w:rsidR="0051777C" w:rsidRPr="00B707ED" w:rsidRDefault="0051777C" w:rsidP="00F866DD">
      <w:pPr>
        <w:autoSpaceDE w:val="0"/>
        <w:autoSpaceDN w:val="0"/>
        <w:adjustRightInd w:val="0"/>
        <w:ind w:left="27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The "Tulip Cannula Family'' currently consists of 19 products. The cannulas are single use, limited</w:t>
      </w:r>
      <w:r w:rsidR="00F866DD" w:rsidRPr="00B707ED">
        <w:rPr>
          <w:rFonts w:ascii="Calibri" w:eastAsiaTheme="minorHAnsi" w:hAnsi="Calibri" w:cs="Calibri"/>
          <w:color w:val="000000" w:themeColor="text1"/>
          <w:sz w:val="22"/>
          <w:szCs w:val="22"/>
        </w:rPr>
        <w:t xml:space="preserve"> </w:t>
      </w:r>
      <w:r w:rsidRPr="00B707ED">
        <w:rPr>
          <w:rFonts w:ascii="Calibri" w:eastAsiaTheme="minorHAnsi" w:hAnsi="Calibri" w:cs="Calibri"/>
          <w:color w:val="000000" w:themeColor="text1"/>
          <w:sz w:val="22"/>
          <w:szCs w:val="22"/>
        </w:rPr>
        <w:t>patient contact duration. and used to harvest and inject fat tissue. An Internal Process Challenge Device (</w:t>
      </w:r>
      <w:proofErr w:type="spellStart"/>
      <w:r w:rsidRPr="00B707ED">
        <w:rPr>
          <w:rFonts w:ascii="Calibri" w:eastAsiaTheme="minorHAnsi" w:hAnsi="Calibri" w:cs="Calibri"/>
          <w:color w:val="000000" w:themeColor="text1"/>
          <w:sz w:val="22"/>
          <w:szCs w:val="22"/>
        </w:rPr>
        <w:t>iPCD</w:t>
      </w:r>
      <w:proofErr w:type="spellEnd"/>
      <w:r w:rsidRPr="00B707ED">
        <w:rPr>
          <w:rFonts w:ascii="Calibri" w:eastAsiaTheme="minorHAnsi" w:hAnsi="Calibri" w:cs="Calibri"/>
          <w:color w:val="000000" w:themeColor="text1"/>
          <w:sz w:val="22"/>
          <w:szCs w:val="22"/>
        </w:rPr>
        <w:t xml:space="preserve">) and Physical Master Product (PMP) load were defined and validated in Pro-Tech’s Document PVR0 IO and PYR06 l (See </w:t>
      </w:r>
      <w:r w:rsidR="00542DA1" w:rsidRPr="00B707ED">
        <w:rPr>
          <w:rFonts w:ascii="Calibri" w:eastAsiaTheme="minorHAnsi" w:hAnsi="Calibri" w:cs="Calibri"/>
          <w:color w:val="000000" w:themeColor="text1"/>
          <w:sz w:val="22"/>
          <w:szCs w:val="22"/>
        </w:rPr>
        <w:t xml:space="preserve">Document 51354 </w:t>
      </w:r>
      <w:r w:rsidRPr="00B707ED">
        <w:rPr>
          <w:rFonts w:ascii="Calibri" w:eastAsiaTheme="minorHAnsi" w:hAnsi="Calibri" w:cs="Calibri"/>
          <w:color w:val="000000" w:themeColor="text1"/>
          <w:sz w:val="22"/>
          <w:szCs w:val="22"/>
        </w:rPr>
        <w:t xml:space="preserve">Attachment 2 for </w:t>
      </w:r>
      <w:proofErr w:type="spellStart"/>
      <w:r w:rsidRPr="00B707ED">
        <w:rPr>
          <w:rFonts w:ascii="Calibri" w:eastAsiaTheme="minorHAnsi" w:hAnsi="Calibri" w:cs="Calibri"/>
          <w:color w:val="000000" w:themeColor="text1"/>
          <w:sz w:val="22"/>
          <w:szCs w:val="22"/>
        </w:rPr>
        <w:t>iPCD</w:t>
      </w:r>
      <w:proofErr w:type="spellEnd"/>
      <w:r w:rsidRPr="00B707ED">
        <w:rPr>
          <w:rFonts w:ascii="Calibri" w:eastAsiaTheme="minorHAnsi" w:hAnsi="Calibri" w:cs="Calibri"/>
          <w:color w:val="000000" w:themeColor="text1"/>
          <w:sz w:val="22"/>
          <w:szCs w:val="22"/>
        </w:rPr>
        <w:t xml:space="preserve"> configuration). A comparison to this load and </w:t>
      </w:r>
      <w:proofErr w:type="spellStart"/>
      <w:r w:rsidRPr="00B707ED">
        <w:rPr>
          <w:rFonts w:ascii="Calibri" w:eastAsiaTheme="minorHAnsi" w:hAnsi="Calibri" w:cs="Calibri"/>
          <w:color w:val="000000" w:themeColor="text1"/>
          <w:sz w:val="22"/>
          <w:szCs w:val="22"/>
        </w:rPr>
        <w:t>iPCD</w:t>
      </w:r>
      <w:proofErr w:type="spellEnd"/>
      <w:r w:rsidRPr="00B707ED">
        <w:rPr>
          <w:rFonts w:ascii="Calibri" w:eastAsiaTheme="minorHAnsi" w:hAnsi="Calibri" w:cs="Calibri"/>
          <w:color w:val="000000" w:themeColor="text1"/>
          <w:sz w:val="22"/>
          <w:szCs w:val="22"/>
        </w:rPr>
        <w:t xml:space="preserve"> is the basis for this adoption study. This study seeks to adopt a new device family. This study is being performed to compare the relative resistance to the sterilization process of the candidate product versus an existing </w:t>
      </w:r>
      <w:proofErr w:type="spellStart"/>
      <w:r w:rsidRPr="00B707ED">
        <w:rPr>
          <w:rFonts w:ascii="Calibri" w:eastAsiaTheme="minorHAnsi" w:hAnsi="Calibri" w:cs="Calibri"/>
          <w:color w:val="000000" w:themeColor="text1"/>
          <w:sz w:val="22"/>
          <w:szCs w:val="22"/>
        </w:rPr>
        <w:t>iPCD</w:t>
      </w:r>
      <w:proofErr w:type="spellEnd"/>
      <w:r w:rsidRPr="00B707ED">
        <w:rPr>
          <w:rFonts w:ascii="Calibri" w:eastAsiaTheme="minorHAnsi" w:hAnsi="Calibri" w:cs="Calibri"/>
          <w:color w:val="000000" w:themeColor="text1"/>
          <w:sz w:val="22"/>
          <w:szCs w:val="22"/>
        </w:rPr>
        <w:t xml:space="preserve"> as indicated in Section 4.1 of AAMI TIR28:20 l6.  The candidate product shall be considered validated; and not subjected to a full performance qualification if it meets the acceptance criteria indicated in this protocol as determined by a sterilization specialist.</w:t>
      </w:r>
    </w:p>
    <w:p w14:paraId="52F7D5D0" w14:textId="08D26535" w:rsidR="0051777C" w:rsidRPr="00B707ED" w:rsidRDefault="0051777C" w:rsidP="00D02900">
      <w:pPr>
        <w:pStyle w:val="NoSpacing"/>
        <w:ind w:left="274"/>
        <w:rPr>
          <w:rFonts w:ascii="Calibri" w:hAnsi="Calibri" w:cs="Calibri"/>
          <w:color w:val="000000" w:themeColor="text1"/>
          <w:sz w:val="22"/>
          <w:szCs w:val="22"/>
        </w:rPr>
      </w:pPr>
    </w:p>
    <w:p w14:paraId="6BB15969" w14:textId="499EEE2F" w:rsidR="00D02900" w:rsidRPr="00B707ED" w:rsidRDefault="00D02900" w:rsidP="00F866DD">
      <w:pPr>
        <w:pStyle w:val="NoSpacing"/>
        <w:ind w:left="274"/>
        <w:rPr>
          <w:rFonts w:ascii="Calibri" w:eastAsiaTheme="minorHAnsi" w:hAnsi="Calibri" w:cs="Calibri"/>
          <w:color w:val="000000" w:themeColor="text1"/>
          <w:sz w:val="22"/>
          <w:szCs w:val="22"/>
        </w:rPr>
      </w:pPr>
      <w:r w:rsidRPr="00B707ED">
        <w:rPr>
          <w:rFonts w:ascii="Calibri" w:hAnsi="Calibri" w:cs="Calibri"/>
          <w:color w:val="000000" w:themeColor="text1"/>
          <w:sz w:val="22"/>
          <w:szCs w:val="22"/>
        </w:rPr>
        <w:t xml:space="preserve">The original </w:t>
      </w:r>
      <w:proofErr w:type="spellStart"/>
      <w:r w:rsidRPr="00B707ED">
        <w:rPr>
          <w:rFonts w:ascii="Calibri" w:hAnsi="Calibri" w:cs="Calibri"/>
          <w:color w:val="000000" w:themeColor="text1"/>
          <w:sz w:val="22"/>
          <w:szCs w:val="22"/>
        </w:rPr>
        <w:t>EtO</w:t>
      </w:r>
      <w:proofErr w:type="spellEnd"/>
      <w:r w:rsidRPr="00B707ED">
        <w:rPr>
          <w:rFonts w:ascii="Calibri" w:hAnsi="Calibri" w:cs="Calibri"/>
          <w:color w:val="000000" w:themeColor="text1"/>
          <w:sz w:val="22"/>
          <w:szCs w:val="22"/>
        </w:rPr>
        <w:t xml:space="preserve"> sterilization validation was performed by Steris using Pro-Tech’s routine production cycle (Cycle No. 892) to meet the requirements of ANSI/AAMI/ISO11135:2014. </w:t>
      </w:r>
      <w:r w:rsidRPr="00B707ED">
        <w:rPr>
          <w:rFonts w:ascii="Calibri" w:eastAsiaTheme="minorHAnsi" w:hAnsi="Calibri" w:cs="Calibri"/>
          <w:color w:val="000000" w:themeColor="text1"/>
          <w:sz w:val="22"/>
          <w:szCs w:val="22"/>
        </w:rPr>
        <w:t xml:space="preserve">The products are sterilized using 100% Ethylene Oxide at Steris </w:t>
      </w:r>
      <w:proofErr w:type="spellStart"/>
      <w:r w:rsidRPr="00B707ED">
        <w:rPr>
          <w:rFonts w:ascii="Calibri" w:eastAsiaTheme="minorHAnsi" w:hAnsi="Calibri" w:cs="Calibri"/>
          <w:color w:val="000000" w:themeColor="text1"/>
          <w:sz w:val="22"/>
          <w:szCs w:val="22"/>
        </w:rPr>
        <w:t>lsomedix</w:t>
      </w:r>
      <w:proofErr w:type="spellEnd"/>
      <w:r w:rsidRPr="00B707ED">
        <w:rPr>
          <w:rFonts w:ascii="Calibri" w:eastAsiaTheme="minorHAnsi" w:hAnsi="Calibri" w:cs="Calibri"/>
          <w:color w:val="000000" w:themeColor="text1"/>
          <w:sz w:val="22"/>
          <w:szCs w:val="22"/>
        </w:rPr>
        <w:t xml:space="preserve"> (Temecula, CA). The product is sterilized in Chambers I and 2, which have been determined to be equivalent, with a useable volume of 48" x 74” (Including Pallet) x 408"'.  The routine production cycle (Cycle No. 892) consists of a 180-minute sterilant dwell time, 20 hours of preconditioning, and 24 hours of heated aeration time. The preconditioning and aeration are performed out of chamber.</w:t>
      </w:r>
    </w:p>
    <w:p w14:paraId="0DC00849" w14:textId="77777777" w:rsidR="00D02900" w:rsidRPr="00B707ED" w:rsidRDefault="00D02900" w:rsidP="00F866DD">
      <w:pPr>
        <w:pStyle w:val="NoSpacing"/>
        <w:ind w:left="274"/>
        <w:rPr>
          <w:rFonts w:ascii="Calibri" w:eastAsiaTheme="minorHAnsi" w:hAnsi="Calibri" w:cs="Calibri"/>
          <w:color w:val="000000" w:themeColor="text1"/>
          <w:sz w:val="22"/>
          <w:szCs w:val="22"/>
        </w:rPr>
      </w:pPr>
    </w:p>
    <w:p w14:paraId="1B0A84CE" w14:textId="77777777" w:rsidR="00D02900" w:rsidRPr="00B707ED" w:rsidRDefault="00D02900" w:rsidP="00F866DD">
      <w:pPr>
        <w:pStyle w:val="NoSpacing"/>
        <w:ind w:left="27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Other cycles included in this Processing Group are as follows:</w:t>
      </w:r>
    </w:p>
    <w:p w14:paraId="7D9593B8" w14:textId="77777777" w:rsidR="00D02900" w:rsidRPr="00B707ED" w:rsidRDefault="00D02900" w:rsidP="00F866DD">
      <w:pPr>
        <w:pStyle w:val="NoSpacing"/>
        <w:ind w:left="274"/>
        <w:rPr>
          <w:rFonts w:ascii="Calibri" w:eastAsiaTheme="minorHAnsi" w:hAnsi="Calibri" w:cs="Calibri"/>
          <w:color w:val="000000" w:themeColor="text1"/>
          <w:sz w:val="22"/>
          <w:szCs w:val="22"/>
        </w:rPr>
      </w:pPr>
    </w:p>
    <w:p w14:paraId="6E510595" w14:textId="77777777" w:rsidR="00D02900" w:rsidRPr="00B707ED" w:rsidRDefault="00D02900" w:rsidP="00F866DD">
      <w:pPr>
        <w:pStyle w:val="NoSpacing"/>
        <w:numPr>
          <w:ilvl w:val="0"/>
          <w:numId w:val="14"/>
        </w:numPr>
        <w:ind w:left="99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Cycle 292 Fractional Cycle</w:t>
      </w:r>
    </w:p>
    <w:p w14:paraId="35501C31" w14:textId="77777777" w:rsidR="00D02900" w:rsidRPr="00B707ED" w:rsidRDefault="00D02900" w:rsidP="00F866DD">
      <w:pPr>
        <w:pStyle w:val="NoSpacing"/>
        <w:numPr>
          <w:ilvl w:val="0"/>
          <w:numId w:val="14"/>
        </w:numPr>
        <w:ind w:left="99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Cycle 592 Half Cycle</w:t>
      </w:r>
    </w:p>
    <w:p w14:paraId="5D564F67" w14:textId="77777777" w:rsidR="00D02900" w:rsidRPr="00B707ED" w:rsidRDefault="00D02900" w:rsidP="00F866DD">
      <w:pPr>
        <w:pStyle w:val="NoSpacing"/>
        <w:numPr>
          <w:ilvl w:val="0"/>
          <w:numId w:val="14"/>
        </w:numPr>
        <w:ind w:left="99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Cycle 792 Production Cycle with 24 Hours Additional Aeration</w:t>
      </w:r>
    </w:p>
    <w:p w14:paraId="533106D2" w14:textId="77777777" w:rsidR="00D02900" w:rsidRPr="00B707ED" w:rsidRDefault="00D02900" w:rsidP="00F866DD">
      <w:pPr>
        <w:pStyle w:val="NoSpacing"/>
        <w:numPr>
          <w:ilvl w:val="0"/>
          <w:numId w:val="14"/>
        </w:numPr>
        <w:ind w:left="99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Cycle 992 Maximal EO Exposure Cycle (Used for Residual Studies)</w:t>
      </w:r>
    </w:p>
    <w:p w14:paraId="1ADF8F6B" w14:textId="77777777" w:rsidR="00D02900" w:rsidRPr="00B707ED" w:rsidRDefault="00D02900" w:rsidP="00F866DD">
      <w:pPr>
        <w:pStyle w:val="NoSpacing"/>
        <w:numPr>
          <w:ilvl w:val="0"/>
          <w:numId w:val="14"/>
        </w:numPr>
        <w:ind w:left="99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t>Steris has demonstrated equivalence between Chambers I and 2. Since the chambers are equivalent Pro-Tech cycles may be run in either chamber.</w:t>
      </w:r>
    </w:p>
    <w:p w14:paraId="191447F4" w14:textId="77777777" w:rsidR="00D02900" w:rsidRPr="00B707ED" w:rsidRDefault="00D02900" w:rsidP="00F866DD">
      <w:pPr>
        <w:pStyle w:val="NoSpacing"/>
        <w:ind w:left="274"/>
        <w:rPr>
          <w:rFonts w:ascii="Calibri" w:eastAsiaTheme="minorHAnsi" w:hAnsi="Calibri" w:cs="Calibri"/>
          <w:color w:val="000000" w:themeColor="text1"/>
          <w:sz w:val="22"/>
          <w:szCs w:val="22"/>
        </w:rPr>
      </w:pPr>
    </w:p>
    <w:p w14:paraId="0D8DA948" w14:textId="71244FBF" w:rsidR="00D02900" w:rsidRPr="00B707ED" w:rsidRDefault="00D02900" w:rsidP="00F866DD">
      <w:pPr>
        <w:pStyle w:val="NoSpacing"/>
        <w:ind w:left="274"/>
        <w:rPr>
          <w:rFonts w:ascii="Calibri" w:eastAsiaTheme="minorHAnsi" w:hAnsi="Calibri" w:cs="Calibri"/>
          <w:color w:val="000000" w:themeColor="text1"/>
          <w:sz w:val="22"/>
          <w:szCs w:val="22"/>
        </w:rPr>
      </w:pPr>
      <w:r w:rsidRPr="00B707ED">
        <w:rPr>
          <w:rFonts w:ascii="Calibri" w:eastAsiaTheme="minorHAnsi" w:hAnsi="Calibri" w:cs="Calibri"/>
          <w:color w:val="000000" w:themeColor="text1"/>
          <w:sz w:val="22"/>
          <w:szCs w:val="22"/>
        </w:rPr>
        <w:lastRenderedPageBreak/>
        <w:t>The minimum chamber load is one (1) pallet. The maximum chamber load is ten (10) pallets.</w:t>
      </w:r>
    </w:p>
    <w:p w14:paraId="0EA3E57C" w14:textId="77777777" w:rsidR="00D02900" w:rsidRPr="00B707ED" w:rsidRDefault="00D02900" w:rsidP="00F866DD">
      <w:pPr>
        <w:pStyle w:val="NoSpacing"/>
        <w:ind w:left="274"/>
        <w:rPr>
          <w:rFonts w:ascii="Calibri" w:eastAsiaTheme="minorHAnsi" w:hAnsi="Calibri" w:cs="Calibri"/>
          <w:color w:val="000000" w:themeColor="text1"/>
          <w:sz w:val="22"/>
          <w:szCs w:val="22"/>
        </w:rPr>
      </w:pPr>
    </w:p>
    <w:p w14:paraId="40A76D9C" w14:textId="77777777" w:rsidR="00D02900" w:rsidRPr="00B707ED" w:rsidRDefault="00D02900" w:rsidP="00F866DD">
      <w:pPr>
        <w:pStyle w:val="NoSpacing"/>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A full Sterilization Cycle (Cycle 892), providing a </w:t>
      </w:r>
      <w:proofErr w:type="gramStart"/>
      <w:r w:rsidRPr="00B707ED">
        <w:rPr>
          <w:rFonts w:ascii="Calibri" w:hAnsi="Calibri" w:cs="Calibri"/>
          <w:color w:val="000000" w:themeColor="text1"/>
          <w:sz w:val="22"/>
          <w:szCs w:val="22"/>
        </w:rPr>
        <w:t>12 log</w:t>
      </w:r>
      <w:proofErr w:type="gramEnd"/>
      <w:r w:rsidRPr="00B707ED">
        <w:rPr>
          <w:rFonts w:ascii="Calibri" w:hAnsi="Calibri" w:cs="Calibri"/>
          <w:color w:val="000000" w:themeColor="text1"/>
          <w:sz w:val="22"/>
          <w:szCs w:val="22"/>
        </w:rPr>
        <w:t xml:space="preserve"> reduction (10-6), is performed for product release purposes. This cycle is performed to demonstrate a theoretical twelve-logarithm spore log reduction (SLR) of the biological indicator (Bacillus </w:t>
      </w:r>
      <w:proofErr w:type="spellStart"/>
      <w:r w:rsidRPr="00B707ED">
        <w:rPr>
          <w:rFonts w:ascii="Calibri" w:hAnsi="Calibri" w:cs="Calibri"/>
          <w:color w:val="000000" w:themeColor="text1"/>
          <w:sz w:val="22"/>
          <w:szCs w:val="22"/>
        </w:rPr>
        <w:t>atrophaeus</w:t>
      </w:r>
      <w:proofErr w:type="spellEnd"/>
      <w:r w:rsidRPr="00B707ED">
        <w:rPr>
          <w:rFonts w:ascii="Calibri" w:hAnsi="Calibri" w:cs="Calibri"/>
          <w:color w:val="000000" w:themeColor="text1"/>
          <w:sz w:val="22"/>
          <w:szCs w:val="22"/>
        </w:rPr>
        <w:t>), thereby exhibiting a sterility assurance level (SAL) of 10-6. Full cycle processing was utilized for determination of ethylene oxide residues as well. (</w:t>
      </w:r>
      <w:proofErr w:type="gramStart"/>
      <w:r w:rsidRPr="00B707ED">
        <w:rPr>
          <w:rFonts w:ascii="Calibri" w:hAnsi="Calibri" w:cs="Calibri"/>
          <w:color w:val="000000" w:themeColor="text1"/>
          <w:sz w:val="22"/>
          <w:szCs w:val="22"/>
        </w:rPr>
        <w:t>outlined</w:t>
      </w:r>
      <w:proofErr w:type="gramEnd"/>
      <w:r w:rsidRPr="00B707ED">
        <w:rPr>
          <w:rFonts w:ascii="Calibri" w:hAnsi="Calibri" w:cs="Calibri"/>
          <w:color w:val="000000" w:themeColor="text1"/>
          <w:sz w:val="22"/>
          <w:szCs w:val="22"/>
        </w:rPr>
        <w:t xml:space="preserve"> in Pro-Tech’s Process Validation Protocol Document 51354 section 7 Process Description.)</w:t>
      </w:r>
    </w:p>
    <w:p w14:paraId="7224CFE9" w14:textId="77777777" w:rsidR="00D02900" w:rsidRPr="00B707ED" w:rsidRDefault="00D02900" w:rsidP="00F866DD">
      <w:pPr>
        <w:pStyle w:val="NormalWeb"/>
        <w:ind w:left="274"/>
        <w:rPr>
          <w:rFonts w:ascii="Calibri" w:hAnsi="Calibri" w:cs="Calibri"/>
          <w:color w:val="000000" w:themeColor="text1"/>
          <w:sz w:val="22"/>
          <w:szCs w:val="22"/>
        </w:rPr>
      </w:pPr>
      <w:r w:rsidRPr="00B707ED">
        <w:rPr>
          <w:rFonts w:ascii="Calibri" w:hAnsi="Calibri" w:cs="Calibri"/>
          <w:color w:val="000000" w:themeColor="text1"/>
          <w:sz w:val="22"/>
          <w:szCs w:val="22"/>
        </w:rPr>
        <w:t xml:space="preserve">Fractional Sterilization (Cycles 292, 592, 792), the minimum exposure to ethylene oxide which yields no surviving microorganisms with all process parameters – except time – remaining the same, demonstrates a </w:t>
      </w:r>
      <w:proofErr w:type="gramStart"/>
      <w:r w:rsidRPr="00B707ED">
        <w:rPr>
          <w:rFonts w:ascii="Calibri" w:hAnsi="Calibri" w:cs="Calibri"/>
          <w:color w:val="000000" w:themeColor="text1"/>
          <w:sz w:val="22"/>
          <w:szCs w:val="22"/>
        </w:rPr>
        <w:t>6 log</w:t>
      </w:r>
      <w:proofErr w:type="gramEnd"/>
      <w:r w:rsidRPr="00B707ED">
        <w:rPr>
          <w:rFonts w:ascii="Calibri" w:hAnsi="Calibri" w:cs="Calibri"/>
          <w:color w:val="000000" w:themeColor="text1"/>
          <w:sz w:val="22"/>
          <w:szCs w:val="22"/>
        </w:rPr>
        <w:t xml:space="preserve"> reduction.  Two additional half-cycle experiments are performed as confirmation.  This is the probability that one device in one million devices sterilized may be non-sterile. The fractional cycle “cycle of short duration” (termed “fractional”) which produces biological indicator growth, thus validates the biological recovery process. Also, the fractional cycle is utilized to establish a relationship between a biological indicator placed on the outside surface (external) of a pallet and the biological indicator placed in the most difficult to sterilize location (internal). This data may allow routine monitoring using only external biological indicators, thus preventing internal biological indicator monitoring. This is a great advantage since the cartons do not have to be opened, which prevents potential operator exposure to elevated levels of ethylene oxide. (</w:t>
      </w:r>
      <w:proofErr w:type="gramStart"/>
      <w:r w:rsidRPr="00B707ED">
        <w:rPr>
          <w:rFonts w:ascii="Calibri" w:hAnsi="Calibri" w:cs="Calibri"/>
          <w:color w:val="000000" w:themeColor="text1"/>
          <w:sz w:val="22"/>
          <w:szCs w:val="22"/>
        </w:rPr>
        <w:t>outlined</w:t>
      </w:r>
      <w:proofErr w:type="gramEnd"/>
      <w:r w:rsidRPr="00B707ED">
        <w:rPr>
          <w:rFonts w:ascii="Calibri" w:hAnsi="Calibri" w:cs="Calibri"/>
          <w:color w:val="000000" w:themeColor="text1"/>
          <w:sz w:val="22"/>
          <w:szCs w:val="22"/>
        </w:rPr>
        <w:t xml:space="preserve"> in Pro-Tech’s Process Validation Protocol Document 51354 section 7 Process Description.)</w:t>
      </w:r>
    </w:p>
    <w:p w14:paraId="73092945" w14:textId="173F9E73" w:rsidR="00C76F62" w:rsidRPr="00B707ED" w:rsidRDefault="00C76F62" w:rsidP="00C76F62">
      <w:pPr>
        <w:spacing w:before="120"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Note</w:t>
      </w:r>
      <w:r w:rsidRPr="00B707ED">
        <w:rPr>
          <w:rFonts w:ascii="Calibri" w:hAnsi="Calibri" w:cs="Calibri"/>
          <w:color w:val="000000" w:themeColor="text1"/>
          <w:sz w:val="22"/>
          <w:szCs w:val="22"/>
        </w:rPr>
        <w:t xml:space="preserve">: For Cycle Parameters, see </w:t>
      </w:r>
      <w:r w:rsidR="00D02900" w:rsidRPr="00B707ED">
        <w:rPr>
          <w:rFonts w:ascii="Calibri" w:hAnsi="Calibri" w:cs="Calibri"/>
          <w:color w:val="000000" w:themeColor="text1"/>
          <w:sz w:val="22"/>
          <w:szCs w:val="22"/>
        </w:rPr>
        <w:t>Pro-Tech’s Process Validation Protocol 51354 and Pro-Tech’s Process Validation Report 51404</w:t>
      </w:r>
    </w:p>
    <w:p w14:paraId="04085782" w14:textId="793C36E9" w:rsidR="0051777C" w:rsidRPr="00B707ED" w:rsidRDefault="006058A7" w:rsidP="00C76F62">
      <w:pPr>
        <w:spacing w:before="120"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u w:val="single"/>
        </w:rPr>
        <w:t xml:space="preserve">Note 1: For </w:t>
      </w:r>
      <w:r w:rsidR="00EB7748" w:rsidRPr="00B707ED">
        <w:rPr>
          <w:rFonts w:ascii="Calibri" w:hAnsi="Calibri" w:cs="Calibri"/>
          <w:color w:val="000000" w:themeColor="text1"/>
          <w:sz w:val="22"/>
          <w:szCs w:val="22"/>
          <w:u w:val="single"/>
        </w:rPr>
        <w:t>Sterilization</w:t>
      </w:r>
      <w:r w:rsidRPr="00B707ED">
        <w:rPr>
          <w:rFonts w:ascii="Calibri" w:hAnsi="Calibri" w:cs="Calibri"/>
          <w:color w:val="000000" w:themeColor="text1"/>
          <w:sz w:val="22"/>
          <w:szCs w:val="22"/>
          <w:u w:val="single"/>
        </w:rPr>
        <w:t xml:space="preserve"> Load Configuration, see Pro-Tech Document 50007, Revision 4</w:t>
      </w:r>
    </w:p>
    <w:p w14:paraId="135CD290" w14:textId="004DE421" w:rsidR="00C76F62" w:rsidRPr="00B707ED" w:rsidRDefault="00C76F62" w:rsidP="00C76F62">
      <w:pPr>
        <w:spacing w:before="120" w:after="120"/>
        <w:ind w:left="270"/>
        <w:jc w:val="both"/>
        <w:rPr>
          <w:rFonts w:ascii="Calibri" w:hAnsi="Calibri" w:cs="Calibri"/>
          <w:color w:val="000000" w:themeColor="text1"/>
          <w:sz w:val="22"/>
          <w:szCs w:val="22"/>
        </w:rPr>
      </w:pPr>
      <w:r w:rsidRPr="00B707ED">
        <w:rPr>
          <w:rFonts w:ascii="Calibri" w:hAnsi="Calibri" w:cs="Calibri"/>
          <w:color w:val="000000" w:themeColor="text1"/>
          <w:sz w:val="22"/>
          <w:szCs w:val="22"/>
        </w:rPr>
        <w:t>Subsequent revalidation was performed by Steris</w:t>
      </w:r>
      <w:r w:rsidRPr="00B707ED">
        <w:rPr>
          <w:rFonts w:ascii="Calibri" w:hAnsi="Calibri" w:cs="Calibri"/>
          <w:b/>
          <w:color w:val="000000" w:themeColor="text1"/>
          <w:sz w:val="22"/>
          <w:szCs w:val="22"/>
        </w:rPr>
        <w:t xml:space="preserve">. </w:t>
      </w:r>
      <w:r w:rsidRPr="00B707ED">
        <w:rPr>
          <w:rFonts w:ascii="Calibri" w:hAnsi="Calibri" w:cs="Calibri"/>
          <w:color w:val="000000" w:themeColor="text1"/>
          <w:sz w:val="22"/>
          <w:szCs w:val="22"/>
        </w:rPr>
        <w:t xml:space="preserve">Reports are available at Tulip Medical Products. </w:t>
      </w:r>
    </w:p>
    <w:p w14:paraId="26A459B1" w14:textId="38C25C3D" w:rsidR="00FE47F6" w:rsidRPr="00B707ED" w:rsidRDefault="003A46F0" w:rsidP="00A961EC">
      <w:pPr>
        <w:pStyle w:val="ListParagraph"/>
        <w:numPr>
          <w:ilvl w:val="0"/>
          <w:numId w:val="1"/>
        </w:numPr>
        <w:spacing w:after="120"/>
        <w:ind w:left="274"/>
        <w:jc w:val="both"/>
        <w:rPr>
          <w:rFonts w:ascii="Calibri" w:hAnsi="Calibri" w:cs="Calibri"/>
          <w:b/>
          <w:color w:val="000000" w:themeColor="text1"/>
          <w:sz w:val="22"/>
          <w:szCs w:val="22"/>
        </w:rPr>
      </w:pPr>
      <w:r w:rsidRPr="00B707ED">
        <w:rPr>
          <w:rFonts w:ascii="Calibri" w:hAnsi="Calibri" w:cs="Calibri"/>
          <w:b/>
          <w:color w:val="000000" w:themeColor="text1"/>
          <w:sz w:val="22"/>
          <w:szCs w:val="22"/>
        </w:rPr>
        <w:t>PROCEDURE</w:t>
      </w:r>
    </w:p>
    <w:p w14:paraId="2E996038" w14:textId="5F6C1521" w:rsidR="0072593B"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revalidation of the EO Sterilization Cycle will be performed on an annual basis. </w:t>
      </w:r>
    </w:p>
    <w:p w14:paraId="59A9BAB2" w14:textId="7AA96A13" w:rsidR="00505127"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revalidation contains two steps: </w:t>
      </w:r>
    </w:p>
    <w:p w14:paraId="248CD164" w14:textId="6B4BEF59" w:rsidR="00505127" w:rsidRPr="00B707ED" w:rsidRDefault="00505127" w:rsidP="00505127">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A documented sterilization review to determine if any significant changes have occurred that may be affect the sterilization process. </w:t>
      </w:r>
    </w:p>
    <w:p w14:paraId="55E27268" w14:textId="5B2A14ED" w:rsidR="00505127" w:rsidRPr="00B707ED" w:rsidRDefault="00505127" w:rsidP="00505127">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Functional sterilization testing that includes the following:</w:t>
      </w:r>
    </w:p>
    <w:p w14:paraId="7871C201" w14:textId="642B9C8D" w:rsidR="00505127" w:rsidRPr="00B707ED" w:rsidRDefault="00505127" w:rsidP="00505127">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Temperature &amp; humidity recorders to monitor the load’s environment. </w:t>
      </w:r>
    </w:p>
    <w:p w14:paraId="54B5F959" w14:textId="433D26FF" w:rsidR="00505127" w:rsidRPr="00B707ED" w:rsidRDefault="00505127" w:rsidP="00505127">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Internal and External Process Challenge Devices (PCDs) to determine if the cycle was sufficient to assure sterility. </w:t>
      </w:r>
    </w:p>
    <w:p w14:paraId="7821C987" w14:textId="1C0DCE4B" w:rsidR="00505127" w:rsidRPr="00B707ED" w:rsidRDefault="00505127" w:rsidP="00505127">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Devices for EO Residual testing to assure residuals on sterilized devices from the sterilization process comply with international standards. </w:t>
      </w:r>
    </w:p>
    <w:p w14:paraId="5073845B" w14:textId="0A2712F5" w:rsidR="00505127"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Functional Sterilization Testing is only required if significant changes have occurred that may affect the sterilization process since the last sterilization validation, or if no functional testing was performed in the previous year. </w:t>
      </w:r>
    </w:p>
    <w:p w14:paraId="46677602" w14:textId="06CDFD8A" w:rsidR="00505127"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This will typically result in the functional testing being performed every other revalidation. </w:t>
      </w:r>
    </w:p>
    <w:p w14:paraId="278454CD" w14:textId="53948E7D" w:rsidR="00505127"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Documented Sterilization Review will review the sterilization process and the product being sterilized. </w:t>
      </w:r>
    </w:p>
    <w:p w14:paraId="58AFDBED" w14:textId="60813786" w:rsidR="00505127" w:rsidRPr="00B707ED" w:rsidRDefault="00505127" w:rsidP="00505127">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lastRenderedPageBreak/>
        <w:t>The review will determine if any significant changes have been made that could affect the sterilization process. The reviews may include, but is not limited to, changes to the following items:</w:t>
      </w:r>
    </w:p>
    <w:p w14:paraId="583BF6F8" w14:textId="7DE1C69B"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product design</w:t>
      </w:r>
    </w:p>
    <w:p w14:paraId="0F7E5DD1" w14:textId="16BFA245"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manufacturing and packaging materials</w:t>
      </w:r>
    </w:p>
    <w:p w14:paraId="598D248A" w14:textId="134E9732"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Process Challenge Device (PCD)</w:t>
      </w:r>
    </w:p>
    <w:p w14:paraId="50C0E644" w14:textId="4AEA7EFA"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Suppliers</w:t>
      </w:r>
    </w:p>
    <w:p w14:paraId="490B207F" w14:textId="6A6FA089"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load configuration</w:t>
      </w:r>
    </w:p>
    <w:p w14:paraId="21162AAB" w14:textId="47325B0A"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Manufacturing processes</w:t>
      </w:r>
    </w:p>
    <w:p w14:paraId="576E8D5F" w14:textId="71DB6D31" w:rsidR="00505127" w:rsidRPr="00B707ED" w:rsidRDefault="00505127"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sterilization process</w:t>
      </w:r>
    </w:p>
    <w:p w14:paraId="109A6A9D" w14:textId="0EF8B2A0" w:rsidR="00F829D5" w:rsidRPr="00B707ED" w:rsidRDefault="00F829D5" w:rsidP="00F829D5">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The sterilization facility and equipment</w:t>
      </w:r>
    </w:p>
    <w:p w14:paraId="75E95054" w14:textId="44EEE778" w:rsidR="00F829D5" w:rsidRPr="00B707ED" w:rsidRDefault="00F829D5" w:rsidP="00F829D5">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review will also summarize the history of the sterilization process since the last validation to assure the process demonstrates repeatability. </w:t>
      </w:r>
    </w:p>
    <w:p w14:paraId="12BBAD2A" w14:textId="61A89885" w:rsidR="00F829D5" w:rsidRPr="00B707ED" w:rsidRDefault="00F829D5" w:rsidP="00F829D5">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If the review indicates no significant changes have been made that could affect the sterilization process and that the sterilization process has yielded consistent results, the review will be documented in a report to this protocol. No functional sterilization testing is required. </w:t>
      </w:r>
    </w:p>
    <w:p w14:paraId="1C32BDD0" w14:textId="59006A39" w:rsidR="00F829D5" w:rsidRPr="00B707ED" w:rsidRDefault="00F829D5" w:rsidP="00F829D5">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If the review identifies one or more significant changes that could affect the sterilization process, or that the sterilization process has inconsistent results, functional sterilization testing detailed below must be performed. </w:t>
      </w:r>
    </w:p>
    <w:p w14:paraId="052B2C3A" w14:textId="65666711" w:rsidR="00505127" w:rsidRPr="00B707ED" w:rsidRDefault="00505127" w:rsidP="00505127">
      <w:pPr>
        <w:pStyle w:val="ListParagraph"/>
        <w:numPr>
          <w:ilvl w:val="1"/>
          <w:numId w:val="1"/>
        </w:numPr>
        <w:tabs>
          <w:tab w:val="left" w:pos="810"/>
        </w:tabs>
        <w:spacing w:before="120" w:after="120"/>
        <w:ind w:left="630"/>
        <w:jc w:val="both"/>
        <w:rPr>
          <w:rFonts w:ascii="Calibri" w:hAnsi="Calibri" w:cs="Calibri"/>
          <w:color w:val="000000" w:themeColor="text1"/>
          <w:sz w:val="22"/>
          <w:szCs w:val="22"/>
        </w:rPr>
      </w:pPr>
      <w:r w:rsidRPr="00B707ED">
        <w:rPr>
          <w:rFonts w:ascii="Calibri" w:hAnsi="Calibri" w:cs="Calibri"/>
          <w:color w:val="000000" w:themeColor="text1"/>
          <w:sz w:val="22"/>
          <w:szCs w:val="22"/>
        </w:rPr>
        <w:t>Functional Sterilization Testing will consist of at least one (1) half sterilization cycles:</w:t>
      </w:r>
    </w:p>
    <w:p w14:paraId="5F068D9C" w14:textId="7EAE4D4F" w:rsidR="00F13B9C" w:rsidRPr="00B707ED" w:rsidRDefault="00F13B9C" w:rsidP="00F13B9C">
      <w:pPr>
        <w:pStyle w:val="ListParagraph"/>
        <w:numPr>
          <w:ilvl w:val="0"/>
          <w:numId w:val="12"/>
        </w:numPr>
        <w:tabs>
          <w:tab w:val="left" w:pos="810"/>
        </w:tabs>
        <w:spacing w:before="120" w:after="120"/>
        <w:ind w:hanging="18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One (1) Half Cycle </w:t>
      </w:r>
      <w:r w:rsidR="00C33047" w:rsidRPr="00B707ED">
        <w:rPr>
          <w:rFonts w:ascii="Calibri" w:hAnsi="Calibri" w:cs="Calibri"/>
          <w:color w:val="000000" w:themeColor="text1"/>
          <w:sz w:val="22"/>
          <w:szCs w:val="22"/>
        </w:rPr>
        <w:t>(Cycle 592)</w:t>
      </w:r>
    </w:p>
    <w:p w14:paraId="1CB55C8D" w14:textId="7FD8BDFD" w:rsidR="00F13B9C" w:rsidRPr="00B707ED" w:rsidRDefault="00F13B9C" w:rsidP="00F13B9C">
      <w:pPr>
        <w:pStyle w:val="ListParagraph"/>
        <w:numPr>
          <w:ilvl w:val="0"/>
          <w:numId w:val="12"/>
        </w:numPr>
        <w:tabs>
          <w:tab w:val="left" w:pos="810"/>
        </w:tabs>
        <w:spacing w:before="120" w:after="120"/>
        <w:ind w:hanging="180"/>
        <w:jc w:val="both"/>
        <w:rPr>
          <w:rFonts w:ascii="Calibri" w:hAnsi="Calibri" w:cs="Calibri"/>
          <w:color w:val="000000" w:themeColor="text1"/>
          <w:sz w:val="22"/>
          <w:szCs w:val="22"/>
        </w:rPr>
      </w:pPr>
      <w:r w:rsidRPr="00B707ED">
        <w:rPr>
          <w:rFonts w:ascii="Calibri" w:hAnsi="Calibri" w:cs="Calibri"/>
          <w:color w:val="000000" w:themeColor="text1"/>
          <w:sz w:val="22"/>
          <w:szCs w:val="22"/>
        </w:rPr>
        <w:t>One (1) Full Cycle (</w:t>
      </w:r>
      <w:r w:rsidR="00C33047" w:rsidRPr="00B707ED">
        <w:rPr>
          <w:rFonts w:ascii="Calibri" w:hAnsi="Calibri" w:cs="Calibri"/>
          <w:color w:val="000000" w:themeColor="text1"/>
          <w:sz w:val="22"/>
          <w:szCs w:val="22"/>
        </w:rPr>
        <w:t>Cycle 892)</w:t>
      </w:r>
      <w:r w:rsidRPr="00B707ED">
        <w:rPr>
          <w:rFonts w:ascii="Calibri" w:hAnsi="Calibri" w:cs="Calibri"/>
          <w:color w:val="000000" w:themeColor="text1"/>
          <w:sz w:val="22"/>
          <w:szCs w:val="22"/>
        </w:rPr>
        <w:t xml:space="preserve"> is only required if load considered for release (i.e.-Not necessary for Full Cycles of dunnage).</w:t>
      </w:r>
    </w:p>
    <w:p w14:paraId="7FF7F23B" w14:textId="59C530B5" w:rsidR="00F829D5" w:rsidRPr="00B707ED" w:rsidRDefault="00F829D5"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The cycles consist of the following sample devices:</w:t>
      </w:r>
    </w:p>
    <w:p w14:paraId="78AFA7F3" w14:textId="38FDA180" w:rsidR="00F13B9C" w:rsidRPr="00B707ED" w:rsidRDefault="00F13B9C" w:rsidP="001F1258">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EO residual testing requires three (3) products sterilized that the longest time to release the harmful materials of the EO sterilization process. This product is deemed to be the “worst case” product, A review of reports containing EO residual testing will need to be performed to determine the “worst case” product. </w:t>
      </w:r>
    </w:p>
    <w:p w14:paraId="7D0F9B09" w14:textId="1D702C63" w:rsidR="001F1258" w:rsidRPr="00B707ED" w:rsidRDefault="001F1258" w:rsidP="001F1258">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Simulated product (dunnage) made of material </w:t>
      </w:r>
      <w:proofErr w:type="gramStart"/>
      <w:r w:rsidRPr="00B707ED">
        <w:rPr>
          <w:rFonts w:ascii="Calibri" w:hAnsi="Calibri" w:cs="Calibri"/>
          <w:color w:val="000000" w:themeColor="text1"/>
          <w:sz w:val="22"/>
          <w:szCs w:val="22"/>
        </w:rPr>
        <w:t>similar to</w:t>
      </w:r>
      <w:proofErr w:type="gramEnd"/>
      <w:r w:rsidRPr="00B707ED">
        <w:rPr>
          <w:rFonts w:ascii="Calibri" w:hAnsi="Calibri" w:cs="Calibri"/>
          <w:color w:val="000000" w:themeColor="text1"/>
          <w:sz w:val="22"/>
          <w:szCs w:val="22"/>
        </w:rPr>
        <w:t xml:space="preserve"> actual product with a density equal to or greater than the density of actual product. The amount of dunnage required per load may vary if other test samples are included in the sterilization load, e.g. EO Residual Testing. </w:t>
      </w:r>
    </w:p>
    <w:p w14:paraId="7AFD12BF" w14:textId="074A7503" w:rsidR="00F829D5" w:rsidRPr="00B707ED" w:rsidRDefault="00F829D5"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sterilization cycles must be performed with the loading configuration that has the largest temperature and humidity variation during the sterilization process. This configuration is deemed to be the “worst case” configuration since it will present </w:t>
      </w:r>
      <w:r w:rsidR="00EB7748" w:rsidRPr="00B707ED">
        <w:rPr>
          <w:rFonts w:ascii="Calibri" w:hAnsi="Calibri" w:cs="Calibri"/>
          <w:color w:val="000000" w:themeColor="text1"/>
          <w:sz w:val="22"/>
          <w:szCs w:val="22"/>
        </w:rPr>
        <w:t>our</w:t>
      </w:r>
      <w:r w:rsidRPr="00B707ED">
        <w:rPr>
          <w:rFonts w:ascii="Calibri" w:hAnsi="Calibri" w:cs="Calibri"/>
          <w:color w:val="000000" w:themeColor="text1"/>
          <w:sz w:val="22"/>
          <w:szCs w:val="22"/>
        </w:rPr>
        <w:t xml:space="preserve"> greatest challenge to the sterilization process. A review of sterilization validation reports for full cycle in Chamber 1 will need to be performed to determine the “</w:t>
      </w:r>
      <w:proofErr w:type="spellStart"/>
      <w:r w:rsidRPr="00B707ED">
        <w:rPr>
          <w:rFonts w:ascii="Calibri" w:hAnsi="Calibri" w:cs="Calibri"/>
          <w:color w:val="000000" w:themeColor="text1"/>
          <w:sz w:val="22"/>
          <w:szCs w:val="22"/>
        </w:rPr>
        <w:t>worse case</w:t>
      </w:r>
      <w:proofErr w:type="spellEnd"/>
      <w:r w:rsidRPr="00B707ED">
        <w:rPr>
          <w:rFonts w:ascii="Calibri" w:hAnsi="Calibri" w:cs="Calibri"/>
          <w:color w:val="000000" w:themeColor="text1"/>
          <w:sz w:val="22"/>
          <w:szCs w:val="22"/>
        </w:rPr>
        <w:t>” configuration. (The maximum load configuration was determined to be the “worst case” during original validation.)</w:t>
      </w:r>
    </w:p>
    <w:p w14:paraId="2E823E34" w14:textId="7DC46444" w:rsidR="001A56CD" w:rsidRPr="00B707ED" w:rsidRDefault="001A56CD" w:rsidP="001A56CD">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If the new load configuration is to be tested, it will need to be compared to the current “worst case” load configuration to determine which configuration represents the greatest challenge to the sterilization process per the following:</w:t>
      </w:r>
    </w:p>
    <w:p w14:paraId="00C91195" w14:textId="668704AC" w:rsidR="001A56CD" w:rsidRPr="00B707ED" w:rsidRDefault="001A56CD" w:rsidP="001A56CD">
      <w:pPr>
        <w:pStyle w:val="ListParagraph"/>
        <w:numPr>
          <w:ilvl w:val="4"/>
          <w:numId w:val="1"/>
        </w:numPr>
        <w:tabs>
          <w:tab w:val="left" w:pos="810"/>
          <w:tab w:val="left" w:pos="3330"/>
        </w:tabs>
        <w:spacing w:before="120" w:after="120"/>
        <w:ind w:left="2790" w:hanging="90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Half Cycle (described below) will be performed with the proposed configuration. </w:t>
      </w:r>
    </w:p>
    <w:p w14:paraId="3CB4289E" w14:textId="0BFCD9E3" w:rsidR="001A56CD" w:rsidRPr="00B707ED" w:rsidRDefault="001A56CD" w:rsidP="001A56CD">
      <w:pPr>
        <w:pStyle w:val="ListParagraph"/>
        <w:numPr>
          <w:ilvl w:val="4"/>
          <w:numId w:val="1"/>
        </w:numPr>
        <w:tabs>
          <w:tab w:val="left" w:pos="810"/>
          <w:tab w:val="left" w:pos="3330"/>
        </w:tabs>
        <w:spacing w:before="120" w:after="120"/>
        <w:ind w:left="2790" w:hanging="900"/>
        <w:jc w:val="both"/>
        <w:rPr>
          <w:rFonts w:ascii="Calibri" w:hAnsi="Calibri" w:cs="Calibri"/>
          <w:color w:val="000000" w:themeColor="text1"/>
          <w:sz w:val="22"/>
          <w:szCs w:val="22"/>
        </w:rPr>
      </w:pPr>
      <w:r w:rsidRPr="00B707ED">
        <w:rPr>
          <w:rFonts w:ascii="Calibri" w:hAnsi="Calibri" w:cs="Calibri"/>
          <w:color w:val="000000" w:themeColor="text1"/>
          <w:sz w:val="22"/>
          <w:szCs w:val="22"/>
        </w:rPr>
        <w:lastRenderedPageBreak/>
        <w:t xml:space="preserve">The measurements from the temperature and humidity probes from the Half Cycle will be compared to the data from the report of the testing performed on the current “worst case” configuration. </w:t>
      </w:r>
    </w:p>
    <w:p w14:paraId="7E3F9986" w14:textId="14D9EE35" w:rsidR="001A56CD" w:rsidRPr="00B707ED" w:rsidRDefault="001A56CD" w:rsidP="001A56CD">
      <w:pPr>
        <w:pStyle w:val="ListParagraph"/>
        <w:numPr>
          <w:ilvl w:val="4"/>
          <w:numId w:val="1"/>
        </w:numPr>
        <w:tabs>
          <w:tab w:val="left" w:pos="810"/>
          <w:tab w:val="left" w:pos="3330"/>
        </w:tabs>
        <w:spacing w:before="120" w:after="120"/>
        <w:ind w:left="2790" w:hanging="90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configuration with the most variation in the measurements will be considered the “worst case” configuration that represents the greatest challenge. </w:t>
      </w:r>
    </w:p>
    <w:p w14:paraId="2EC2AF1B" w14:textId="1C018146" w:rsidR="001A56CD" w:rsidRPr="00B707ED" w:rsidRDefault="001A56CD" w:rsidP="001A56CD">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Full Cycle must be performed with the “worst case” loading configuration that represents the greatest challenge to the sterilization process. Full Cycle is only required if the load is considered for release. </w:t>
      </w:r>
    </w:p>
    <w:p w14:paraId="7D5A9EA6" w14:textId="75297873" w:rsidR="009357BF" w:rsidRPr="00B707ED" w:rsidRDefault="009357BF"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Test Challenge Preparation – </w:t>
      </w:r>
      <w:r w:rsidR="00C33047" w:rsidRPr="00B707ED">
        <w:rPr>
          <w:rFonts w:ascii="Calibri" w:hAnsi="Calibri" w:cs="Calibri"/>
          <w:color w:val="000000" w:themeColor="text1"/>
          <w:sz w:val="22"/>
          <w:szCs w:val="22"/>
        </w:rPr>
        <w:t>Pro-Tech</w:t>
      </w:r>
      <w:r w:rsidRPr="00B707ED">
        <w:rPr>
          <w:rFonts w:ascii="Calibri" w:hAnsi="Calibri" w:cs="Calibri"/>
          <w:color w:val="000000" w:themeColor="text1"/>
          <w:sz w:val="22"/>
          <w:szCs w:val="22"/>
        </w:rPr>
        <w:t xml:space="preserve"> coordinates the preparation of the test challenged for validation purposes. All test challenges shall be representative of product that will be presented for routine processing (thus, no pre-decontamination that would not be performed on a routine basis). All test challenged should utilize identical packaging to that which will be presented for routine sterilization. Any modifications to the packaging presentation made </w:t>
      </w:r>
      <w:proofErr w:type="gramStart"/>
      <w:r w:rsidRPr="00B707ED">
        <w:rPr>
          <w:rFonts w:ascii="Calibri" w:hAnsi="Calibri" w:cs="Calibri"/>
          <w:color w:val="000000" w:themeColor="text1"/>
          <w:sz w:val="22"/>
          <w:szCs w:val="22"/>
        </w:rPr>
        <w:t>in order to</w:t>
      </w:r>
      <w:proofErr w:type="gramEnd"/>
      <w:r w:rsidRPr="00B707ED">
        <w:rPr>
          <w:rFonts w:ascii="Calibri" w:hAnsi="Calibri" w:cs="Calibri"/>
          <w:color w:val="000000" w:themeColor="text1"/>
          <w:sz w:val="22"/>
          <w:szCs w:val="22"/>
        </w:rPr>
        <w:t xml:space="preserve"> accommodate test challenge creation shall not diminish the challenge to the sterilization process. </w:t>
      </w:r>
    </w:p>
    <w:p w14:paraId="72581EB7" w14:textId="2286E28B"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Steris will provide the biological indicators used in the study</w:t>
      </w:r>
    </w:p>
    <w:p w14:paraId="2BADA831" w14:textId="52FEC285"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Internal Process Challenge Device will be coordinated by </w:t>
      </w:r>
      <w:r w:rsidR="00C33047" w:rsidRPr="00B707ED">
        <w:rPr>
          <w:rFonts w:ascii="Calibri" w:hAnsi="Calibri" w:cs="Calibri"/>
          <w:color w:val="000000" w:themeColor="text1"/>
          <w:sz w:val="22"/>
          <w:szCs w:val="22"/>
        </w:rPr>
        <w:t>Pro-Tech</w:t>
      </w:r>
    </w:p>
    <w:p w14:paraId="401A3465" w14:textId="1514EE4C"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External Process Challenge Device will be provided by Steris. </w:t>
      </w:r>
    </w:p>
    <w:p w14:paraId="5B0396CE" w14:textId="010F2AFD" w:rsidR="00381A94" w:rsidRPr="00B707ED" w:rsidRDefault="00381A94"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Biological Indicator Population Enumeration Testing – Steris will forward biological indicators of each lot number </w:t>
      </w:r>
      <w:r w:rsidR="00F13B9C" w:rsidRPr="00B707ED">
        <w:rPr>
          <w:rFonts w:ascii="Calibri" w:hAnsi="Calibri" w:cs="Calibri"/>
          <w:color w:val="000000" w:themeColor="text1"/>
          <w:sz w:val="22"/>
          <w:szCs w:val="22"/>
        </w:rPr>
        <w:t xml:space="preserve">provided for the execution of this protocol to the testing laboratory for biological indicator population enumeration testing. Alternatively, existing population enumeration data on file may be submitted. </w:t>
      </w:r>
    </w:p>
    <w:p w14:paraId="54955C9F" w14:textId="12795424" w:rsidR="00F13B9C" w:rsidRPr="00B707ED" w:rsidRDefault="00F13B9C"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Bioburden Testing – </w:t>
      </w:r>
      <w:r w:rsidR="00C33047" w:rsidRPr="00B707ED">
        <w:rPr>
          <w:rFonts w:ascii="Calibri" w:hAnsi="Calibri" w:cs="Calibri"/>
          <w:color w:val="000000" w:themeColor="text1"/>
          <w:sz w:val="22"/>
          <w:szCs w:val="22"/>
        </w:rPr>
        <w:t>Pro-Tech</w:t>
      </w:r>
      <w:r w:rsidRPr="00B707ED">
        <w:rPr>
          <w:rFonts w:ascii="Calibri" w:hAnsi="Calibri" w:cs="Calibri"/>
          <w:color w:val="000000" w:themeColor="text1"/>
          <w:sz w:val="22"/>
          <w:szCs w:val="22"/>
        </w:rPr>
        <w:t xml:space="preserve"> will forward three to ten units of each representative device to the appropriate testing laboratory for bioburden testing. Alternatively, existing bioburden data on file may be submitted. </w:t>
      </w:r>
    </w:p>
    <w:p w14:paraId="7F385A61" w14:textId="65F50036" w:rsidR="00F13B9C" w:rsidRPr="00B707ED" w:rsidRDefault="00F13B9C"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Sterilization processing – Will be performed by Steris. </w:t>
      </w:r>
    </w:p>
    <w:p w14:paraId="0E6F7C02" w14:textId="539DAB2A" w:rsidR="00F13B9C" w:rsidRPr="00B707ED" w:rsidRDefault="00F13B9C" w:rsidP="00F13B9C">
      <w:pPr>
        <w:pStyle w:val="ListParagraph"/>
        <w:numPr>
          <w:ilvl w:val="2"/>
          <w:numId w:val="1"/>
        </w:numPr>
        <w:tabs>
          <w:tab w:val="left" w:pos="810"/>
        </w:tabs>
        <w:spacing w:before="120" w:after="120"/>
        <w:ind w:left="117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Test Challenge Testing – Will be performed by </w:t>
      </w:r>
      <w:r w:rsidR="00C33047" w:rsidRPr="00B707ED">
        <w:rPr>
          <w:rFonts w:ascii="Calibri" w:hAnsi="Calibri" w:cs="Calibri"/>
          <w:color w:val="000000" w:themeColor="text1"/>
          <w:sz w:val="22"/>
          <w:szCs w:val="22"/>
        </w:rPr>
        <w:t>Nelson Labs</w:t>
      </w:r>
      <w:r w:rsidRPr="00B707ED">
        <w:rPr>
          <w:rFonts w:ascii="Calibri" w:hAnsi="Calibri" w:cs="Calibri"/>
          <w:color w:val="000000" w:themeColor="text1"/>
          <w:sz w:val="22"/>
          <w:szCs w:val="22"/>
        </w:rPr>
        <w:t>. Testing will include the following:</w:t>
      </w:r>
    </w:p>
    <w:p w14:paraId="30674BE8" w14:textId="46A05D1F"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Biological Indicator Population Enumeration Testing (unless data on file submitted)</w:t>
      </w:r>
    </w:p>
    <w:p w14:paraId="032BE943" w14:textId="44BE1749"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Bioburden Testing (unless data on file submitted)</w:t>
      </w:r>
    </w:p>
    <w:p w14:paraId="1121476F" w14:textId="4B901A92" w:rsidR="00F13B9C" w:rsidRPr="00B707ED" w:rsidRDefault="00F13B9C" w:rsidP="00F13B9C">
      <w:pPr>
        <w:pStyle w:val="ListParagraph"/>
        <w:numPr>
          <w:ilvl w:val="3"/>
          <w:numId w:val="1"/>
        </w:numPr>
        <w:tabs>
          <w:tab w:val="left" w:pos="810"/>
        </w:tabs>
        <w:spacing w:before="120" w:after="120"/>
        <w:ind w:left="189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Biological Indicator Sterility Testing </w:t>
      </w:r>
    </w:p>
    <w:p w14:paraId="2A07BEB2" w14:textId="77777777" w:rsidR="0072593B" w:rsidRPr="00B707ED" w:rsidRDefault="0072593B" w:rsidP="0072593B">
      <w:pPr>
        <w:pStyle w:val="ListParagraph"/>
        <w:spacing w:before="120" w:after="120"/>
        <w:ind w:left="1181"/>
        <w:jc w:val="both"/>
        <w:rPr>
          <w:rFonts w:ascii="Calibri" w:hAnsi="Calibri" w:cs="Calibri"/>
          <w:color w:val="000000" w:themeColor="text1"/>
          <w:sz w:val="22"/>
          <w:szCs w:val="22"/>
        </w:rPr>
      </w:pPr>
    </w:p>
    <w:p w14:paraId="2AA42AC2" w14:textId="77090D32" w:rsidR="00A27B7D" w:rsidRPr="00B707ED" w:rsidRDefault="00A27B7D" w:rsidP="0072593B">
      <w:pPr>
        <w:pStyle w:val="ListParagraph"/>
        <w:numPr>
          <w:ilvl w:val="0"/>
          <w:numId w:val="1"/>
        </w:numPr>
        <w:spacing w:before="120" w:after="120"/>
        <w:jc w:val="both"/>
        <w:rPr>
          <w:rFonts w:ascii="Calibri" w:hAnsi="Calibri" w:cs="Calibri"/>
          <w:b/>
          <w:color w:val="000000" w:themeColor="text1"/>
          <w:sz w:val="22"/>
          <w:szCs w:val="22"/>
        </w:rPr>
      </w:pPr>
      <w:r w:rsidRPr="00B707ED">
        <w:rPr>
          <w:rFonts w:ascii="Calibri" w:hAnsi="Calibri" w:cs="Calibri"/>
          <w:b/>
          <w:color w:val="000000" w:themeColor="text1"/>
          <w:sz w:val="22"/>
          <w:szCs w:val="22"/>
        </w:rPr>
        <w:t>ACCEPTANCE CRITERIA</w:t>
      </w:r>
    </w:p>
    <w:p w14:paraId="314C2443" w14:textId="1C8AF190" w:rsidR="00A27B7D" w:rsidRPr="00B707ED" w:rsidRDefault="00A27B7D" w:rsidP="00A27B7D">
      <w:pPr>
        <w:pStyle w:val="ListParagraph"/>
        <w:numPr>
          <w:ilvl w:val="1"/>
          <w:numId w:val="1"/>
        </w:numPr>
        <w:spacing w:before="120" w:after="120"/>
        <w:ind w:left="720"/>
        <w:jc w:val="both"/>
        <w:rPr>
          <w:rFonts w:ascii="Calibri" w:hAnsi="Calibri" w:cs="Calibri"/>
          <w:color w:val="000000" w:themeColor="text1"/>
          <w:sz w:val="22"/>
          <w:szCs w:val="22"/>
        </w:rPr>
      </w:pPr>
      <w:r w:rsidRPr="00B707ED">
        <w:rPr>
          <w:rFonts w:ascii="Calibri" w:hAnsi="Calibri" w:cs="Calibri"/>
          <w:color w:val="000000" w:themeColor="text1"/>
          <w:sz w:val="22"/>
          <w:szCs w:val="22"/>
        </w:rPr>
        <w:t>For Documented Sterilization Review:</w:t>
      </w:r>
    </w:p>
    <w:p w14:paraId="53A733FD" w14:textId="4DB74E8C" w:rsidR="00A27B7D" w:rsidRPr="00B707ED" w:rsidRDefault="00A27B7D" w:rsidP="00A27B7D">
      <w:pPr>
        <w:pStyle w:val="ListParagraph"/>
        <w:numPr>
          <w:ilvl w:val="2"/>
          <w:numId w:val="1"/>
        </w:numPr>
        <w:tabs>
          <w:tab w:val="left" w:pos="1530"/>
        </w:tabs>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No significant changes identified that could affect the sterilization process. </w:t>
      </w:r>
    </w:p>
    <w:p w14:paraId="7F67176E" w14:textId="20A1C914" w:rsidR="00A27B7D" w:rsidRPr="00B707ED" w:rsidRDefault="00A27B7D" w:rsidP="00A27B7D">
      <w:pPr>
        <w:pStyle w:val="ListParagraph"/>
        <w:numPr>
          <w:ilvl w:val="2"/>
          <w:numId w:val="1"/>
        </w:numPr>
        <w:tabs>
          <w:tab w:val="left" w:pos="1530"/>
        </w:tabs>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history of the sterilization process since the last validation demonstrates consistent results. </w:t>
      </w:r>
    </w:p>
    <w:p w14:paraId="5117E3CC" w14:textId="5B9B99E2" w:rsidR="00A27B7D" w:rsidRPr="00B707ED" w:rsidRDefault="00A27B7D" w:rsidP="00A27B7D">
      <w:pPr>
        <w:pStyle w:val="ListParagraph"/>
        <w:numPr>
          <w:ilvl w:val="1"/>
          <w:numId w:val="1"/>
        </w:numPr>
        <w:spacing w:before="120" w:after="120"/>
        <w:ind w:left="720"/>
        <w:jc w:val="both"/>
        <w:rPr>
          <w:rFonts w:ascii="Calibri" w:hAnsi="Calibri" w:cs="Calibri"/>
          <w:color w:val="000000" w:themeColor="text1"/>
          <w:sz w:val="22"/>
          <w:szCs w:val="22"/>
        </w:rPr>
      </w:pPr>
      <w:r w:rsidRPr="00B707ED">
        <w:rPr>
          <w:rFonts w:ascii="Calibri" w:hAnsi="Calibri" w:cs="Calibri"/>
          <w:color w:val="000000" w:themeColor="text1"/>
          <w:sz w:val="22"/>
          <w:szCs w:val="22"/>
        </w:rPr>
        <w:t>For Functional Sterilization Testing (Performance Qualification – Physical)</w:t>
      </w:r>
    </w:p>
    <w:p w14:paraId="0C4D2190" w14:textId="060D367B" w:rsidR="00A27B7D" w:rsidRPr="00B707ED" w:rsidRDefault="00A27B7D"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report from Steris must indicate </w:t>
      </w:r>
      <w:proofErr w:type="gramStart"/>
      <w:r w:rsidRPr="00B707ED">
        <w:rPr>
          <w:rFonts w:ascii="Calibri" w:hAnsi="Calibri" w:cs="Calibri"/>
          <w:color w:val="000000" w:themeColor="text1"/>
          <w:sz w:val="22"/>
          <w:szCs w:val="22"/>
        </w:rPr>
        <w:t>all of</w:t>
      </w:r>
      <w:proofErr w:type="gramEnd"/>
      <w:r w:rsidRPr="00B707ED">
        <w:rPr>
          <w:rFonts w:ascii="Calibri" w:hAnsi="Calibri" w:cs="Calibri"/>
          <w:color w:val="000000" w:themeColor="text1"/>
          <w:sz w:val="22"/>
          <w:szCs w:val="22"/>
        </w:rPr>
        <w:t xml:space="preserve"> the parameters were within the process tolerances for the cycles. Sterilant exposure time may be adjusted to achieve the desired results. </w:t>
      </w:r>
    </w:p>
    <w:p w14:paraId="06BB8CD2" w14:textId="62BC4C0A"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b/>
          <w:color w:val="000000" w:themeColor="text1"/>
          <w:sz w:val="22"/>
          <w:szCs w:val="22"/>
        </w:rPr>
        <w:t>Humidity Injection</w:t>
      </w:r>
      <w:r w:rsidRPr="00B707ED">
        <w:rPr>
          <w:rFonts w:ascii="Calibri" w:hAnsi="Calibri" w:cs="Calibri"/>
          <w:color w:val="000000" w:themeColor="text1"/>
          <w:sz w:val="22"/>
          <w:szCs w:val="22"/>
        </w:rPr>
        <w:t xml:space="preserve"> – The calculated percent relative humidity shall be equal to or greater than the minimum (per Cycle </w:t>
      </w:r>
      <w:r w:rsidR="00C33047" w:rsidRPr="00B707ED">
        <w:rPr>
          <w:rFonts w:ascii="Calibri" w:hAnsi="Calibri" w:cs="Calibri"/>
          <w:color w:val="000000" w:themeColor="text1"/>
          <w:sz w:val="22"/>
          <w:szCs w:val="22"/>
        </w:rPr>
        <w:t>592</w:t>
      </w:r>
      <w:r w:rsidRPr="00B707ED">
        <w:rPr>
          <w:rFonts w:ascii="Calibri" w:hAnsi="Calibri" w:cs="Calibri"/>
          <w:color w:val="000000" w:themeColor="text1"/>
          <w:sz w:val="22"/>
          <w:szCs w:val="22"/>
        </w:rPr>
        <w:t xml:space="preserve">) for the half cycles (minimum percent relative humidity is </w:t>
      </w:r>
      <w:r w:rsidRPr="00B707ED">
        <w:rPr>
          <w:rFonts w:ascii="Calibri" w:hAnsi="Calibri" w:cs="Calibri"/>
          <w:color w:val="000000" w:themeColor="text1"/>
          <w:sz w:val="22"/>
          <w:szCs w:val="22"/>
        </w:rPr>
        <w:lastRenderedPageBreak/>
        <w:t xml:space="preserve">based upon the tolerances specified for the chamber temperature and the amount of humidity injection. </w:t>
      </w:r>
    </w:p>
    <w:p w14:paraId="11A50727" w14:textId="6CBDF70B"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b/>
          <w:color w:val="000000" w:themeColor="text1"/>
          <w:sz w:val="22"/>
          <w:szCs w:val="22"/>
        </w:rPr>
        <w:t>Sterilant Injection</w:t>
      </w:r>
      <w:r w:rsidRPr="00B707ED">
        <w:rPr>
          <w:rFonts w:ascii="Calibri" w:hAnsi="Calibri" w:cs="Calibri"/>
          <w:color w:val="000000" w:themeColor="text1"/>
          <w:sz w:val="22"/>
          <w:szCs w:val="22"/>
        </w:rPr>
        <w:t xml:space="preserve"> – The calculated concentration of sterilant shall be equal to or greater than the minimum (per Cycle </w:t>
      </w:r>
      <w:r w:rsidR="00C33047" w:rsidRPr="00B707ED">
        <w:rPr>
          <w:rFonts w:ascii="Calibri" w:hAnsi="Calibri" w:cs="Calibri"/>
          <w:color w:val="000000" w:themeColor="text1"/>
          <w:sz w:val="22"/>
          <w:szCs w:val="22"/>
        </w:rPr>
        <w:t>592</w:t>
      </w:r>
      <w:r w:rsidRPr="00B707ED">
        <w:rPr>
          <w:rFonts w:ascii="Calibri" w:hAnsi="Calibri" w:cs="Calibri"/>
          <w:color w:val="000000" w:themeColor="text1"/>
          <w:sz w:val="22"/>
          <w:szCs w:val="22"/>
        </w:rPr>
        <w:t xml:space="preserve">) for the half cycles (minimum concentration of sterilant is based upon the tolerances specified foe the chamber temperature and amount of sterilant injection. </w:t>
      </w:r>
    </w:p>
    <w:p w14:paraId="7B6B6909" w14:textId="1ED16038" w:rsidR="00A27B7D" w:rsidRPr="00B707ED" w:rsidRDefault="00A27B7D" w:rsidP="00A27B7D">
      <w:pPr>
        <w:pStyle w:val="ListParagraph"/>
        <w:numPr>
          <w:ilvl w:val="1"/>
          <w:numId w:val="1"/>
        </w:numPr>
        <w:spacing w:before="120" w:after="120"/>
        <w:ind w:left="72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Performance Qualification – Microbiological </w:t>
      </w:r>
    </w:p>
    <w:p w14:paraId="57F67305" w14:textId="3E611D4F"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b/>
          <w:color w:val="000000" w:themeColor="text1"/>
          <w:sz w:val="22"/>
          <w:szCs w:val="22"/>
        </w:rPr>
        <w:t>Biological Indicator Population</w:t>
      </w:r>
      <w:r w:rsidRPr="00B707ED">
        <w:rPr>
          <w:rFonts w:ascii="Calibri" w:hAnsi="Calibri" w:cs="Calibri"/>
          <w:color w:val="000000" w:themeColor="text1"/>
          <w:sz w:val="22"/>
          <w:szCs w:val="22"/>
        </w:rPr>
        <w:t xml:space="preserve"> – The minimum population for use in this protocol is 1.0 X 10</w:t>
      </w:r>
      <w:r w:rsidRPr="00B707ED">
        <w:rPr>
          <w:rFonts w:ascii="Calibri" w:hAnsi="Calibri" w:cs="Calibri"/>
          <w:color w:val="000000" w:themeColor="text1"/>
          <w:spacing w:val="-1"/>
          <w:position w:val="9"/>
          <w:sz w:val="22"/>
          <w:szCs w:val="22"/>
        </w:rPr>
        <w:t>-</w:t>
      </w:r>
      <w:r w:rsidRPr="00B707ED">
        <w:rPr>
          <w:rFonts w:ascii="Calibri" w:hAnsi="Calibri" w:cs="Calibri"/>
          <w:color w:val="000000" w:themeColor="text1"/>
          <w:position w:val="9"/>
          <w:sz w:val="22"/>
          <w:szCs w:val="22"/>
        </w:rPr>
        <w:t>6</w:t>
      </w:r>
      <w:r w:rsidRPr="00B707ED">
        <w:rPr>
          <w:rFonts w:ascii="Calibri" w:hAnsi="Calibri" w:cs="Calibri"/>
          <w:color w:val="000000" w:themeColor="text1"/>
          <w:sz w:val="22"/>
          <w:szCs w:val="22"/>
        </w:rPr>
        <w:t>.</w:t>
      </w:r>
    </w:p>
    <w:p w14:paraId="2EAE3797" w14:textId="134C0B04"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b/>
          <w:color w:val="000000" w:themeColor="text1"/>
          <w:sz w:val="22"/>
          <w:szCs w:val="22"/>
        </w:rPr>
        <w:t>Biological Indicators</w:t>
      </w:r>
      <w:r w:rsidRPr="00B707ED">
        <w:rPr>
          <w:rFonts w:ascii="Calibri" w:hAnsi="Calibri" w:cs="Calibri"/>
          <w:color w:val="000000" w:themeColor="text1"/>
          <w:sz w:val="22"/>
          <w:szCs w:val="22"/>
        </w:rPr>
        <w:t xml:space="preserve"> – Internal Process Challenge Devices subjected to a half cycle process or full cycle process must be negative for growth. </w:t>
      </w:r>
    </w:p>
    <w:p w14:paraId="723FF0DE" w14:textId="1D920B20" w:rsidR="00EF6034" w:rsidRPr="00B707ED" w:rsidRDefault="00EF6034" w:rsidP="00EF6034">
      <w:pPr>
        <w:spacing w:before="120" w:after="120"/>
        <w:ind w:left="126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External Process Challenge Devices subjected to a half cycle process may test positive if no IPCD survivors were detected and the IPCDs are placed at the “Most-difficult-to-kill” sites. </w:t>
      </w:r>
    </w:p>
    <w:p w14:paraId="29CC0798" w14:textId="60A908BB"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b/>
          <w:color w:val="000000" w:themeColor="text1"/>
          <w:sz w:val="22"/>
          <w:szCs w:val="22"/>
        </w:rPr>
        <w:t>Positive Controls</w:t>
      </w:r>
      <w:r w:rsidRPr="00B707ED">
        <w:rPr>
          <w:rFonts w:ascii="Calibri" w:hAnsi="Calibri" w:cs="Calibri"/>
          <w:color w:val="000000" w:themeColor="text1"/>
          <w:sz w:val="22"/>
          <w:szCs w:val="22"/>
        </w:rPr>
        <w:t xml:space="preserve"> – At least one positive control of each BI lot utilized must be tested with each spored cycle to be used for this study. Each </w:t>
      </w:r>
      <w:r w:rsidR="00EB7748" w:rsidRPr="00B707ED">
        <w:rPr>
          <w:rFonts w:ascii="Calibri" w:hAnsi="Calibri" w:cs="Calibri"/>
          <w:color w:val="000000" w:themeColor="text1"/>
          <w:sz w:val="22"/>
          <w:szCs w:val="22"/>
        </w:rPr>
        <w:t>positive</w:t>
      </w:r>
      <w:r w:rsidRPr="00B707ED">
        <w:rPr>
          <w:rFonts w:ascii="Calibri" w:hAnsi="Calibri" w:cs="Calibri"/>
          <w:color w:val="000000" w:themeColor="text1"/>
          <w:sz w:val="22"/>
          <w:szCs w:val="22"/>
        </w:rPr>
        <w:t xml:space="preserve"> control must yield growth of the indicator organism within the established incubation parameters. </w:t>
      </w:r>
    </w:p>
    <w:p w14:paraId="06C1800D" w14:textId="74511B89"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The level of residual EO and ethylene chlorohydrin (ECH) after aeration complies with the requirements of ISO 10993-7 for Limited Exposure Devices (contact is likely to be up to 24 hours). After seven days the EO residuals will be as follows:</w:t>
      </w:r>
    </w:p>
    <w:p w14:paraId="3619DE5F" w14:textId="2F1FB239" w:rsidR="00EF6034" w:rsidRPr="00B707ED" w:rsidRDefault="00EF6034" w:rsidP="00EF6034">
      <w:pPr>
        <w:pStyle w:val="ListParagraph"/>
        <w:numPr>
          <w:ilvl w:val="3"/>
          <w:numId w:val="1"/>
        </w:numPr>
        <w:spacing w:before="120" w:after="120"/>
        <w:ind w:left="1980"/>
        <w:jc w:val="both"/>
        <w:rPr>
          <w:rFonts w:ascii="Calibri" w:hAnsi="Calibri" w:cs="Calibri"/>
          <w:color w:val="000000" w:themeColor="text1"/>
          <w:sz w:val="22"/>
          <w:szCs w:val="22"/>
        </w:rPr>
      </w:pPr>
      <w:r w:rsidRPr="00B707ED">
        <w:rPr>
          <w:rFonts w:ascii="Calibri" w:hAnsi="Calibri" w:cs="Calibri"/>
          <w:color w:val="000000" w:themeColor="text1"/>
          <w:sz w:val="22"/>
          <w:szCs w:val="22"/>
        </w:rPr>
        <w:t>The average daily dose of EO to patient shall not exceed 4mg.</w:t>
      </w:r>
    </w:p>
    <w:p w14:paraId="1974C113" w14:textId="2A3F4A7F" w:rsidR="00EF6034" w:rsidRPr="00B707ED" w:rsidRDefault="00EF6034" w:rsidP="00EF6034">
      <w:pPr>
        <w:pStyle w:val="ListParagraph"/>
        <w:numPr>
          <w:ilvl w:val="3"/>
          <w:numId w:val="1"/>
        </w:numPr>
        <w:spacing w:before="120" w:after="120"/>
        <w:ind w:left="198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The average daily dose of ECH to patient shall not exceed 9mg. </w:t>
      </w:r>
    </w:p>
    <w:p w14:paraId="3D5C9B88" w14:textId="159C69BC"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Product from the full cycle is typically used for the EO residual testing. Any product from the full cycle that is not used for testing can be sold after sterility testing is complete. </w:t>
      </w:r>
    </w:p>
    <w:p w14:paraId="24C78740" w14:textId="03424DA9" w:rsidR="00EF6034" w:rsidRPr="00B707ED" w:rsidRDefault="00EF6034" w:rsidP="00EF6034">
      <w:pPr>
        <w:pStyle w:val="ListParagraph"/>
        <w:numPr>
          <w:ilvl w:val="2"/>
          <w:numId w:val="1"/>
        </w:numPr>
        <w:spacing w:before="120" w:after="120"/>
        <w:ind w:left="1260" w:hanging="54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That the test results from the use of </w:t>
      </w:r>
      <w:proofErr w:type="spellStart"/>
      <w:r w:rsidRPr="00B707ED">
        <w:rPr>
          <w:rFonts w:ascii="Calibri" w:hAnsi="Calibri" w:cs="Calibri"/>
          <w:color w:val="000000" w:themeColor="text1"/>
          <w:sz w:val="22"/>
          <w:szCs w:val="22"/>
        </w:rPr>
        <w:t>EtO</w:t>
      </w:r>
      <w:proofErr w:type="spellEnd"/>
      <w:r w:rsidRPr="00B707ED">
        <w:rPr>
          <w:rFonts w:ascii="Calibri" w:hAnsi="Calibri" w:cs="Calibri"/>
          <w:color w:val="000000" w:themeColor="text1"/>
          <w:sz w:val="22"/>
          <w:szCs w:val="22"/>
        </w:rPr>
        <w:t xml:space="preserve"> </w:t>
      </w:r>
      <w:r w:rsidR="00C33047" w:rsidRPr="00B707ED">
        <w:rPr>
          <w:rFonts w:ascii="Calibri" w:hAnsi="Calibri" w:cs="Calibri"/>
          <w:color w:val="000000" w:themeColor="text1"/>
          <w:sz w:val="22"/>
          <w:szCs w:val="22"/>
        </w:rPr>
        <w:t>Cycle 592</w:t>
      </w:r>
      <w:r w:rsidRPr="00B707ED">
        <w:rPr>
          <w:rFonts w:ascii="Calibri" w:hAnsi="Calibri" w:cs="Calibri"/>
          <w:color w:val="000000" w:themeColor="text1"/>
          <w:sz w:val="22"/>
          <w:szCs w:val="22"/>
        </w:rPr>
        <w:t xml:space="preserve">, when run in Chamber 1, met all current criteria for sterility and residuals. </w:t>
      </w:r>
    </w:p>
    <w:p w14:paraId="6164FBB7" w14:textId="21AA0318" w:rsidR="00A27B7D" w:rsidRPr="00B707ED" w:rsidRDefault="00A27B7D" w:rsidP="00CB5627">
      <w:pPr>
        <w:pStyle w:val="ListParagraph"/>
        <w:numPr>
          <w:ilvl w:val="1"/>
          <w:numId w:val="1"/>
        </w:numPr>
        <w:spacing w:before="120" w:after="120"/>
        <w:ind w:left="72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Successful completion of this protocol will allow EO sterilization of all products sterilized using routine parameters (Cycle </w:t>
      </w:r>
      <w:r w:rsidR="00C33047" w:rsidRPr="00B707ED">
        <w:rPr>
          <w:rFonts w:ascii="Calibri" w:hAnsi="Calibri" w:cs="Calibri"/>
          <w:color w:val="000000" w:themeColor="text1"/>
          <w:sz w:val="22"/>
          <w:szCs w:val="22"/>
        </w:rPr>
        <w:t>592</w:t>
      </w:r>
      <w:r w:rsidRPr="00B707ED">
        <w:rPr>
          <w:rFonts w:ascii="Calibri" w:hAnsi="Calibri" w:cs="Calibri"/>
          <w:color w:val="000000" w:themeColor="text1"/>
          <w:sz w:val="22"/>
          <w:szCs w:val="22"/>
        </w:rPr>
        <w:t xml:space="preserve">), Chamber 1 for all validated load configurations at Steris </w:t>
      </w:r>
      <w:proofErr w:type="spellStart"/>
      <w:r w:rsidRPr="00B707ED">
        <w:rPr>
          <w:rFonts w:ascii="Calibri" w:hAnsi="Calibri" w:cs="Calibri"/>
          <w:color w:val="000000" w:themeColor="text1"/>
          <w:sz w:val="22"/>
          <w:szCs w:val="22"/>
        </w:rPr>
        <w:t>Isomedix</w:t>
      </w:r>
      <w:proofErr w:type="spellEnd"/>
      <w:r w:rsidRPr="00B707ED">
        <w:rPr>
          <w:rFonts w:ascii="Calibri" w:hAnsi="Calibri" w:cs="Calibri"/>
          <w:color w:val="000000" w:themeColor="text1"/>
          <w:sz w:val="22"/>
          <w:szCs w:val="22"/>
        </w:rPr>
        <w:t xml:space="preserve"> Services, located at 43425 Business Park Dr., Temecula, CA 92590 USA. </w:t>
      </w:r>
    </w:p>
    <w:p w14:paraId="2F864A5D" w14:textId="77777777" w:rsidR="00CB5627" w:rsidRPr="00B707ED" w:rsidRDefault="00CB5627" w:rsidP="00CB5627">
      <w:pPr>
        <w:pStyle w:val="ListParagraph"/>
        <w:spacing w:before="120" w:after="120"/>
        <w:jc w:val="both"/>
        <w:rPr>
          <w:rFonts w:ascii="Calibri" w:hAnsi="Calibri" w:cs="Calibri"/>
          <w:color w:val="000000" w:themeColor="text1"/>
          <w:sz w:val="22"/>
          <w:szCs w:val="22"/>
        </w:rPr>
      </w:pPr>
    </w:p>
    <w:p w14:paraId="4DDF95BF" w14:textId="15809090" w:rsidR="00CB5627" w:rsidRPr="00B707ED" w:rsidRDefault="00CB5627" w:rsidP="00364B74">
      <w:pPr>
        <w:pStyle w:val="ListParagraph"/>
        <w:numPr>
          <w:ilvl w:val="0"/>
          <w:numId w:val="1"/>
        </w:numPr>
        <w:tabs>
          <w:tab w:val="left" w:pos="450"/>
        </w:tabs>
        <w:spacing w:before="120" w:after="120"/>
        <w:ind w:left="180" w:hanging="180"/>
        <w:jc w:val="both"/>
        <w:rPr>
          <w:rFonts w:ascii="Calibri" w:hAnsi="Calibri" w:cs="Calibri"/>
          <w:b/>
          <w:color w:val="000000" w:themeColor="text1"/>
          <w:sz w:val="22"/>
          <w:szCs w:val="22"/>
        </w:rPr>
      </w:pPr>
      <w:r w:rsidRPr="00B707ED">
        <w:rPr>
          <w:rFonts w:ascii="Calibri" w:hAnsi="Calibri" w:cs="Calibri"/>
          <w:b/>
          <w:color w:val="000000" w:themeColor="text1"/>
          <w:sz w:val="22"/>
          <w:szCs w:val="22"/>
        </w:rPr>
        <w:t>RECORDS AND RETENTION</w:t>
      </w:r>
    </w:p>
    <w:p w14:paraId="66872493" w14:textId="754F430A" w:rsidR="00364B74" w:rsidRPr="00B707ED" w:rsidRDefault="00364B74" w:rsidP="00364B74">
      <w:pPr>
        <w:spacing w:before="120" w:after="120"/>
        <w:ind w:left="450"/>
        <w:jc w:val="both"/>
        <w:rPr>
          <w:rFonts w:ascii="Calibri" w:hAnsi="Calibri" w:cs="Calibri"/>
          <w:color w:val="000000" w:themeColor="text1"/>
          <w:sz w:val="22"/>
          <w:szCs w:val="22"/>
        </w:rPr>
      </w:pPr>
      <w:r w:rsidRPr="00B707ED">
        <w:rPr>
          <w:rFonts w:ascii="Calibri" w:hAnsi="Calibri" w:cs="Calibri"/>
          <w:color w:val="000000" w:themeColor="text1"/>
          <w:sz w:val="22"/>
          <w:szCs w:val="22"/>
        </w:rPr>
        <w:t xml:space="preserve">This procedure and its associated form </w:t>
      </w:r>
      <w:proofErr w:type="gramStart"/>
      <w:r w:rsidRPr="00B707ED">
        <w:rPr>
          <w:rFonts w:ascii="Calibri" w:hAnsi="Calibri" w:cs="Calibri"/>
          <w:color w:val="000000" w:themeColor="text1"/>
          <w:sz w:val="22"/>
          <w:szCs w:val="22"/>
        </w:rPr>
        <w:t>is</w:t>
      </w:r>
      <w:proofErr w:type="gramEnd"/>
      <w:r w:rsidRPr="00B707ED">
        <w:rPr>
          <w:rFonts w:ascii="Calibri" w:hAnsi="Calibri" w:cs="Calibri"/>
          <w:color w:val="000000" w:themeColor="text1"/>
          <w:sz w:val="22"/>
          <w:szCs w:val="22"/>
        </w:rPr>
        <w:t xml:space="preserve"> a controlled document and will be retained by Quality Assurance/Document Control for the record retention period specified in QSP 4.2-2 Control of Quality Records. </w:t>
      </w:r>
    </w:p>
    <w:p w14:paraId="7A43F3CC" w14:textId="1BECDB90" w:rsidR="0072593B" w:rsidRPr="00B707ED" w:rsidRDefault="0072593B" w:rsidP="00364B74">
      <w:pPr>
        <w:pStyle w:val="ListParagraph"/>
        <w:numPr>
          <w:ilvl w:val="0"/>
          <w:numId w:val="1"/>
        </w:numPr>
        <w:tabs>
          <w:tab w:val="left" w:pos="90"/>
          <w:tab w:val="left" w:pos="450"/>
        </w:tabs>
        <w:spacing w:before="120" w:after="120"/>
        <w:ind w:left="0" w:firstLine="0"/>
        <w:jc w:val="both"/>
        <w:rPr>
          <w:rFonts w:ascii="Calibri" w:hAnsi="Calibri" w:cs="Calibri"/>
          <w:b/>
          <w:color w:val="000000" w:themeColor="text1"/>
          <w:sz w:val="22"/>
          <w:szCs w:val="22"/>
        </w:rPr>
      </w:pPr>
      <w:r w:rsidRPr="00B707ED">
        <w:rPr>
          <w:rFonts w:ascii="Calibri" w:hAnsi="Calibri" w:cs="Calibri"/>
          <w:b/>
          <w:color w:val="000000" w:themeColor="text1"/>
          <w:sz w:val="22"/>
          <w:szCs w:val="22"/>
        </w:rPr>
        <w:t>PROCESS FLOWCHART</w:t>
      </w:r>
    </w:p>
    <w:p w14:paraId="062B6D30" w14:textId="28C77E73" w:rsidR="0072593B" w:rsidRPr="00B707ED" w:rsidRDefault="0072593B" w:rsidP="00364B74">
      <w:pPr>
        <w:pStyle w:val="ListParagraph"/>
        <w:numPr>
          <w:ilvl w:val="1"/>
          <w:numId w:val="1"/>
        </w:numPr>
        <w:tabs>
          <w:tab w:val="left" w:pos="990"/>
        </w:tabs>
        <w:spacing w:before="120" w:after="120"/>
        <w:ind w:left="180" w:firstLine="270"/>
        <w:jc w:val="both"/>
        <w:rPr>
          <w:rFonts w:ascii="Calibri" w:hAnsi="Calibri" w:cs="Calibri"/>
          <w:color w:val="000000" w:themeColor="text1"/>
          <w:sz w:val="22"/>
          <w:szCs w:val="22"/>
        </w:rPr>
      </w:pPr>
      <w:r w:rsidRPr="00B707ED">
        <w:rPr>
          <w:rFonts w:ascii="Calibri" w:hAnsi="Calibri" w:cs="Calibri"/>
          <w:color w:val="000000" w:themeColor="text1"/>
          <w:sz w:val="22"/>
          <w:szCs w:val="22"/>
        </w:rPr>
        <w:t>N/A</w:t>
      </w:r>
    </w:p>
    <w:p w14:paraId="534FB8B5" w14:textId="77777777" w:rsidR="006E2D90" w:rsidRPr="00B707ED" w:rsidRDefault="006E2D90">
      <w:pPr>
        <w:pStyle w:val="ListParagraph"/>
        <w:numPr>
          <w:ilvl w:val="1"/>
          <w:numId w:val="1"/>
        </w:numPr>
        <w:tabs>
          <w:tab w:val="left" w:pos="990"/>
        </w:tabs>
        <w:spacing w:before="120" w:after="120"/>
        <w:ind w:left="180" w:firstLine="270"/>
        <w:jc w:val="both"/>
        <w:rPr>
          <w:rFonts w:ascii="Calibri" w:hAnsi="Calibri" w:cs="Calibri"/>
          <w:color w:val="000000" w:themeColor="text1"/>
          <w:sz w:val="22"/>
          <w:szCs w:val="22"/>
        </w:rPr>
      </w:pPr>
    </w:p>
    <w:sectPr w:rsidR="006E2D90" w:rsidRPr="00B707ED"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BD21" w14:textId="77777777" w:rsidR="00EF1B95" w:rsidRDefault="00EF1B95" w:rsidP="00D73CFB">
      <w:r>
        <w:separator/>
      </w:r>
    </w:p>
  </w:endnote>
  <w:endnote w:type="continuationSeparator" w:id="0">
    <w:p w14:paraId="3DF41712" w14:textId="77777777" w:rsidR="00EF1B95" w:rsidRDefault="00EF1B95"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CB5627" w14:paraId="1CF08990" w14:textId="77777777" w:rsidTr="00893C3F">
      <w:tc>
        <w:tcPr>
          <w:tcW w:w="9908" w:type="dxa"/>
        </w:tcPr>
        <w:p w14:paraId="1BEAE219" w14:textId="77777777" w:rsidR="00CB5627" w:rsidRPr="00893C3F" w:rsidRDefault="00CB5627"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CB5627" w:rsidRDefault="00CB562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9A85" w14:textId="77777777" w:rsidR="00EF1B95" w:rsidRDefault="00EF1B95" w:rsidP="00D73CFB">
      <w:r>
        <w:separator/>
      </w:r>
    </w:p>
  </w:footnote>
  <w:footnote w:type="continuationSeparator" w:id="0">
    <w:p w14:paraId="060BE4CA" w14:textId="77777777" w:rsidR="00EF1B95" w:rsidRDefault="00EF1B95"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CB5627"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126A3F2E" w:rsidR="00CB5627" w:rsidRPr="00005310" w:rsidRDefault="006E2D90" w:rsidP="00893C3F">
          <w:pPr>
            <w:widowControl w:val="0"/>
            <w:ind w:left="-356" w:firstLine="356"/>
            <w:jc w:val="center"/>
            <w:rPr>
              <w:b/>
            </w:rPr>
          </w:pPr>
          <w:r>
            <w:rPr>
              <w:b/>
              <w:noProof/>
            </w:rPr>
            <w:drawing>
              <wp:anchor distT="0" distB="0" distL="114300" distR="114300" simplePos="0" relativeHeight="251659264" behindDoc="0" locked="0" layoutInCell="1" allowOverlap="1" wp14:anchorId="11067D5D" wp14:editId="37910BBA">
                <wp:simplePos x="0" y="0"/>
                <wp:positionH relativeFrom="column">
                  <wp:posOffset>233680</wp:posOffset>
                </wp:positionH>
                <wp:positionV relativeFrom="paragraph">
                  <wp:posOffset>163195</wp:posOffset>
                </wp:positionV>
                <wp:extent cx="982980" cy="534035"/>
                <wp:effectExtent l="0" t="0" r="0" b="0"/>
                <wp:wrapTight wrapText="bothSides">
                  <wp:wrapPolygon edited="0">
                    <wp:start x="0" y="0"/>
                    <wp:lineTo x="0" y="21061"/>
                    <wp:lineTo x="21209" y="21061"/>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5340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53A9E91B" w14:textId="77777777" w:rsidR="00CB5627" w:rsidRPr="006E2D90" w:rsidRDefault="00CB5627" w:rsidP="00CE610D">
          <w:pPr>
            <w:widowControl w:val="0"/>
            <w:jc w:val="center"/>
            <w:rPr>
              <w:rFonts w:ascii="Calibri" w:hAnsi="Calibri" w:cs="Calibri"/>
              <w:sz w:val="36"/>
              <w:szCs w:val="36"/>
            </w:rPr>
          </w:pPr>
          <w:r w:rsidRPr="006E2D90">
            <w:rPr>
              <w:rFonts w:ascii="Calibri" w:hAnsi="Calibri" w:cs="Calibri"/>
              <w:sz w:val="36"/>
              <w:szCs w:val="36"/>
            </w:rPr>
            <w:t>Ethylene Oxide (</w:t>
          </w:r>
          <w:proofErr w:type="spellStart"/>
          <w:r w:rsidRPr="006E2D90">
            <w:rPr>
              <w:rFonts w:ascii="Calibri" w:hAnsi="Calibri" w:cs="Calibri"/>
              <w:sz w:val="36"/>
              <w:szCs w:val="36"/>
            </w:rPr>
            <w:t>EtO</w:t>
          </w:r>
          <w:proofErr w:type="spellEnd"/>
          <w:r w:rsidRPr="006E2D90">
            <w:rPr>
              <w:rFonts w:ascii="Calibri" w:hAnsi="Calibri" w:cs="Calibri"/>
              <w:sz w:val="36"/>
              <w:szCs w:val="36"/>
            </w:rPr>
            <w:t>) Sterilization Validation</w:t>
          </w:r>
        </w:p>
        <w:p w14:paraId="7D331C06" w14:textId="1F5F0859" w:rsidR="00340CB3" w:rsidRPr="006E2D90" w:rsidRDefault="00340CB3" w:rsidP="00CE610D">
          <w:pPr>
            <w:widowControl w:val="0"/>
            <w:jc w:val="center"/>
            <w:rPr>
              <w:rFonts w:ascii="Calibri" w:hAnsi="Calibri" w:cs="Calibri"/>
              <w:sz w:val="28"/>
              <w:szCs w:val="28"/>
            </w:rPr>
          </w:pPr>
          <w:r w:rsidRPr="006E2D90">
            <w:rPr>
              <w:rFonts w:ascii="Calibri" w:hAnsi="Calibri" w:cs="Calibri"/>
              <w:sz w:val="28"/>
              <w:szCs w:val="28"/>
            </w:rPr>
            <w:t>Pro-Tech Design &amp; Manufacturing</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CB5627" w:rsidRPr="006E2D90" w:rsidRDefault="00CB5627" w:rsidP="00893C3F">
          <w:pPr>
            <w:jc w:val="center"/>
            <w:rPr>
              <w:rFonts w:ascii="Calibri" w:hAnsi="Calibri" w:cs="Calibri"/>
              <w:sz w:val="22"/>
              <w:szCs w:val="22"/>
            </w:rPr>
          </w:pPr>
          <w:r w:rsidRPr="006E2D90">
            <w:rPr>
              <w:rFonts w:ascii="Calibri" w:hAnsi="Calibri" w:cs="Calibri"/>
              <w:sz w:val="22"/>
              <w:szCs w:val="22"/>
            </w:rPr>
            <w:t>QSP</w:t>
          </w:r>
        </w:p>
        <w:p w14:paraId="2CC6FBD5" w14:textId="387663F9" w:rsidR="00CB5627" w:rsidRPr="006E2D90" w:rsidRDefault="00CB5627" w:rsidP="00803B67">
          <w:pPr>
            <w:jc w:val="center"/>
            <w:rPr>
              <w:rFonts w:ascii="Calibri" w:hAnsi="Calibri" w:cs="Calibri"/>
              <w:sz w:val="22"/>
              <w:szCs w:val="22"/>
            </w:rPr>
          </w:pPr>
          <w:r w:rsidRPr="006E2D90">
            <w:rPr>
              <w:rFonts w:ascii="Calibri" w:hAnsi="Calibri" w:cs="Calibri"/>
              <w:sz w:val="22"/>
              <w:szCs w:val="22"/>
            </w:rPr>
            <w:t>7.3-</w:t>
          </w:r>
          <w:r w:rsidR="00340CB3" w:rsidRPr="006E2D90">
            <w:rPr>
              <w:rFonts w:ascii="Calibri" w:hAnsi="Calibri" w:cs="Calibri"/>
              <w:sz w:val="22"/>
              <w:szCs w:val="22"/>
            </w:rPr>
            <w:t>7</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04744616" w:rsidR="00CB5627" w:rsidRPr="006E2D90" w:rsidRDefault="00CB5627" w:rsidP="00893C3F">
          <w:pPr>
            <w:jc w:val="center"/>
            <w:rPr>
              <w:rFonts w:ascii="Calibri" w:hAnsi="Calibri" w:cs="Calibri"/>
              <w:sz w:val="22"/>
              <w:szCs w:val="22"/>
            </w:rPr>
          </w:pPr>
          <w:r w:rsidRPr="006E2D90">
            <w:rPr>
              <w:rFonts w:ascii="Calibri" w:hAnsi="Calibri" w:cs="Calibri"/>
              <w:sz w:val="22"/>
              <w:szCs w:val="22"/>
            </w:rPr>
            <w:t xml:space="preserve">Rev. </w:t>
          </w:r>
          <w:r w:rsidR="00B707ED">
            <w:rPr>
              <w:rFonts w:ascii="Calibri" w:hAnsi="Calibri" w:cs="Calibri"/>
              <w:sz w:val="22"/>
              <w:szCs w:val="22"/>
            </w:rPr>
            <w:t>2</w:t>
          </w:r>
        </w:p>
      </w:tc>
    </w:tr>
    <w:tr w:rsidR="00CB5627"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CB5627" w:rsidRPr="00005310" w:rsidRDefault="00CB5627"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CB5627" w:rsidRPr="006E2D90" w:rsidRDefault="00CB5627"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CB5627" w:rsidRPr="006E2D90" w:rsidRDefault="00CB5627"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41E509E1" w:rsidR="00CB5627" w:rsidRPr="006E2D90" w:rsidRDefault="00CB5627" w:rsidP="00893C3F">
          <w:pPr>
            <w:jc w:val="center"/>
            <w:rPr>
              <w:rFonts w:ascii="Calibri" w:hAnsi="Calibri" w:cs="Calibri"/>
              <w:sz w:val="16"/>
              <w:szCs w:val="16"/>
            </w:rPr>
          </w:pPr>
          <w:r w:rsidRPr="006E2D90">
            <w:rPr>
              <w:rFonts w:ascii="Calibri" w:hAnsi="Calibri" w:cs="Calibri"/>
              <w:sz w:val="16"/>
              <w:szCs w:val="16"/>
            </w:rPr>
            <w:t xml:space="preserve">Page </w:t>
          </w:r>
          <w:r w:rsidRPr="006E2D90">
            <w:rPr>
              <w:rStyle w:val="PageNumber"/>
              <w:rFonts w:ascii="Calibri" w:hAnsi="Calibri" w:cs="Calibri"/>
              <w:sz w:val="16"/>
              <w:szCs w:val="16"/>
            </w:rPr>
            <w:fldChar w:fldCharType="begin"/>
          </w:r>
          <w:r w:rsidRPr="006E2D90">
            <w:rPr>
              <w:rStyle w:val="PageNumber"/>
              <w:rFonts w:ascii="Calibri" w:hAnsi="Calibri" w:cs="Calibri"/>
              <w:sz w:val="16"/>
              <w:szCs w:val="16"/>
            </w:rPr>
            <w:instrText xml:space="preserve"> PAGE </w:instrText>
          </w:r>
          <w:r w:rsidRPr="006E2D90">
            <w:rPr>
              <w:rStyle w:val="PageNumber"/>
              <w:rFonts w:ascii="Calibri" w:hAnsi="Calibri" w:cs="Calibri"/>
              <w:sz w:val="16"/>
              <w:szCs w:val="16"/>
            </w:rPr>
            <w:fldChar w:fldCharType="separate"/>
          </w:r>
          <w:r w:rsidR="00364B74" w:rsidRPr="006E2D90">
            <w:rPr>
              <w:rStyle w:val="PageNumber"/>
              <w:rFonts w:ascii="Calibri" w:hAnsi="Calibri" w:cs="Calibri"/>
              <w:noProof/>
              <w:sz w:val="16"/>
              <w:szCs w:val="16"/>
            </w:rPr>
            <w:t>1</w:t>
          </w:r>
          <w:r w:rsidRPr="006E2D90">
            <w:rPr>
              <w:rStyle w:val="PageNumber"/>
              <w:rFonts w:ascii="Calibri" w:hAnsi="Calibri" w:cs="Calibri"/>
              <w:sz w:val="16"/>
              <w:szCs w:val="16"/>
            </w:rPr>
            <w:fldChar w:fldCharType="end"/>
          </w:r>
          <w:r w:rsidR="00364B74" w:rsidRPr="006E2D90">
            <w:rPr>
              <w:rStyle w:val="PageNumber"/>
              <w:rFonts w:ascii="Calibri" w:hAnsi="Calibri" w:cs="Calibri"/>
              <w:sz w:val="16"/>
              <w:szCs w:val="16"/>
            </w:rPr>
            <w:t xml:space="preserve"> of </w:t>
          </w:r>
          <w:r w:rsidR="00FB77D6" w:rsidRPr="006E2D90">
            <w:rPr>
              <w:rStyle w:val="PageNumber"/>
              <w:rFonts w:ascii="Calibri" w:hAnsi="Calibri" w:cs="Calibri"/>
              <w:sz w:val="16"/>
              <w:szCs w:val="16"/>
            </w:rPr>
            <w:t>10</w:t>
          </w:r>
        </w:p>
      </w:tc>
    </w:tr>
  </w:tbl>
  <w:p w14:paraId="4BA45454" w14:textId="77777777" w:rsidR="00CB5627" w:rsidRDefault="00CB5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ACB"/>
    <w:multiLevelType w:val="hybridMultilevel"/>
    <w:tmpl w:val="02FE09DE"/>
    <w:lvl w:ilvl="0" w:tplc="04090003">
      <w:start w:val="1"/>
      <w:numFmt w:val="bullet"/>
      <w:lvlText w:val="o"/>
      <w:lvlJc w:val="left"/>
      <w:pPr>
        <w:ind w:left="1350" w:hanging="360"/>
      </w:pPr>
      <w:rPr>
        <w:rFonts w:ascii="Courier New" w:hAnsi="Courier New"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79D3533"/>
    <w:multiLevelType w:val="multilevel"/>
    <w:tmpl w:val="4120D116"/>
    <w:lvl w:ilvl="0">
      <w:start w:val="1"/>
      <w:numFmt w:val="decimal"/>
      <w:lvlText w:val="%1."/>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3431E9"/>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2505BAB"/>
    <w:multiLevelType w:val="hybridMultilevel"/>
    <w:tmpl w:val="092AF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11CD3"/>
    <w:multiLevelType w:val="hybridMultilevel"/>
    <w:tmpl w:val="0742C8E0"/>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3A186E5F"/>
    <w:multiLevelType w:val="hybridMultilevel"/>
    <w:tmpl w:val="E8FC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4A636D37"/>
    <w:multiLevelType w:val="hybridMultilevel"/>
    <w:tmpl w:val="50BA75A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D477A"/>
    <w:multiLevelType w:val="hybridMultilevel"/>
    <w:tmpl w:val="9BB0174A"/>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DE0526F"/>
    <w:multiLevelType w:val="hybridMultilevel"/>
    <w:tmpl w:val="80E6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AD486A"/>
    <w:multiLevelType w:val="hybridMultilevel"/>
    <w:tmpl w:val="B5ECB3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271B88"/>
    <w:multiLevelType w:val="hybridMultilevel"/>
    <w:tmpl w:val="F1168B54"/>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BAE3DA2"/>
    <w:multiLevelType w:val="hybridMultilevel"/>
    <w:tmpl w:val="685C27E0"/>
    <w:lvl w:ilvl="0" w:tplc="04090003">
      <w:start w:val="1"/>
      <w:numFmt w:val="bullet"/>
      <w:lvlText w:val="o"/>
      <w:lvlJc w:val="left"/>
      <w:pPr>
        <w:ind w:left="990" w:hanging="360"/>
      </w:pPr>
      <w:rPr>
        <w:rFonts w:ascii="Courier New" w:hAnsi="Courier New"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20933877">
    <w:abstractNumId w:val="15"/>
  </w:num>
  <w:num w:numId="2" w16cid:durableId="690957420">
    <w:abstractNumId w:val="2"/>
  </w:num>
  <w:num w:numId="3" w16cid:durableId="221259326">
    <w:abstractNumId w:val="8"/>
  </w:num>
  <w:num w:numId="4" w16cid:durableId="583150347">
    <w:abstractNumId w:val="7"/>
  </w:num>
  <w:num w:numId="5" w16cid:durableId="1382288881">
    <w:abstractNumId w:val="13"/>
  </w:num>
  <w:num w:numId="6" w16cid:durableId="692927238">
    <w:abstractNumId w:val="10"/>
  </w:num>
  <w:num w:numId="7" w16cid:durableId="1202354074">
    <w:abstractNumId w:val="9"/>
  </w:num>
  <w:num w:numId="8" w16cid:durableId="723145326">
    <w:abstractNumId w:val="12"/>
  </w:num>
  <w:num w:numId="9" w16cid:durableId="1266576401">
    <w:abstractNumId w:val="5"/>
  </w:num>
  <w:num w:numId="10" w16cid:durableId="1450782117">
    <w:abstractNumId w:val="3"/>
  </w:num>
  <w:num w:numId="11" w16cid:durableId="223609128">
    <w:abstractNumId w:val="14"/>
  </w:num>
  <w:num w:numId="12" w16cid:durableId="495074732">
    <w:abstractNumId w:val="0"/>
  </w:num>
  <w:num w:numId="13" w16cid:durableId="903610624">
    <w:abstractNumId w:val="1"/>
  </w:num>
  <w:num w:numId="14" w16cid:durableId="465857116">
    <w:abstractNumId w:val="6"/>
  </w:num>
  <w:num w:numId="15" w16cid:durableId="966357501">
    <w:abstractNumId w:val="11"/>
  </w:num>
  <w:num w:numId="16" w16cid:durableId="1998067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4C8D"/>
    <w:rsid w:val="00042C13"/>
    <w:rsid w:val="00042E33"/>
    <w:rsid w:val="00071E00"/>
    <w:rsid w:val="000922BD"/>
    <w:rsid w:val="00095EEE"/>
    <w:rsid w:val="000A73C6"/>
    <w:rsid w:val="000E59E9"/>
    <w:rsid w:val="000F7FB2"/>
    <w:rsid w:val="00105A86"/>
    <w:rsid w:val="001550BC"/>
    <w:rsid w:val="00160461"/>
    <w:rsid w:val="001833CF"/>
    <w:rsid w:val="001902CC"/>
    <w:rsid w:val="001A33F3"/>
    <w:rsid w:val="001A56CD"/>
    <w:rsid w:val="001B62DB"/>
    <w:rsid w:val="001C4071"/>
    <w:rsid w:val="001E5965"/>
    <w:rsid w:val="001F1258"/>
    <w:rsid w:val="00241A21"/>
    <w:rsid w:val="00266C78"/>
    <w:rsid w:val="00297CD8"/>
    <w:rsid w:val="00340CB3"/>
    <w:rsid w:val="00343A43"/>
    <w:rsid w:val="00346E36"/>
    <w:rsid w:val="00364B74"/>
    <w:rsid w:val="00381A94"/>
    <w:rsid w:val="003A0E98"/>
    <w:rsid w:val="003A46F0"/>
    <w:rsid w:val="003A53E8"/>
    <w:rsid w:val="003B43DA"/>
    <w:rsid w:val="003D1C09"/>
    <w:rsid w:val="00404747"/>
    <w:rsid w:val="004048B8"/>
    <w:rsid w:val="00410987"/>
    <w:rsid w:val="00443971"/>
    <w:rsid w:val="00445B42"/>
    <w:rsid w:val="00460B75"/>
    <w:rsid w:val="004D7513"/>
    <w:rsid w:val="00505127"/>
    <w:rsid w:val="00511B5A"/>
    <w:rsid w:val="0051777C"/>
    <w:rsid w:val="00542DA1"/>
    <w:rsid w:val="00594836"/>
    <w:rsid w:val="006058A7"/>
    <w:rsid w:val="00606C6E"/>
    <w:rsid w:val="00624D08"/>
    <w:rsid w:val="0064576B"/>
    <w:rsid w:val="006513FE"/>
    <w:rsid w:val="00660C56"/>
    <w:rsid w:val="006659B1"/>
    <w:rsid w:val="006729A0"/>
    <w:rsid w:val="006D7258"/>
    <w:rsid w:val="006E2D90"/>
    <w:rsid w:val="007152E1"/>
    <w:rsid w:val="007163F3"/>
    <w:rsid w:val="0072381B"/>
    <w:rsid w:val="0072593B"/>
    <w:rsid w:val="00732235"/>
    <w:rsid w:val="00744323"/>
    <w:rsid w:val="00751248"/>
    <w:rsid w:val="0076704A"/>
    <w:rsid w:val="007A0049"/>
    <w:rsid w:val="00803B67"/>
    <w:rsid w:val="008225E8"/>
    <w:rsid w:val="00830083"/>
    <w:rsid w:val="008411E6"/>
    <w:rsid w:val="00893C3F"/>
    <w:rsid w:val="008C7542"/>
    <w:rsid w:val="009357BF"/>
    <w:rsid w:val="00947745"/>
    <w:rsid w:val="009733B3"/>
    <w:rsid w:val="009E3610"/>
    <w:rsid w:val="00A04D12"/>
    <w:rsid w:val="00A066F7"/>
    <w:rsid w:val="00A22B49"/>
    <w:rsid w:val="00A27B7D"/>
    <w:rsid w:val="00A961EC"/>
    <w:rsid w:val="00AA0F8A"/>
    <w:rsid w:val="00AD28F1"/>
    <w:rsid w:val="00B00791"/>
    <w:rsid w:val="00B707ED"/>
    <w:rsid w:val="00B900B1"/>
    <w:rsid w:val="00BC0B48"/>
    <w:rsid w:val="00C119A3"/>
    <w:rsid w:val="00C33047"/>
    <w:rsid w:val="00C34B29"/>
    <w:rsid w:val="00C37C0E"/>
    <w:rsid w:val="00C72371"/>
    <w:rsid w:val="00C76F62"/>
    <w:rsid w:val="00C82DA1"/>
    <w:rsid w:val="00CB5627"/>
    <w:rsid w:val="00CC393F"/>
    <w:rsid w:val="00CE2D38"/>
    <w:rsid w:val="00CE610D"/>
    <w:rsid w:val="00D02900"/>
    <w:rsid w:val="00D03FC2"/>
    <w:rsid w:val="00D06CF2"/>
    <w:rsid w:val="00D73CFB"/>
    <w:rsid w:val="00DB0E47"/>
    <w:rsid w:val="00DB2B02"/>
    <w:rsid w:val="00E02949"/>
    <w:rsid w:val="00E07BA4"/>
    <w:rsid w:val="00E21A74"/>
    <w:rsid w:val="00E21FA8"/>
    <w:rsid w:val="00E926B1"/>
    <w:rsid w:val="00EB16E4"/>
    <w:rsid w:val="00EB7748"/>
    <w:rsid w:val="00ED653D"/>
    <w:rsid w:val="00EE28EA"/>
    <w:rsid w:val="00EF1B95"/>
    <w:rsid w:val="00EF6034"/>
    <w:rsid w:val="00F05BF1"/>
    <w:rsid w:val="00F10F8A"/>
    <w:rsid w:val="00F13B9C"/>
    <w:rsid w:val="00F3082B"/>
    <w:rsid w:val="00F829D5"/>
    <w:rsid w:val="00F866DD"/>
    <w:rsid w:val="00F926C2"/>
    <w:rsid w:val="00FA70C7"/>
    <w:rsid w:val="00FA7465"/>
    <w:rsid w:val="00FB77D6"/>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47B1D961-CF0E-3043-8117-74D16AB6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D02900"/>
    <w:pPr>
      <w:spacing w:before="100" w:beforeAutospacing="1" w:after="100" w:afterAutospacing="1"/>
    </w:pPr>
    <w:rPr>
      <w:sz w:val="24"/>
      <w:szCs w:val="24"/>
    </w:rPr>
  </w:style>
  <w:style w:type="paragraph" w:styleId="NoSpacing">
    <w:name w:val="No Spacing"/>
    <w:uiPriority w:val="1"/>
    <w:qFormat/>
    <w:rsid w:val="00D02900"/>
    <w:rPr>
      <w:rFonts w:ascii="Times New Roman" w:eastAsia="Times New Roman" w:hAnsi="Times New Roman" w:cs="Times New Roman"/>
      <w:sz w:val="20"/>
      <w:szCs w:val="20"/>
    </w:rPr>
  </w:style>
  <w:style w:type="paragraph" w:styleId="Revision">
    <w:name w:val="Revision"/>
    <w:hidden/>
    <w:uiPriority w:val="99"/>
    <w:semiHidden/>
    <w:rsid w:val="00F3082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926F8-B6A8-F440-8297-83E4A9CAE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3248</Words>
  <Characters>18519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2021-05-21T13:54:00Z</cp:lastPrinted>
  <dcterms:created xsi:type="dcterms:W3CDTF">2025-05-28T17:37:00Z</dcterms:created>
  <dcterms:modified xsi:type="dcterms:W3CDTF">2025-05-28T17:37:00Z</dcterms:modified>
</cp:coreProperties>
</file>