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711E29" w:rsidRDefault="00893C3F" w:rsidP="00893C3F">
      <w:pPr>
        <w:ind w:left="-360"/>
        <w:jc w:val="center"/>
        <w:rPr>
          <w:rFonts w:ascii="Calibri" w:hAnsi="Calibri" w:cs="Calibri"/>
          <w:b/>
          <w:bCs/>
          <w:sz w:val="28"/>
          <w:szCs w:val="28"/>
        </w:rPr>
      </w:pPr>
      <w:r w:rsidRPr="00711E29">
        <w:rPr>
          <w:rFonts w:ascii="Calibri" w:hAnsi="Calibri" w:cs="Calibri"/>
          <w:b/>
          <w:bCs/>
          <w:sz w:val="28"/>
          <w:szCs w:val="28"/>
        </w:rPr>
        <w:t>Tulip Medical</w:t>
      </w:r>
    </w:p>
    <w:p w14:paraId="30E04527" w14:textId="17B84DDA" w:rsidR="00893C3F" w:rsidRPr="00711E29" w:rsidRDefault="00893C3F" w:rsidP="00893C3F">
      <w:pPr>
        <w:ind w:left="-360"/>
        <w:jc w:val="center"/>
        <w:rPr>
          <w:rFonts w:ascii="Calibri" w:hAnsi="Calibri" w:cs="Calibri"/>
          <w:b/>
          <w:bCs/>
          <w:sz w:val="28"/>
          <w:szCs w:val="28"/>
        </w:rPr>
      </w:pPr>
      <w:r w:rsidRPr="00711E29">
        <w:rPr>
          <w:rFonts w:ascii="Calibri" w:hAnsi="Calibri" w:cs="Calibri"/>
          <w:b/>
          <w:bCs/>
          <w:sz w:val="28"/>
          <w:szCs w:val="28"/>
        </w:rPr>
        <w:t>Quality System Procedure</w:t>
      </w:r>
    </w:p>
    <w:p w14:paraId="3EFD5525" w14:textId="2D8F9137" w:rsidR="00893C3F" w:rsidRPr="00711E29" w:rsidRDefault="00893C3F" w:rsidP="00893C3F">
      <w:pPr>
        <w:ind w:left="-360"/>
        <w:jc w:val="center"/>
        <w:rPr>
          <w:rFonts w:ascii="Calibri" w:hAnsi="Calibri" w:cs="Calibri"/>
          <w:b/>
          <w:bCs/>
          <w:sz w:val="28"/>
          <w:szCs w:val="28"/>
        </w:rPr>
      </w:pPr>
      <w:r w:rsidRPr="00711E29">
        <w:rPr>
          <w:rFonts w:ascii="Calibri" w:hAnsi="Calibri" w:cs="Calibri"/>
          <w:b/>
          <w:bCs/>
          <w:sz w:val="28"/>
          <w:szCs w:val="28"/>
        </w:rPr>
        <w:t xml:space="preserve">QSP </w:t>
      </w:r>
      <w:r w:rsidR="001C3FC2" w:rsidRPr="00711E29">
        <w:rPr>
          <w:rFonts w:ascii="Calibri" w:hAnsi="Calibri" w:cs="Calibri"/>
          <w:b/>
          <w:bCs/>
          <w:sz w:val="28"/>
          <w:szCs w:val="28"/>
        </w:rPr>
        <w:t>8.2-3</w:t>
      </w:r>
    </w:p>
    <w:p w14:paraId="148F683C" w14:textId="5295C84C" w:rsidR="00893C3F" w:rsidRPr="00711E29" w:rsidRDefault="001C3FC2" w:rsidP="00893C3F">
      <w:pPr>
        <w:ind w:left="-360"/>
        <w:jc w:val="center"/>
        <w:rPr>
          <w:rFonts w:ascii="Calibri" w:hAnsi="Calibri" w:cs="Calibri"/>
          <w:b/>
          <w:bCs/>
          <w:sz w:val="28"/>
          <w:szCs w:val="28"/>
        </w:rPr>
      </w:pPr>
      <w:r w:rsidRPr="00711E29">
        <w:rPr>
          <w:rFonts w:ascii="Calibri" w:hAnsi="Calibri" w:cs="Calibri"/>
          <w:b/>
          <w:bCs/>
          <w:sz w:val="28"/>
          <w:szCs w:val="28"/>
        </w:rPr>
        <w:t xml:space="preserve">Returns &amp; </w:t>
      </w:r>
      <w:r w:rsidR="00D451F7" w:rsidRPr="00711E29">
        <w:rPr>
          <w:rFonts w:ascii="Calibri" w:hAnsi="Calibri" w:cs="Calibri"/>
          <w:b/>
          <w:bCs/>
          <w:sz w:val="28"/>
          <w:szCs w:val="28"/>
        </w:rPr>
        <w:t>Exchanges</w:t>
      </w:r>
    </w:p>
    <w:p w14:paraId="651D8EC5" w14:textId="77777777" w:rsidR="00893C3F" w:rsidRDefault="00893C3F" w:rsidP="00893C3F">
      <w:pPr>
        <w:ind w:left="-360"/>
        <w:rPr>
          <w:sz w:val="36"/>
          <w:szCs w:val="36"/>
        </w:rPr>
      </w:pPr>
    </w:p>
    <w:p w14:paraId="2AA87E7E" w14:textId="77777777" w:rsidR="00711E29" w:rsidRPr="00E90182" w:rsidRDefault="00711E29" w:rsidP="00711E29">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1D0970AE" w14:textId="77777777" w:rsidR="00711E29" w:rsidRPr="00E90182" w:rsidRDefault="00711E29" w:rsidP="00711E29">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78208" behindDoc="0" locked="0" layoutInCell="1" allowOverlap="1" wp14:anchorId="085F297C" wp14:editId="45C72E7F">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02D9C" id="Straight Connector 1"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0E3492F0" w14:textId="77777777" w:rsidR="00711E29" w:rsidRPr="00E90182" w:rsidRDefault="00711E29" w:rsidP="00711E29">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11F5BEDB" w14:textId="77777777" w:rsidR="00711E29" w:rsidRPr="00E90182" w:rsidRDefault="00711E29" w:rsidP="00711E29">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79232" behindDoc="0" locked="0" layoutInCell="1" allowOverlap="1" wp14:anchorId="054F9DAD" wp14:editId="5A6099A9">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0E7A3E" id="Straight Connector 2" o:spid="_x0000_s1026" style="position:absolute;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1BA79DD8" w14:textId="77777777" w:rsidR="00711E29" w:rsidRPr="00E90182" w:rsidRDefault="00711E29" w:rsidP="00711E29">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584"/>
        <w:gridCol w:w="1373"/>
        <w:gridCol w:w="8231"/>
      </w:tblGrid>
      <w:tr w:rsidR="001604E8" w14:paraId="073AE9D6" w14:textId="77777777" w:rsidTr="001604E8">
        <w:tc>
          <w:tcPr>
            <w:tcW w:w="584" w:type="dxa"/>
          </w:tcPr>
          <w:p w14:paraId="11032D82" w14:textId="214D6BD7" w:rsidR="001604E8" w:rsidRPr="00711E29" w:rsidRDefault="001604E8" w:rsidP="00893C3F">
            <w:pPr>
              <w:ind w:left="-90"/>
              <w:rPr>
                <w:rFonts w:ascii="Calibri" w:hAnsi="Calibri" w:cs="Calibri"/>
              </w:rPr>
            </w:pPr>
            <w:r w:rsidRPr="00711E29">
              <w:rPr>
                <w:rFonts w:ascii="Calibri" w:hAnsi="Calibri" w:cs="Calibri"/>
              </w:rPr>
              <w:t>Rev</w:t>
            </w:r>
          </w:p>
        </w:tc>
        <w:tc>
          <w:tcPr>
            <w:tcW w:w="1373" w:type="dxa"/>
          </w:tcPr>
          <w:p w14:paraId="676711F4" w14:textId="4B2C3A60" w:rsidR="001604E8" w:rsidRPr="00711E29" w:rsidRDefault="001604E8" w:rsidP="00893C3F">
            <w:pPr>
              <w:jc w:val="both"/>
              <w:rPr>
                <w:rFonts w:ascii="Calibri" w:hAnsi="Calibri" w:cs="Calibri"/>
              </w:rPr>
            </w:pPr>
            <w:r w:rsidRPr="00711E29">
              <w:rPr>
                <w:rFonts w:ascii="Calibri" w:hAnsi="Calibri" w:cs="Calibri"/>
              </w:rPr>
              <w:t>Date</w:t>
            </w:r>
          </w:p>
        </w:tc>
        <w:tc>
          <w:tcPr>
            <w:tcW w:w="8231" w:type="dxa"/>
          </w:tcPr>
          <w:p w14:paraId="41F5A154" w14:textId="66ABC9BC" w:rsidR="001604E8" w:rsidRPr="00711E29" w:rsidRDefault="001604E8" w:rsidP="00893C3F">
            <w:pPr>
              <w:jc w:val="both"/>
              <w:rPr>
                <w:rFonts w:ascii="Calibri" w:hAnsi="Calibri" w:cs="Calibri"/>
              </w:rPr>
            </w:pPr>
            <w:r w:rsidRPr="00711E29">
              <w:rPr>
                <w:rFonts w:ascii="Calibri" w:hAnsi="Calibri" w:cs="Calibri"/>
              </w:rPr>
              <w:t>Description of Change</w:t>
            </w:r>
          </w:p>
        </w:tc>
      </w:tr>
      <w:tr w:rsidR="001604E8" w14:paraId="4EC13CFF" w14:textId="77777777" w:rsidTr="001604E8">
        <w:tc>
          <w:tcPr>
            <w:tcW w:w="584" w:type="dxa"/>
            <w:vAlign w:val="center"/>
          </w:tcPr>
          <w:p w14:paraId="7A2973CE" w14:textId="21FBC6C8" w:rsidR="001604E8" w:rsidRPr="00711E29" w:rsidRDefault="001604E8" w:rsidP="001604E8">
            <w:pPr>
              <w:jc w:val="center"/>
              <w:rPr>
                <w:rFonts w:ascii="Calibri" w:hAnsi="Calibri" w:cs="Calibri"/>
              </w:rPr>
            </w:pPr>
            <w:r w:rsidRPr="00711E29">
              <w:rPr>
                <w:rFonts w:ascii="Calibri" w:hAnsi="Calibri" w:cs="Calibri"/>
              </w:rPr>
              <w:t>6</w:t>
            </w:r>
          </w:p>
        </w:tc>
        <w:tc>
          <w:tcPr>
            <w:tcW w:w="1373" w:type="dxa"/>
            <w:vAlign w:val="center"/>
          </w:tcPr>
          <w:p w14:paraId="4A19C668" w14:textId="43F0BD6D" w:rsidR="001604E8" w:rsidRPr="00711E29" w:rsidRDefault="001604E8" w:rsidP="001604E8">
            <w:pPr>
              <w:jc w:val="center"/>
              <w:rPr>
                <w:rFonts w:ascii="Calibri" w:hAnsi="Calibri" w:cs="Calibri"/>
              </w:rPr>
            </w:pPr>
            <w:r w:rsidRPr="00711E29">
              <w:rPr>
                <w:rFonts w:ascii="Calibri" w:hAnsi="Calibri" w:cs="Calibri"/>
              </w:rPr>
              <w:t>04/18/2014</w:t>
            </w:r>
          </w:p>
        </w:tc>
        <w:tc>
          <w:tcPr>
            <w:tcW w:w="8231" w:type="dxa"/>
          </w:tcPr>
          <w:p w14:paraId="234CA777" w14:textId="7828A39D" w:rsidR="001604E8" w:rsidRPr="00711E29" w:rsidRDefault="001604E8" w:rsidP="00893C3F">
            <w:pPr>
              <w:jc w:val="both"/>
              <w:rPr>
                <w:rFonts w:ascii="Calibri" w:hAnsi="Calibri" w:cs="Calibri"/>
              </w:rPr>
            </w:pPr>
            <w:r w:rsidRPr="00711E29">
              <w:rPr>
                <w:rFonts w:ascii="Calibri" w:hAnsi="Calibri" w:cs="Calibri"/>
              </w:rPr>
              <w:t>Combine Form 8.2-2-2 Complaints and Form 8.2-3-1 RMA into a single form, Form 8.2-2-2 RMA/Complaints.</w:t>
            </w:r>
          </w:p>
        </w:tc>
      </w:tr>
      <w:tr w:rsidR="001604E8" w14:paraId="037E7F48" w14:textId="77777777" w:rsidTr="001604E8">
        <w:tc>
          <w:tcPr>
            <w:tcW w:w="584" w:type="dxa"/>
            <w:vAlign w:val="center"/>
          </w:tcPr>
          <w:p w14:paraId="664DE863" w14:textId="0486DEFF" w:rsidR="001604E8" w:rsidRPr="00711E29" w:rsidRDefault="001604E8" w:rsidP="001604E8">
            <w:pPr>
              <w:jc w:val="center"/>
              <w:rPr>
                <w:rFonts w:ascii="Calibri" w:hAnsi="Calibri" w:cs="Calibri"/>
              </w:rPr>
            </w:pPr>
            <w:r w:rsidRPr="00711E29">
              <w:rPr>
                <w:rFonts w:ascii="Calibri" w:hAnsi="Calibri" w:cs="Calibri"/>
              </w:rPr>
              <w:t>7</w:t>
            </w:r>
          </w:p>
        </w:tc>
        <w:tc>
          <w:tcPr>
            <w:tcW w:w="1373" w:type="dxa"/>
            <w:vAlign w:val="center"/>
          </w:tcPr>
          <w:p w14:paraId="19FC09DA" w14:textId="332595CE" w:rsidR="001604E8" w:rsidRPr="00711E29" w:rsidRDefault="001604E8" w:rsidP="001604E8">
            <w:pPr>
              <w:jc w:val="center"/>
              <w:rPr>
                <w:rFonts w:ascii="Calibri" w:hAnsi="Calibri" w:cs="Calibri"/>
              </w:rPr>
            </w:pPr>
            <w:r w:rsidRPr="00711E29">
              <w:rPr>
                <w:rFonts w:ascii="Calibri" w:hAnsi="Calibri" w:cs="Calibri"/>
              </w:rPr>
              <w:t>07/27/2015</w:t>
            </w:r>
          </w:p>
        </w:tc>
        <w:tc>
          <w:tcPr>
            <w:tcW w:w="8231" w:type="dxa"/>
          </w:tcPr>
          <w:p w14:paraId="55D9116E" w14:textId="59DD4DBC" w:rsidR="001604E8" w:rsidRPr="00711E29" w:rsidRDefault="001604E8" w:rsidP="00893C3F">
            <w:pPr>
              <w:jc w:val="both"/>
              <w:rPr>
                <w:rFonts w:ascii="Calibri" w:hAnsi="Calibri" w:cs="Calibri"/>
              </w:rPr>
            </w:pPr>
            <w:r w:rsidRPr="00711E29">
              <w:rPr>
                <w:rFonts w:ascii="Calibri" w:hAnsi="Calibri" w:cs="Calibri"/>
              </w:rPr>
              <w:t>Updated references to sales/inventory control software.</w:t>
            </w:r>
          </w:p>
        </w:tc>
      </w:tr>
      <w:tr w:rsidR="001604E8" w14:paraId="0DCA3814" w14:textId="77777777" w:rsidTr="001604E8">
        <w:tc>
          <w:tcPr>
            <w:tcW w:w="584" w:type="dxa"/>
            <w:vAlign w:val="center"/>
          </w:tcPr>
          <w:p w14:paraId="26E5AA3A" w14:textId="03674942" w:rsidR="001604E8" w:rsidRPr="00711E29" w:rsidRDefault="001604E8" w:rsidP="001604E8">
            <w:pPr>
              <w:jc w:val="center"/>
              <w:rPr>
                <w:rFonts w:ascii="Calibri" w:hAnsi="Calibri" w:cs="Calibri"/>
              </w:rPr>
            </w:pPr>
            <w:r w:rsidRPr="00711E29">
              <w:rPr>
                <w:rFonts w:ascii="Calibri" w:hAnsi="Calibri" w:cs="Calibri"/>
              </w:rPr>
              <w:t>8</w:t>
            </w:r>
          </w:p>
        </w:tc>
        <w:tc>
          <w:tcPr>
            <w:tcW w:w="1373" w:type="dxa"/>
            <w:vAlign w:val="center"/>
          </w:tcPr>
          <w:p w14:paraId="6B7EDCB8" w14:textId="631EE434" w:rsidR="001604E8" w:rsidRPr="00711E29" w:rsidRDefault="001604E8" w:rsidP="001604E8">
            <w:pPr>
              <w:jc w:val="center"/>
              <w:rPr>
                <w:rFonts w:ascii="Calibri" w:hAnsi="Calibri" w:cs="Calibri"/>
              </w:rPr>
            </w:pPr>
            <w:r w:rsidRPr="00711E29">
              <w:rPr>
                <w:rFonts w:ascii="Calibri" w:hAnsi="Calibri" w:cs="Calibri"/>
              </w:rPr>
              <w:t>12/29/2017</w:t>
            </w:r>
          </w:p>
        </w:tc>
        <w:tc>
          <w:tcPr>
            <w:tcW w:w="8231" w:type="dxa"/>
          </w:tcPr>
          <w:p w14:paraId="53C027F8" w14:textId="7512C0E4" w:rsidR="001604E8" w:rsidRPr="00711E29" w:rsidRDefault="001604E8" w:rsidP="00893C3F">
            <w:pPr>
              <w:jc w:val="both"/>
              <w:rPr>
                <w:rFonts w:ascii="Calibri" w:hAnsi="Calibri" w:cs="Calibri"/>
              </w:rPr>
            </w:pPr>
            <w:r w:rsidRPr="00711E29">
              <w:rPr>
                <w:rFonts w:ascii="Calibri" w:hAnsi="Calibri" w:cs="Calibri"/>
              </w:rPr>
              <w:t xml:space="preserve">Complaint and RMA forms separated. Procedure updated to reflect the one currently being used by Tulip Medical. References updated to reflect new forms and documents related to the Returns and Servicing process. </w:t>
            </w:r>
          </w:p>
        </w:tc>
      </w:tr>
      <w:tr w:rsidR="001604E8" w14:paraId="05261702" w14:textId="77777777" w:rsidTr="001604E8">
        <w:tc>
          <w:tcPr>
            <w:tcW w:w="584" w:type="dxa"/>
            <w:vAlign w:val="center"/>
          </w:tcPr>
          <w:p w14:paraId="21D608B8" w14:textId="4F5C32C9" w:rsidR="001604E8" w:rsidRPr="00711E29" w:rsidRDefault="001604E8" w:rsidP="001604E8">
            <w:pPr>
              <w:jc w:val="center"/>
              <w:rPr>
                <w:rFonts w:ascii="Calibri" w:hAnsi="Calibri" w:cs="Calibri"/>
              </w:rPr>
            </w:pPr>
            <w:r w:rsidRPr="00711E29">
              <w:rPr>
                <w:rFonts w:ascii="Calibri" w:hAnsi="Calibri" w:cs="Calibri"/>
              </w:rPr>
              <w:t>9</w:t>
            </w:r>
          </w:p>
        </w:tc>
        <w:tc>
          <w:tcPr>
            <w:tcW w:w="1373" w:type="dxa"/>
            <w:vAlign w:val="center"/>
          </w:tcPr>
          <w:p w14:paraId="2C6EFD1D" w14:textId="70360306" w:rsidR="001604E8" w:rsidRPr="00711E29" w:rsidRDefault="001604E8" w:rsidP="001604E8">
            <w:pPr>
              <w:jc w:val="center"/>
              <w:rPr>
                <w:rFonts w:ascii="Calibri" w:hAnsi="Calibri" w:cs="Calibri"/>
              </w:rPr>
            </w:pPr>
            <w:r w:rsidRPr="00711E29">
              <w:rPr>
                <w:rFonts w:ascii="Calibri" w:hAnsi="Calibri" w:cs="Calibri"/>
              </w:rPr>
              <w:t>06/20/2018</w:t>
            </w:r>
          </w:p>
        </w:tc>
        <w:tc>
          <w:tcPr>
            <w:tcW w:w="8231" w:type="dxa"/>
          </w:tcPr>
          <w:p w14:paraId="2B195030" w14:textId="7CE65C47" w:rsidR="001604E8" w:rsidRPr="00711E29" w:rsidRDefault="001604E8" w:rsidP="00346E36">
            <w:pPr>
              <w:jc w:val="both"/>
              <w:rPr>
                <w:rFonts w:ascii="Calibri" w:hAnsi="Calibri" w:cs="Calibri"/>
              </w:rPr>
            </w:pPr>
            <w:r w:rsidRPr="00711E29">
              <w:rPr>
                <w:rFonts w:ascii="Calibri" w:hAnsi="Calibri" w:cs="Calibri"/>
              </w:rPr>
              <w:t xml:space="preserve">Changed title in response to removal of ‘Servicing’ and addition of ‘Exchanges.’ Included information on Tulip’s Return Policy and removed portions that pertained to warranty periods, complaints, or servicing. Edits made to Sections 3.0, 4.0, 5.0 and 6.0 in response to the alterations made to the Procedure (7.0) to ensure the QSP captured the current process used by Tulip. RMAs and Complaints separated within the QSP. Flowchart updated to capture written procedure updates. </w:t>
            </w:r>
          </w:p>
        </w:tc>
      </w:tr>
      <w:tr w:rsidR="001604E8" w14:paraId="6654592D" w14:textId="77777777" w:rsidTr="001604E8">
        <w:tc>
          <w:tcPr>
            <w:tcW w:w="584" w:type="dxa"/>
            <w:vAlign w:val="center"/>
          </w:tcPr>
          <w:p w14:paraId="3DE1806F" w14:textId="4A1C087B" w:rsidR="001604E8" w:rsidRPr="00711E29" w:rsidRDefault="001604E8" w:rsidP="001604E8">
            <w:pPr>
              <w:jc w:val="center"/>
              <w:rPr>
                <w:rFonts w:ascii="Calibri" w:hAnsi="Calibri" w:cs="Calibri"/>
              </w:rPr>
            </w:pPr>
            <w:r w:rsidRPr="00711E29">
              <w:rPr>
                <w:rFonts w:ascii="Calibri" w:hAnsi="Calibri" w:cs="Calibri"/>
              </w:rPr>
              <w:t>10</w:t>
            </w:r>
          </w:p>
        </w:tc>
        <w:tc>
          <w:tcPr>
            <w:tcW w:w="1373" w:type="dxa"/>
            <w:vAlign w:val="center"/>
          </w:tcPr>
          <w:p w14:paraId="14CB0284" w14:textId="7AC84618" w:rsidR="001604E8" w:rsidRPr="00711E29" w:rsidRDefault="001604E8" w:rsidP="001604E8">
            <w:pPr>
              <w:jc w:val="center"/>
              <w:rPr>
                <w:rFonts w:ascii="Calibri" w:hAnsi="Calibri" w:cs="Calibri"/>
              </w:rPr>
            </w:pPr>
            <w:r w:rsidRPr="00711E29">
              <w:rPr>
                <w:rFonts w:ascii="Calibri" w:hAnsi="Calibri" w:cs="Calibri"/>
              </w:rPr>
              <w:t>09/11/2018</w:t>
            </w:r>
          </w:p>
        </w:tc>
        <w:tc>
          <w:tcPr>
            <w:tcW w:w="8231" w:type="dxa"/>
          </w:tcPr>
          <w:p w14:paraId="0F08F965" w14:textId="4093675F" w:rsidR="001604E8" w:rsidRPr="00711E29" w:rsidRDefault="0025572C" w:rsidP="00D72EEB">
            <w:pPr>
              <w:jc w:val="both"/>
              <w:rPr>
                <w:rFonts w:ascii="Calibri" w:hAnsi="Calibri" w:cs="Calibri"/>
              </w:rPr>
            </w:pPr>
            <w:r w:rsidRPr="00711E29">
              <w:rPr>
                <w:rFonts w:ascii="Calibri" w:hAnsi="Calibri" w:cs="Calibri"/>
              </w:rPr>
              <w:t xml:space="preserve">Addition of ‘Date’ column to Revision table. </w:t>
            </w:r>
            <w:r w:rsidR="00D72EEB" w:rsidRPr="00711E29">
              <w:rPr>
                <w:rFonts w:ascii="Calibri" w:hAnsi="Calibri" w:cs="Calibri"/>
              </w:rPr>
              <w:t>Revised Document Control sections as needed.</w:t>
            </w:r>
          </w:p>
        </w:tc>
      </w:tr>
      <w:tr w:rsidR="00CD1940" w14:paraId="22250DAF" w14:textId="77777777" w:rsidTr="001604E8">
        <w:tc>
          <w:tcPr>
            <w:tcW w:w="584" w:type="dxa"/>
            <w:vAlign w:val="center"/>
          </w:tcPr>
          <w:p w14:paraId="07991486" w14:textId="1586B8AD" w:rsidR="00CD1940" w:rsidRPr="00711E29" w:rsidRDefault="00CD1940" w:rsidP="001604E8">
            <w:pPr>
              <w:jc w:val="center"/>
              <w:rPr>
                <w:rFonts w:ascii="Calibri" w:hAnsi="Calibri" w:cs="Calibri"/>
              </w:rPr>
            </w:pPr>
            <w:r w:rsidRPr="00711E29">
              <w:rPr>
                <w:rFonts w:ascii="Calibri" w:hAnsi="Calibri" w:cs="Calibri"/>
              </w:rPr>
              <w:t>11</w:t>
            </w:r>
          </w:p>
        </w:tc>
        <w:tc>
          <w:tcPr>
            <w:tcW w:w="1373" w:type="dxa"/>
            <w:vAlign w:val="center"/>
          </w:tcPr>
          <w:p w14:paraId="16B505B7" w14:textId="04DF3A59" w:rsidR="00CD1940" w:rsidRPr="00711E29" w:rsidRDefault="00CD1940" w:rsidP="001604E8">
            <w:pPr>
              <w:jc w:val="center"/>
              <w:rPr>
                <w:rFonts w:ascii="Calibri" w:hAnsi="Calibri" w:cs="Calibri"/>
              </w:rPr>
            </w:pPr>
            <w:r w:rsidRPr="00711E29">
              <w:rPr>
                <w:rFonts w:ascii="Calibri" w:hAnsi="Calibri" w:cs="Calibri"/>
              </w:rPr>
              <w:t>10/22/2019</w:t>
            </w:r>
          </w:p>
        </w:tc>
        <w:tc>
          <w:tcPr>
            <w:tcW w:w="8231" w:type="dxa"/>
          </w:tcPr>
          <w:p w14:paraId="39A8F753" w14:textId="0332C45B" w:rsidR="00CD1940" w:rsidRPr="00711E29" w:rsidRDefault="00E42A9C" w:rsidP="006A288B">
            <w:pPr>
              <w:pStyle w:val="ListParagraph"/>
              <w:spacing w:before="120" w:after="120" w:line="240" w:lineRule="atLeast"/>
              <w:ind w:left="23"/>
              <w:jc w:val="both"/>
              <w:rPr>
                <w:rFonts w:ascii="Calibri" w:hAnsi="Calibri" w:cs="Calibri"/>
              </w:rPr>
            </w:pPr>
            <w:r w:rsidRPr="00711E29">
              <w:rPr>
                <w:rFonts w:ascii="Calibri" w:hAnsi="Calibri" w:cs="Calibri"/>
              </w:rPr>
              <w:t xml:space="preserve">7.0 Procedure – </w:t>
            </w:r>
            <w:r w:rsidR="00195820" w:rsidRPr="00711E29">
              <w:rPr>
                <w:rFonts w:ascii="Calibri" w:hAnsi="Calibri" w:cs="Calibri"/>
              </w:rPr>
              <w:t xml:space="preserve">7.1.3 added Date of ‘received or’ purchase; </w:t>
            </w:r>
            <w:r w:rsidRPr="00711E29">
              <w:rPr>
                <w:rFonts w:ascii="Calibri" w:hAnsi="Calibri" w:cs="Calibri"/>
              </w:rPr>
              <w:t>7.1.3.1 changed to: Eligible customers with a product complaint are transferred to the CCS for an RMA creation.</w:t>
            </w:r>
            <w:r w:rsidR="005B0DE8" w:rsidRPr="00711E29">
              <w:rPr>
                <w:rFonts w:ascii="Calibri" w:hAnsi="Calibri" w:cs="Calibri"/>
              </w:rPr>
              <w:t>; 7.1.4 changed to The CCS creates the RMA;</w:t>
            </w:r>
            <w:r w:rsidR="00AD157F" w:rsidRPr="00711E29">
              <w:rPr>
                <w:rFonts w:ascii="Calibri" w:hAnsi="Calibri" w:cs="Calibri"/>
              </w:rPr>
              <w:t xml:space="preserve"> 7.1.4.1 </w:t>
            </w:r>
            <w:r w:rsidR="009B068D" w:rsidRPr="00711E29">
              <w:rPr>
                <w:rFonts w:ascii="Calibri" w:hAnsi="Calibri" w:cs="Calibri"/>
              </w:rPr>
              <w:t xml:space="preserve">changes to paragraph - An RMA is initiated by the CCS within the SOS Inventory System with final approval by the EVP.; </w:t>
            </w:r>
            <w:r w:rsidR="00952FDD" w:rsidRPr="00711E29">
              <w:rPr>
                <w:rFonts w:ascii="Calibri" w:hAnsi="Calibri" w:cs="Calibri"/>
              </w:rPr>
              <w:t>7.1.6.1 changed to: RMAs are located in SOS and can be retrieved as needed.</w:t>
            </w:r>
            <w:r w:rsidR="006A288B" w:rsidRPr="00711E29">
              <w:rPr>
                <w:rFonts w:ascii="Calibri" w:hAnsi="Calibri" w:cs="Calibri"/>
              </w:rPr>
              <w:t>; 8.0 Process Flow Chart - updated</w:t>
            </w:r>
            <w:r w:rsidR="00952FDD" w:rsidRPr="00711E29">
              <w:rPr>
                <w:rFonts w:ascii="Calibri" w:hAnsi="Calibri" w:cs="Calibri"/>
              </w:rPr>
              <w:t xml:space="preserve"> </w:t>
            </w:r>
          </w:p>
        </w:tc>
      </w:tr>
      <w:tr w:rsidR="00711E29" w14:paraId="4A95EF0A" w14:textId="77777777" w:rsidTr="001604E8">
        <w:tc>
          <w:tcPr>
            <w:tcW w:w="584" w:type="dxa"/>
            <w:vAlign w:val="center"/>
          </w:tcPr>
          <w:p w14:paraId="36DF0E09" w14:textId="58093F47" w:rsidR="00711E29" w:rsidRPr="00711E29" w:rsidRDefault="00711E29" w:rsidP="001604E8">
            <w:pPr>
              <w:jc w:val="center"/>
              <w:rPr>
                <w:rFonts w:ascii="Calibri" w:hAnsi="Calibri" w:cs="Calibri"/>
              </w:rPr>
            </w:pPr>
            <w:r>
              <w:rPr>
                <w:rFonts w:ascii="Calibri" w:hAnsi="Calibri" w:cs="Calibri"/>
              </w:rPr>
              <w:t>12</w:t>
            </w:r>
          </w:p>
        </w:tc>
        <w:tc>
          <w:tcPr>
            <w:tcW w:w="1373" w:type="dxa"/>
            <w:vAlign w:val="center"/>
          </w:tcPr>
          <w:p w14:paraId="262A393A" w14:textId="0EA95188" w:rsidR="00711E29" w:rsidRPr="00711E29" w:rsidRDefault="00711E29" w:rsidP="001604E8">
            <w:pPr>
              <w:jc w:val="center"/>
              <w:rPr>
                <w:rFonts w:ascii="Calibri" w:hAnsi="Calibri" w:cs="Calibri"/>
              </w:rPr>
            </w:pPr>
            <w:r>
              <w:rPr>
                <w:rFonts w:ascii="Calibri" w:hAnsi="Calibri" w:cs="Calibri"/>
              </w:rPr>
              <w:t>5/23/2025</w:t>
            </w:r>
          </w:p>
        </w:tc>
        <w:tc>
          <w:tcPr>
            <w:tcW w:w="8231" w:type="dxa"/>
          </w:tcPr>
          <w:p w14:paraId="3CE22443" w14:textId="4DA5F619" w:rsidR="00711E29" w:rsidRPr="00711E29" w:rsidRDefault="00711E29" w:rsidP="006A288B">
            <w:pPr>
              <w:pStyle w:val="ListParagraph"/>
              <w:spacing w:before="120" w:after="120" w:line="240" w:lineRule="atLeast"/>
              <w:ind w:left="23"/>
              <w:jc w:val="both"/>
              <w:rPr>
                <w:rFonts w:ascii="Calibri" w:hAnsi="Calibri" w:cs="Calibri"/>
              </w:rPr>
            </w:pPr>
            <w:r w:rsidRPr="00711E29">
              <w:rPr>
                <w:rFonts w:ascii="Calibri" w:hAnsi="Calibri" w:cs="Calibri"/>
              </w:rPr>
              <w:t>Updated reference section to include MDR 2017/745 Annex III and Annex XIV Part B to clarify alignment of return/complaint handling and trend analysis with MDR expectations.</w:t>
            </w:r>
          </w:p>
        </w:tc>
      </w:tr>
    </w:tbl>
    <w:p w14:paraId="581F7D4C" w14:textId="3091EC09" w:rsidR="00893C3F" w:rsidRDefault="00893C3F" w:rsidP="00893C3F">
      <w:pPr>
        <w:ind w:left="-450"/>
        <w:rPr>
          <w:sz w:val="24"/>
          <w:szCs w:val="24"/>
        </w:rPr>
      </w:pPr>
    </w:p>
    <w:p w14:paraId="2783EAA6" w14:textId="6EB2D9C3" w:rsidR="007575EA" w:rsidRPr="005053CA" w:rsidRDefault="00893C3F" w:rsidP="005053CA">
      <w:pPr>
        <w:rPr>
          <w:sz w:val="24"/>
          <w:szCs w:val="24"/>
        </w:rPr>
      </w:pPr>
      <w:r>
        <w:rPr>
          <w:sz w:val="24"/>
          <w:szCs w:val="24"/>
        </w:rPr>
        <w:br w:type="page"/>
      </w:r>
    </w:p>
    <w:p w14:paraId="20E67FF0" w14:textId="77777777" w:rsidR="004705E4" w:rsidRPr="00711E29" w:rsidRDefault="00893C3F" w:rsidP="004705E4">
      <w:pPr>
        <w:pStyle w:val="ListParagraph"/>
        <w:numPr>
          <w:ilvl w:val="0"/>
          <w:numId w:val="1"/>
        </w:numPr>
        <w:spacing w:after="120" w:line="240" w:lineRule="atLeast"/>
        <w:ind w:left="-90" w:right="-360"/>
        <w:jc w:val="both"/>
        <w:rPr>
          <w:rFonts w:ascii="Calibri" w:hAnsi="Calibri" w:cs="Calibri"/>
        </w:rPr>
      </w:pPr>
      <w:r w:rsidRPr="00711E29">
        <w:rPr>
          <w:rFonts w:ascii="Calibri" w:hAnsi="Calibri" w:cs="Calibri"/>
          <w:b/>
        </w:rPr>
        <w:lastRenderedPageBreak/>
        <w:t>PURPOSE</w:t>
      </w:r>
    </w:p>
    <w:p w14:paraId="21A0DB6F" w14:textId="68A495D3" w:rsidR="00AA0F8A" w:rsidRPr="00711E29" w:rsidRDefault="00893C3F" w:rsidP="004705E4">
      <w:pPr>
        <w:pStyle w:val="ListParagraph"/>
        <w:spacing w:after="120" w:line="240" w:lineRule="atLeast"/>
        <w:ind w:left="-90" w:right="-360"/>
        <w:jc w:val="both"/>
        <w:rPr>
          <w:rFonts w:ascii="Calibri" w:hAnsi="Calibri" w:cs="Calibri"/>
        </w:rPr>
      </w:pPr>
      <w:r w:rsidRPr="00711E29">
        <w:rPr>
          <w:rFonts w:ascii="Calibri" w:hAnsi="Calibri" w:cs="Calibri"/>
        </w:rPr>
        <w:t xml:space="preserve">To describe </w:t>
      </w:r>
      <w:r w:rsidR="001C3FC2" w:rsidRPr="00711E29">
        <w:rPr>
          <w:rFonts w:ascii="Calibri" w:hAnsi="Calibri" w:cs="Calibri"/>
        </w:rPr>
        <w:t>the methods to be used to define, evaluate</w:t>
      </w:r>
      <w:r w:rsidR="004705E4" w:rsidRPr="00711E29">
        <w:rPr>
          <w:rFonts w:ascii="Calibri" w:hAnsi="Calibri" w:cs="Calibri"/>
        </w:rPr>
        <w:t>,</w:t>
      </w:r>
      <w:r w:rsidR="001C3FC2" w:rsidRPr="00711E29">
        <w:rPr>
          <w:rFonts w:ascii="Calibri" w:hAnsi="Calibri" w:cs="Calibri"/>
        </w:rPr>
        <w:t xml:space="preserve"> and follow</w:t>
      </w:r>
      <w:r w:rsidR="004705E4" w:rsidRPr="00711E29">
        <w:rPr>
          <w:rFonts w:ascii="Calibri" w:hAnsi="Calibri" w:cs="Calibri"/>
        </w:rPr>
        <w:t>-</w:t>
      </w:r>
      <w:r w:rsidR="001C3FC2" w:rsidRPr="00711E29">
        <w:rPr>
          <w:rFonts w:ascii="Calibri" w:hAnsi="Calibri" w:cs="Calibri"/>
        </w:rPr>
        <w:t xml:space="preserve">up on product returns initiated by either a customer or the company for </w:t>
      </w:r>
      <w:r w:rsidR="00D451F7" w:rsidRPr="00711E29">
        <w:rPr>
          <w:rFonts w:ascii="Calibri" w:hAnsi="Calibri" w:cs="Calibri"/>
        </w:rPr>
        <w:t>credit or exchange</w:t>
      </w:r>
      <w:r w:rsidR="001C3FC2" w:rsidRPr="00711E29">
        <w:rPr>
          <w:rFonts w:ascii="Calibri" w:hAnsi="Calibri" w:cs="Calibri"/>
        </w:rPr>
        <w:t xml:space="preserve">, and to evaluate this information for trend analysis. </w:t>
      </w:r>
    </w:p>
    <w:p w14:paraId="40CBF5DD" w14:textId="77777777" w:rsidR="004705E4" w:rsidRPr="00711E29" w:rsidRDefault="004705E4" w:rsidP="004705E4">
      <w:pPr>
        <w:pStyle w:val="ListParagraph"/>
        <w:spacing w:after="120" w:line="240" w:lineRule="atLeast"/>
        <w:ind w:left="-90" w:right="-360"/>
        <w:jc w:val="both"/>
        <w:rPr>
          <w:rFonts w:ascii="Calibri" w:hAnsi="Calibri" w:cs="Calibri"/>
        </w:rPr>
      </w:pPr>
    </w:p>
    <w:p w14:paraId="194C2491" w14:textId="3129C29A" w:rsidR="00893C3F" w:rsidRPr="00711E29" w:rsidRDefault="00893C3F" w:rsidP="004705E4">
      <w:pPr>
        <w:pStyle w:val="ListParagraph"/>
        <w:numPr>
          <w:ilvl w:val="0"/>
          <w:numId w:val="1"/>
        </w:numPr>
        <w:spacing w:line="240" w:lineRule="atLeast"/>
        <w:ind w:left="-90"/>
        <w:jc w:val="both"/>
        <w:rPr>
          <w:rFonts w:ascii="Calibri" w:hAnsi="Calibri" w:cs="Calibri"/>
          <w:b/>
        </w:rPr>
      </w:pPr>
      <w:r w:rsidRPr="00711E29">
        <w:rPr>
          <w:rFonts w:ascii="Calibri" w:hAnsi="Calibri" w:cs="Calibri"/>
          <w:b/>
        </w:rPr>
        <w:t>SCOPE</w:t>
      </w:r>
    </w:p>
    <w:p w14:paraId="13F752CD" w14:textId="12302C23" w:rsidR="001C3FC2" w:rsidRPr="00711E29" w:rsidRDefault="001C3FC2" w:rsidP="004705E4">
      <w:pPr>
        <w:spacing w:after="120" w:line="240" w:lineRule="atLeast"/>
        <w:ind w:left="-90" w:right="-360"/>
        <w:jc w:val="both"/>
        <w:rPr>
          <w:rFonts w:ascii="Calibri" w:hAnsi="Calibri" w:cs="Calibri"/>
        </w:rPr>
      </w:pPr>
      <w:r w:rsidRPr="00711E29">
        <w:rPr>
          <w:rFonts w:ascii="Calibri" w:hAnsi="Calibri" w:cs="Calibri"/>
        </w:rPr>
        <w:t xml:space="preserve">This Quality System Procedure pertains to all returned product received by Tulip Medical Products. </w:t>
      </w:r>
    </w:p>
    <w:p w14:paraId="77444265" w14:textId="154DE4F0" w:rsidR="00AA0F8A" w:rsidRPr="00711E29" w:rsidRDefault="00AA0F8A" w:rsidP="00673E28">
      <w:pPr>
        <w:spacing w:line="240" w:lineRule="atLeast"/>
        <w:ind w:left="-86" w:right="-360"/>
        <w:jc w:val="both"/>
        <w:rPr>
          <w:rFonts w:ascii="Calibri" w:hAnsi="Calibri" w:cs="Calibri"/>
        </w:rPr>
      </w:pPr>
      <w:r w:rsidRPr="00711E29">
        <w:rPr>
          <w:rFonts w:ascii="Calibri" w:hAnsi="Calibri" w:cs="Calibri"/>
        </w:rPr>
        <w:t xml:space="preserve">This </w:t>
      </w:r>
      <w:r w:rsidR="001C3FC2" w:rsidRPr="00711E29">
        <w:rPr>
          <w:rFonts w:ascii="Calibri" w:hAnsi="Calibri" w:cs="Calibri"/>
        </w:rPr>
        <w:t>procedure</w:t>
      </w:r>
      <w:r w:rsidRPr="00711E29">
        <w:rPr>
          <w:rFonts w:ascii="Calibri" w:hAnsi="Calibri" w:cs="Calibri"/>
        </w:rPr>
        <w:t xml:space="preserve"> is to be followed by all Tulip Medical Products personnel</w:t>
      </w:r>
      <w:r w:rsidR="001C3FC2" w:rsidRPr="00711E29">
        <w:rPr>
          <w:rFonts w:ascii="Calibri" w:hAnsi="Calibri" w:cs="Calibri"/>
        </w:rPr>
        <w:t xml:space="preserve"> whose job function dictates that they are in part responsible for handling return authorizations, repairs, and complaints</w:t>
      </w:r>
      <w:r w:rsidRPr="00711E29">
        <w:rPr>
          <w:rFonts w:ascii="Calibri" w:hAnsi="Calibri" w:cs="Calibri"/>
        </w:rPr>
        <w:t xml:space="preserve">.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68549776" w14:textId="77777777" w:rsidR="00673E28" w:rsidRPr="00711E29" w:rsidRDefault="00673E28" w:rsidP="00673E28">
      <w:pPr>
        <w:spacing w:line="240" w:lineRule="atLeast"/>
        <w:ind w:left="-86" w:right="-360"/>
        <w:jc w:val="both"/>
        <w:rPr>
          <w:rFonts w:ascii="Calibri" w:hAnsi="Calibri" w:cs="Calibri"/>
        </w:rPr>
      </w:pPr>
    </w:p>
    <w:p w14:paraId="05BFFBC1" w14:textId="59D2A518" w:rsidR="00893C3F" w:rsidRDefault="00893C3F" w:rsidP="004705E4">
      <w:pPr>
        <w:pStyle w:val="ListParagraph"/>
        <w:numPr>
          <w:ilvl w:val="0"/>
          <w:numId w:val="1"/>
        </w:numPr>
        <w:spacing w:line="240" w:lineRule="atLeast"/>
        <w:ind w:left="-86"/>
        <w:jc w:val="both"/>
        <w:rPr>
          <w:rFonts w:ascii="Calibri" w:hAnsi="Calibri" w:cs="Calibri"/>
          <w:b/>
        </w:rPr>
      </w:pPr>
      <w:r w:rsidRPr="00711E29">
        <w:rPr>
          <w:rFonts w:ascii="Calibri" w:hAnsi="Calibri" w:cs="Calibri"/>
          <w:b/>
        </w:rPr>
        <w:t>REFERENCE DOCUMENTS</w:t>
      </w:r>
    </w:p>
    <w:p w14:paraId="7298B674" w14:textId="0D37C638" w:rsidR="00711E29" w:rsidRDefault="00711E29" w:rsidP="00711E29">
      <w:pPr>
        <w:pStyle w:val="ListParagraph"/>
        <w:spacing w:line="240" w:lineRule="atLeast"/>
        <w:ind w:left="-86"/>
        <w:jc w:val="both"/>
        <w:rPr>
          <w:rFonts w:ascii="Calibri" w:hAnsi="Calibri" w:cs="Calibri"/>
        </w:rPr>
      </w:pPr>
      <w:r w:rsidRPr="00711E29">
        <w:rPr>
          <w:rStyle w:val="Strong"/>
          <w:rFonts w:ascii="Calibri" w:hAnsi="Calibri" w:cs="Calibri"/>
        </w:rPr>
        <w:t>EU MDR 2017/745, Annex III and Annex XIV, Part B</w:t>
      </w:r>
      <w:r w:rsidRPr="00711E29">
        <w:rPr>
          <w:rFonts w:ascii="Calibri" w:hAnsi="Calibri" w:cs="Calibri"/>
        </w:rPr>
        <w:t xml:space="preserve"> – Technical Documentation and Post-Market Surveillance requirements related to complaint handling and product return evaluations.</w:t>
      </w:r>
    </w:p>
    <w:p w14:paraId="34E3BBFB" w14:textId="77777777" w:rsidR="00711E29" w:rsidRPr="00711E29" w:rsidRDefault="00711E29" w:rsidP="00711E29">
      <w:pPr>
        <w:pStyle w:val="ListParagraph"/>
        <w:spacing w:line="240" w:lineRule="atLeast"/>
        <w:ind w:left="-86"/>
        <w:jc w:val="both"/>
        <w:rPr>
          <w:rFonts w:ascii="Calibri" w:hAnsi="Calibri" w:cs="Calibri"/>
          <w:b/>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525EEB" w:rsidRPr="00711E29" w14:paraId="15DE2923" w14:textId="77777777" w:rsidTr="00FA7465">
        <w:tc>
          <w:tcPr>
            <w:tcW w:w="1728" w:type="dxa"/>
            <w:vAlign w:val="center"/>
          </w:tcPr>
          <w:p w14:paraId="6858EBD7" w14:textId="06DCE4D5" w:rsidR="00525EEB" w:rsidRPr="00711E29" w:rsidRDefault="00525EEB" w:rsidP="004705E4">
            <w:pPr>
              <w:spacing w:line="240" w:lineRule="atLeast"/>
              <w:ind w:left="-90"/>
              <w:jc w:val="both"/>
              <w:rPr>
                <w:rFonts w:ascii="Calibri" w:hAnsi="Calibri" w:cs="Calibri"/>
              </w:rPr>
            </w:pPr>
            <w:r w:rsidRPr="00711E29">
              <w:rPr>
                <w:rFonts w:ascii="Calibri" w:hAnsi="Calibri" w:cs="Calibri"/>
              </w:rPr>
              <w:t>Form 6.2-1-2</w:t>
            </w:r>
          </w:p>
        </w:tc>
        <w:tc>
          <w:tcPr>
            <w:tcW w:w="7128" w:type="dxa"/>
            <w:vAlign w:val="center"/>
          </w:tcPr>
          <w:p w14:paraId="365C816E" w14:textId="5C82DFA4" w:rsidR="00525EEB" w:rsidRPr="00711E29" w:rsidRDefault="00D451F7" w:rsidP="004705E4">
            <w:pPr>
              <w:spacing w:line="240" w:lineRule="atLeast"/>
              <w:ind w:left="-90"/>
              <w:jc w:val="both"/>
              <w:rPr>
                <w:rFonts w:ascii="Calibri" w:hAnsi="Calibri" w:cs="Calibri"/>
              </w:rPr>
            </w:pPr>
            <w:r w:rsidRPr="00711E29">
              <w:rPr>
                <w:rFonts w:ascii="Calibri" w:hAnsi="Calibri" w:cs="Calibri"/>
              </w:rPr>
              <w:t>Training R</w:t>
            </w:r>
            <w:r w:rsidR="00525EEB" w:rsidRPr="00711E29">
              <w:rPr>
                <w:rFonts w:ascii="Calibri" w:hAnsi="Calibri" w:cs="Calibri"/>
              </w:rPr>
              <w:t>ecord</w:t>
            </w:r>
          </w:p>
        </w:tc>
      </w:tr>
      <w:tr w:rsidR="00B00791" w:rsidRPr="00711E29" w14:paraId="59AAE558" w14:textId="77777777" w:rsidTr="00FA7465">
        <w:tc>
          <w:tcPr>
            <w:tcW w:w="1728" w:type="dxa"/>
            <w:vAlign w:val="center"/>
          </w:tcPr>
          <w:p w14:paraId="72D4E767" w14:textId="4D8DB045" w:rsidR="00B00791" w:rsidRPr="00711E29" w:rsidRDefault="00B00791" w:rsidP="004705E4">
            <w:pPr>
              <w:spacing w:line="240" w:lineRule="atLeast"/>
              <w:ind w:left="-90"/>
              <w:jc w:val="both"/>
              <w:rPr>
                <w:rFonts w:ascii="Calibri" w:hAnsi="Calibri" w:cs="Calibri"/>
              </w:rPr>
            </w:pPr>
            <w:r w:rsidRPr="00711E29">
              <w:rPr>
                <w:rFonts w:ascii="Calibri" w:hAnsi="Calibri" w:cs="Calibri"/>
              </w:rPr>
              <w:t xml:space="preserve">Form </w:t>
            </w:r>
            <w:r w:rsidR="001C3FC2" w:rsidRPr="00711E29">
              <w:rPr>
                <w:rFonts w:ascii="Calibri" w:hAnsi="Calibri" w:cs="Calibri"/>
              </w:rPr>
              <w:t>8.2-2-1</w:t>
            </w:r>
          </w:p>
        </w:tc>
        <w:tc>
          <w:tcPr>
            <w:tcW w:w="7128" w:type="dxa"/>
            <w:vAlign w:val="center"/>
          </w:tcPr>
          <w:p w14:paraId="6CBE4005" w14:textId="361B913A" w:rsidR="00B00791" w:rsidRPr="00711E29" w:rsidRDefault="001C3FC2" w:rsidP="004705E4">
            <w:pPr>
              <w:spacing w:line="240" w:lineRule="atLeast"/>
              <w:ind w:left="-90"/>
              <w:jc w:val="both"/>
              <w:rPr>
                <w:rFonts w:ascii="Calibri" w:hAnsi="Calibri" w:cs="Calibri"/>
              </w:rPr>
            </w:pPr>
            <w:r w:rsidRPr="00711E29">
              <w:rPr>
                <w:rFonts w:ascii="Calibri" w:hAnsi="Calibri" w:cs="Calibri"/>
              </w:rPr>
              <w:t>RMA Form</w:t>
            </w:r>
          </w:p>
        </w:tc>
      </w:tr>
      <w:tr w:rsidR="00B00791" w:rsidRPr="00711E29" w14:paraId="46CE0567" w14:textId="77777777" w:rsidTr="00FA7465">
        <w:tc>
          <w:tcPr>
            <w:tcW w:w="1728" w:type="dxa"/>
            <w:vAlign w:val="center"/>
          </w:tcPr>
          <w:p w14:paraId="0C2D3F9B" w14:textId="263419B8" w:rsidR="00B00791" w:rsidRPr="00711E29" w:rsidRDefault="00B00791" w:rsidP="004705E4">
            <w:pPr>
              <w:spacing w:line="240" w:lineRule="atLeast"/>
              <w:ind w:left="-90"/>
              <w:jc w:val="both"/>
              <w:rPr>
                <w:rFonts w:ascii="Calibri" w:hAnsi="Calibri" w:cs="Calibri"/>
              </w:rPr>
            </w:pPr>
            <w:r w:rsidRPr="00711E29">
              <w:rPr>
                <w:rFonts w:ascii="Calibri" w:hAnsi="Calibri" w:cs="Calibri"/>
              </w:rPr>
              <w:t xml:space="preserve">Form </w:t>
            </w:r>
            <w:r w:rsidR="001C3FC2" w:rsidRPr="00711E29">
              <w:rPr>
                <w:rFonts w:ascii="Calibri" w:hAnsi="Calibri" w:cs="Calibri"/>
              </w:rPr>
              <w:t>8.2-2-1-1</w:t>
            </w:r>
          </w:p>
        </w:tc>
        <w:tc>
          <w:tcPr>
            <w:tcW w:w="7128" w:type="dxa"/>
            <w:vAlign w:val="center"/>
          </w:tcPr>
          <w:p w14:paraId="3EEDE098" w14:textId="12B70538" w:rsidR="00B00791" w:rsidRPr="00711E29" w:rsidRDefault="001C3FC2" w:rsidP="004705E4">
            <w:pPr>
              <w:spacing w:line="240" w:lineRule="atLeast"/>
              <w:ind w:left="-90"/>
              <w:jc w:val="both"/>
              <w:rPr>
                <w:rFonts w:ascii="Calibri" w:hAnsi="Calibri" w:cs="Calibri"/>
              </w:rPr>
            </w:pPr>
            <w:r w:rsidRPr="00711E29">
              <w:rPr>
                <w:rFonts w:ascii="Calibri" w:hAnsi="Calibri" w:cs="Calibri"/>
              </w:rPr>
              <w:t>RMA Log</w:t>
            </w:r>
          </w:p>
        </w:tc>
      </w:tr>
      <w:tr w:rsidR="005053CA" w:rsidRPr="00711E29" w14:paraId="0784721A" w14:textId="77777777" w:rsidTr="00FA7465">
        <w:tc>
          <w:tcPr>
            <w:tcW w:w="1728" w:type="dxa"/>
            <w:vAlign w:val="center"/>
          </w:tcPr>
          <w:p w14:paraId="03BDC1BA" w14:textId="7F19FAAD" w:rsidR="005053CA" w:rsidRPr="00711E29" w:rsidRDefault="005053CA" w:rsidP="004705E4">
            <w:pPr>
              <w:spacing w:line="240" w:lineRule="atLeast"/>
              <w:ind w:left="-90"/>
              <w:jc w:val="both"/>
              <w:rPr>
                <w:rFonts w:ascii="Calibri" w:hAnsi="Calibri" w:cs="Calibri"/>
              </w:rPr>
            </w:pPr>
            <w:r w:rsidRPr="00711E29">
              <w:rPr>
                <w:rFonts w:ascii="Calibri" w:hAnsi="Calibri" w:cs="Calibri"/>
              </w:rPr>
              <w:t>Form 8.2-2-7</w:t>
            </w:r>
          </w:p>
        </w:tc>
        <w:tc>
          <w:tcPr>
            <w:tcW w:w="7128" w:type="dxa"/>
            <w:vAlign w:val="center"/>
          </w:tcPr>
          <w:p w14:paraId="21BDC03C" w14:textId="22B2B7A2" w:rsidR="005053CA" w:rsidRPr="00711E29" w:rsidRDefault="005053CA" w:rsidP="004705E4">
            <w:pPr>
              <w:spacing w:line="240" w:lineRule="atLeast"/>
              <w:ind w:left="-90"/>
              <w:jc w:val="both"/>
              <w:rPr>
                <w:rFonts w:ascii="Calibri" w:hAnsi="Calibri" w:cs="Calibri"/>
              </w:rPr>
            </w:pPr>
            <w:r w:rsidRPr="00711E29">
              <w:rPr>
                <w:rFonts w:ascii="Calibri" w:hAnsi="Calibri" w:cs="Calibri"/>
              </w:rPr>
              <w:t xml:space="preserve">Customer Feedback </w:t>
            </w:r>
          </w:p>
        </w:tc>
      </w:tr>
      <w:tr w:rsidR="005053CA" w:rsidRPr="00711E29" w14:paraId="696E804D" w14:textId="77777777" w:rsidTr="00FA7465">
        <w:tc>
          <w:tcPr>
            <w:tcW w:w="1728" w:type="dxa"/>
            <w:vAlign w:val="center"/>
          </w:tcPr>
          <w:p w14:paraId="76211AC7" w14:textId="4F3CF14C" w:rsidR="005053CA" w:rsidRPr="00711E29" w:rsidRDefault="005053CA" w:rsidP="004705E4">
            <w:pPr>
              <w:spacing w:line="240" w:lineRule="atLeast"/>
              <w:ind w:left="-90"/>
              <w:jc w:val="both"/>
              <w:rPr>
                <w:rFonts w:ascii="Calibri" w:hAnsi="Calibri" w:cs="Calibri"/>
              </w:rPr>
            </w:pPr>
            <w:r w:rsidRPr="00711E29">
              <w:rPr>
                <w:rFonts w:ascii="Calibri" w:hAnsi="Calibri" w:cs="Calibri"/>
              </w:rPr>
              <w:t>Form 8.2-2-8</w:t>
            </w:r>
          </w:p>
        </w:tc>
        <w:tc>
          <w:tcPr>
            <w:tcW w:w="7128" w:type="dxa"/>
            <w:vAlign w:val="center"/>
          </w:tcPr>
          <w:p w14:paraId="6F0D39C7" w14:textId="7001DCF4" w:rsidR="005053CA" w:rsidRPr="00711E29" w:rsidRDefault="005053CA" w:rsidP="004705E4">
            <w:pPr>
              <w:spacing w:line="240" w:lineRule="atLeast"/>
              <w:ind w:left="-90"/>
              <w:jc w:val="both"/>
              <w:rPr>
                <w:rFonts w:ascii="Calibri" w:hAnsi="Calibri" w:cs="Calibri"/>
              </w:rPr>
            </w:pPr>
            <w:r w:rsidRPr="00711E29">
              <w:rPr>
                <w:rFonts w:ascii="Calibri" w:hAnsi="Calibri" w:cs="Calibri"/>
              </w:rPr>
              <w:t>Customer Feedback Log</w:t>
            </w:r>
          </w:p>
        </w:tc>
      </w:tr>
      <w:tr w:rsidR="009733B3" w:rsidRPr="00711E29" w14:paraId="65A7EBF1" w14:textId="77777777" w:rsidTr="00FA7465">
        <w:tc>
          <w:tcPr>
            <w:tcW w:w="1728" w:type="dxa"/>
            <w:vAlign w:val="center"/>
          </w:tcPr>
          <w:p w14:paraId="197D7C12" w14:textId="444BA884" w:rsidR="009733B3" w:rsidRPr="00711E29" w:rsidRDefault="009733B3" w:rsidP="004705E4">
            <w:pPr>
              <w:spacing w:line="240" w:lineRule="atLeast"/>
              <w:ind w:left="-90"/>
              <w:jc w:val="both"/>
              <w:rPr>
                <w:rFonts w:ascii="Calibri" w:hAnsi="Calibri" w:cs="Calibri"/>
              </w:rPr>
            </w:pPr>
            <w:r w:rsidRPr="00711E29">
              <w:rPr>
                <w:rFonts w:ascii="Calibri" w:hAnsi="Calibri" w:cs="Calibri"/>
              </w:rPr>
              <w:t>QSP 4.2-2</w:t>
            </w:r>
          </w:p>
        </w:tc>
        <w:tc>
          <w:tcPr>
            <w:tcW w:w="7128" w:type="dxa"/>
            <w:vAlign w:val="center"/>
          </w:tcPr>
          <w:p w14:paraId="7E0D7755" w14:textId="20212502" w:rsidR="009733B3" w:rsidRPr="00711E29" w:rsidRDefault="009733B3" w:rsidP="004705E4">
            <w:pPr>
              <w:spacing w:line="240" w:lineRule="atLeast"/>
              <w:ind w:left="-90"/>
              <w:jc w:val="both"/>
              <w:rPr>
                <w:rFonts w:ascii="Calibri" w:hAnsi="Calibri" w:cs="Calibri"/>
              </w:rPr>
            </w:pPr>
            <w:r w:rsidRPr="00711E29">
              <w:rPr>
                <w:rFonts w:ascii="Calibri" w:hAnsi="Calibri" w:cs="Calibri"/>
              </w:rPr>
              <w:t>Control of Quality Records</w:t>
            </w:r>
          </w:p>
        </w:tc>
      </w:tr>
      <w:tr w:rsidR="009733B3" w:rsidRPr="00711E29" w14:paraId="16F8FC2F" w14:textId="77777777" w:rsidTr="00FA7465">
        <w:tc>
          <w:tcPr>
            <w:tcW w:w="1728" w:type="dxa"/>
            <w:vAlign w:val="center"/>
          </w:tcPr>
          <w:p w14:paraId="09EA5145" w14:textId="62265499" w:rsidR="009733B3" w:rsidRPr="00711E29" w:rsidRDefault="009733B3" w:rsidP="004705E4">
            <w:pPr>
              <w:spacing w:line="240" w:lineRule="atLeast"/>
              <w:ind w:left="-90"/>
              <w:jc w:val="both"/>
              <w:rPr>
                <w:rFonts w:ascii="Calibri" w:hAnsi="Calibri" w:cs="Calibri"/>
              </w:rPr>
            </w:pPr>
            <w:r w:rsidRPr="00711E29">
              <w:rPr>
                <w:rFonts w:ascii="Calibri" w:hAnsi="Calibri" w:cs="Calibri"/>
              </w:rPr>
              <w:t>QSP 6.2-1</w:t>
            </w:r>
          </w:p>
        </w:tc>
        <w:tc>
          <w:tcPr>
            <w:tcW w:w="7128" w:type="dxa"/>
            <w:vAlign w:val="center"/>
          </w:tcPr>
          <w:p w14:paraId="7D3C8CF8" w14:textId="50DEA798" w:rsidR="009733B3" w:rsidRPr="00711E29" w:rsidRDefault="009733B3" w:rsidP="004705E4">
            <w:pPr>
              <w:spacing w:line="240" w:lineRule="atLeast"/>
              <w:ind w:left="-90"/>
              <w:jc w:val="both"/>
              <w:rPr>
                <w:rFonts w:ascii="Calibri" w:hAnsi="Calibri" w:cs="Calibri"/>
              </w:rPr>
            </w:pPr>
            <w:r w:rsidRPr="00711E29">
              <w:rPr>
                <w:rFonts w:ascii="Calibri" w:hAnsi="Calibri" w:cs="Calibri"/>
              </w:rPr>
              <w:t>Training and Qualification</w:t>
            </w:r>
          </w:p>
        </w:tc>
      </w:tr>
      <w:tr w:rsidR="009733B3" w:rsidRPr="00711E29" w14:paraId="595B6FB6" w14:textId="77777777" w:rsidTr="00FA7465">
        <w:tc>
          <w:tcPr>
            <w:tcW w:w="1728" w:type="dxa"/>
            <w:vAlign w:val="center"/>
          </w:tcPr>
          <w:p w14:paraId="68EF54BD" w14:textId="30852F4C" w:rsidR="009733B3" w:rsidRPr="00711E29" w:rsidRDefault="009733B3" w:rsidP="004705E4">
            <w:pPr>
              <w:spacing w:line="240" w:lineRule="atLeast"/>
              <w:ind w:left="-90"/>
              <w:jc w:val="both"/>
              <w:rPr>
                <w:rFonts w:ascii="Calibri" w:hAnsi="Calibri" w:cs="Calibri"/>
              </w:rPr>
            </w:pPr>
            <w:r w:rsidRPr="00711E29">
              <w:rPr>
                <w:rFonts w:ascii="Calibri" w:hAnsi="Calibri" w:cs="Calibri"/>
              </w:rPr>
              <w:t>QSP 7.</w:t>
            </w:r>
            <w:r w:rsidR="001C3FC2" w:rsidRPr="00711E29">
              <w:rPr>
                <w:rFonts w:ascii="Calibri" w:hAnsi="Calibri" w:cs="Calibri"/>
              </w:rPr>
              <w:t>4-2</w:t>
            </w:r>
          </w:p>
        </w:tc>
        <w:tc>
          <w:tcPr>
            <w:tcW w:w="7128" w:type="dxa"/>
            <w:vAlign w:val="center"/>
          </w:tcPr>
          <w:p w14:paraId="4092C34E" w14:textId="08EEA113" w:rsidR="009733B3" w:rsidRPr="00711E29" w:rsidRDefault="001C3FC2" w:rsidP="004705E4">
            <w:pPr>
              <w:spacing w:line="240" w:lineRule="atLeast"/>
              <w:ind w:left="-90"/>
              <w:jc w:val="both"/>
              <w:rPr>
                <w:rFonts w:ascii="Calibri" w:hAnsi="Calibri" w:cs="Calibri"/>
              </w:rPr>
            </w:pPr>
            <w:r w:rsidRPr="00711E29">
              <w:rPr>
                <w:rFonts w:ascii="Calibri" w:hAnsi="Calibri" w:cs="Calibri"/>
              </w:rPr>
              <w:t>Product Inspection</w:t>
            </w:r>
          </w:p>
        </w:tc>
      </w:tr>
      <w:tr w:rsidR="009733B3" w:rsidRPr="00711E29" w14:paraId="2CCD10D1" w14:textId="77777777" w:rsidTr="00FA7465">
        <w:tc>
          <w:tcPr>
            <w:tcW w:w="1728" w:type="dxa"/>
            <w:vAlign w:val="center"/>
          </w:tcPr>
          <w:p w14:paraId="23D973EF" w14:textId="15B434A0" w:rsidR="009733B3" w:rsidRPr="00711E29" w:rsidRDefault="009733B3" w:rsidP="004705E4">
            <w:pPr>
              <w:spacing w:line="240" w:lineRule="atLeast"/>
              <w:ind w:left="-90"/>
              <w:jc w:val="both"/>
              <w:rPr>
                <w:rFonts w:ascii="Calibri" w:hAnsi="Calibri" w:cs="Calibri"/>
              </w:rPr>
            </w:pPr>
            <w:r w:rsidRPr="00711E29">
              <w:rPr>
                <w:rFonts w:ascii="Calibri" w:hAnsi="Calibri" w:cs="Calibri"/>
              </w:rPr>
              <w:t>QSP 7.3-2</w:t>
            </w:r>
          </w:p>
        </w:tc>
        <w:tc>
          <w:tcPr>
            <w:tcW w:w="7128" w:type="dxa"/>
            <w:vAlign w:val="center"/>
          </w:tcPr>
          <w:p w14:paraId="684150FE" w14:textId="4AA0CBA2" w:rsidR="009733B3" w:rsidRPr="00711E29" w:rsidRDefault="009733B3" w:rsidP="004705E4">
            <w:pPr>
              <w:spacing w:line="240" w:lineRule="atLeast"/>
              <w:ind w:left="-90"/>
              <w:jc w:val="both"/>
              <w:rPr>
                <w:rFonts w:ascii="Calibri" w:hAnsi="Calibri" w:cs="Calibri"/>
              </w:rPr>
            </w:pPr>
            <w:r w:rsidRPr="00711E29">
              <w:rPr>
                <w:rFonts w:ascii="Calibri" w:hAnsi="Calibri" w:cs="Calibri"/>
              </w:rPr>
              <w:t>Device Master Record</w:t>
            </w:r>
          </w:p>
        </w:tc>
      </w:tr>
      <w:tr w:rsidR="005053CA" w:rsidRPr="00711E29" w14:paraId="47E2374E" w14:textId="77777777" w:rsidTr="00FA7465">
        <w:tc>
          <w:tcPr>
            <w:tcW w:w="1728" w:type="dxa"/>
            <w:vAlign w:val="center"/>
          </w:tcPr>
          <w:p w14:paraId="045B166A" w14:textId="4C708194" w:rsidR="005053CA" w:rsidRPr="00711E29" w:rsidRDefault="005053CA" w:rsidP="004705E4">
            <w:pPr>
              <w:spacing w:line="240" w:lineRule="atLeast"/>
              <w:ind w:left="-90"/>
              <w:jc w:val="both"/>
              <w:rPr>
                <w:rFonts w:ascii="Calibri" w:hAnsi="Calibri" w:cs="Calibri"/>
              </w:rPr>
            </w:pPr>
            <w:r w:rsidRPr="00711E29">
              <w:rPr>
                <w:rFonts w:ascii="Calibri" w:hAnsi="Calibri" w:cs="Calibri"/>
              </w:rPr>
              <w:t>QSP 8.2-2</w:t>
            </w:r>
          </w:p>
        </w:tc>
        <w:tc>
          <w:tcPr>
            <w:tcW w:w="7128" w:type="dxa"/>
            <w:vAlign w:val="center"/>
          </w:tcPr>
          <w:p w14:paraId="357796D5" w14:textId="1327E73B" w:rsidR="005053CA" w:rsidRPr="00711E29" w:rsidRDefault="005053CA" w:rsidP="004705E4">
            <w:pPr>
              <w:spacing w:line="240" w:lineRule="atLeast"/>
              <w:ind w:left="-90"/>
              <w:jc w:val="both"/>
              <w:rPr>
                <w:rFonts w:ascii="Calibri" w:hAnsi="Calibri" w:cs="Calibri"/>
              </w:rPr>
            </w:pPr>
            <w:r w:rsidRPr="00711E29">
              <w:rPr>
                <w:rFonts w:ascii="Calibri" w:hAnsi="Calibri" w:cs="Calibri"/>
              </w:rPr>
              <w:t>Customer Feedback/Complaints</w:t>
            </w:r>
          </w:p>
        </w:tc>
      </w:tr>
      <w:tr w:rsidR="009733B3" w:rsidRPr="00711E29" w14:paraId="322D8092" w14:textId="77777777" w:rsidTr="00FA7465">
        <w:tc>
          <w:tcPr>
            <w:tcW w:w="1728" w:type="dxa"/>
            <w:vAlign w:val="center"/>
          </w:tcPr>
          <w:p w14:paraId="0938886C" w14:textId="70718ADE" w:rsidR="009733B3" w:rsidRPr="00711E29" w:rsidRDefault="009733B3" w:rsidP="004705E4">
            <w:pPr>
              <w:spacing w:line="240" w:lineRule="atLeast"/>
              <w:ind w:left="-90"/>
              <w:jc w:val="both"/>
              <w:rPr>
                <w:rFonts w:ascii="Calibri" w:hAnsi="Calibri" w:cs="Calibri"/>
              </w:rPr>
            </w:pPr>
            <w:r w:rsidRPr="00711E29">
              <w:rPr>
                <w:rFonts w:ascii="Calibri" w:hAnsi="Calibri" w:cs="Calibri"/>
              </w:rPr>
              <w:t xml:space="preserve">QSP </w:t>
            </w:r>
            <w:r w:rsidR="001C3FC2" w:rsidRPr="00711E29">
              <w:rPr>
                <w:rFonts w:ascii="Calibri" w:hAnsi="Calibri" w:cs="Calibri"/>
              </w:rPr>
              <w:t>8.3-1</w:t>
            </w:r>
          </w:p>
        </w:tc>
        <w:tc>
          <w:tcPr>
            <w:tcW w:w="7128" w:type="dxa"/>
            <w:vAlign w:val="center"/>
          </w:tcPr>
          <w:p w14:paraId="58D65952" w14:textId="1537ADEF" w:rsidR="009733B3" w:rsidRPr="00711E29" w:rsidRDefault="001C3FC2" w:rsidP="004705E4">
            <w:pPr>
              <w:spacing w:line="240" w:lineRule="atLeast"/>
              <w:ind w:left="-90"/>
              <w:jc w:val="both"/>
              <w:rPr>
                <w:rFonts w:ascii="Calibri" w:hAnsi="Calibri" w:cs="Calibri"/>
              </w:rPr>
            </w:pPr>
            <w:r w:rsidRPr="00711E29">
              <w:rPr>
                <w:rFonts w:ascii="Calibri" w:hAnsi="Calibri" w:cs="Calibri"/>
              </w:rPr>
              <w:t>Control of Nonconforming Product</w:t>
            </w:r>
          </w:p>
        </w:tc>
      </w:tr>
      <w:tr w:rsidR="008B642F" w:rsidRPr="00711E29" w14:paraId="599826FE" w14:textId="77777777" w:rsidTr="00FA7465">
        <w:tc>
          <w:tcPr>
            <w:tcW w:w="1728" w:type="dxa"/>
            <w:vAlign w:val="center"/>
          </w:tcPr>
          <w:p w14:paraId="6E5AB3D7" w14:textId="3D1CCED1" w:rsidR="008B642F" w:rsidRPr="00711E29" w:rsidRDefault="008B642F" w:rsidP="004705E4">
            <w:pPr>
              <w:spacing w:line="240" w:lineRule="atLeast"/>
              <w:ind w:left="-90"/>
              <w:jc w:val="both"/>
              <w:rPr>
                <w:rFonts w:ascii="Calibri" w:hAnsi="Calibri" w:cs="Calibri"/>
              </w:rPr>
            </w:pPr>
            <w:r w:rsidRPr="00711E29">
              <w:rPr>
                <w:rFonts w:ascii="Calibri" w:hAnsi="Calibri" w:cs="Calibri"/>
              </w:rPr>
              <w:t>QSP 8.5-1</w:t>
            </w:r>
          </w:p>
        </w:tc>
        <w:tc>
          <w:tcPr>
            <w:tcW w:w="7128" w:type="dxa"/>
            <w:vAlign w:val="center"/>
          </w:tcPr>
          <w:p w14:paraId="28B241EF" w14:textId="1536FB06" w:rsidR="008B642F" w:rsidRPr="00711E29" w:rsidRDefault="008B642F" w:rsidP="004705E4">
            <w:pPr>
              <w:spacing w:line="240" w:lineRule="atLeast"/>
              <w:ind w:left="-90"/>
              <w:jc w:val="both"/>
              <w:rPr>
                <w:rFonts w:ascii="Calibri" w:hAnsi="Calibri" w:cs="Calibri"/>
              </w:rPr>
            </w:pPr>
            <w:r w:rsidRPr="00711E29">
              <w:rPr>
                <w:rFonts w:ascii="Calibri" w:hAnsi="Calibri" w:cs="Calibri"/>
              </w:rPr>
              <w:t>Corrective and Preventive Action</w:t>
            </w:r>
          </w:p>
        </w:tc>
      </w:tr>
      <w:tr w:rsidR="00180747" w:rsidRPr="00711E29" w14:paraId="02943929" w14:textId="77777777" w:rsidTr="00FA7465">
        <w:tc>
          <w:tcPr>
            <w:tcW w:w="1728" w:type="dxa"/>
            <w:vAlign w:val="center"/>
          </w:tcPr>
          <w:p w14:paraId="135769A2" w14:textId="0B617DA4" w:rsidR="00180747" w:rsidRPr="00711E29" w:rsidRDefault="00180747" w:rsidP="004705E4">
            <w:pPr>
              <w:spacing w:line="240" w:lineRule="atLeast"/>
              <w:ind w:left="-90"/>
              <w:jc w:val="both"/>
              <w:rPr>
                <w:rFonts w:ascii="Calibri" w:hAnsi="Calibri" w:cs="Calibri"/>
              </w:rPr>
            </w:pPr>
            <w:r w:rsidRPr="00711E29">
              <w:rPr>
                <w:rFonts w:ascii="Calibri" w:hAnsi="Calibri" w:cs="Calibri"/>
              </w:rPr>
              <w:t>QSP 9.1-6</w:t>
            </w:r>
          </w:p>
        </w:tc>
        <w:tc>
          <w:tcPr>
            <w:tcW w:w="7128" w:type="dxa"/>
            <w:vAlign w:val="center"/>
          </w:tcPr>
          <w:p w14:paraId="1B7C173D" w14:textId="361DA258" w:rsidR="00180747" w:rsidRPr="00711E29" w:rsidRDefault="00180747" w:rsidP="004705E4">
            <w:pPr>
              <w:spacing w:line="240" w:lineRule="atLeast"/>
              <w:ind w:left="-90"/>
              <w:jc w:val="both"/>
              <w:rPr>
                <w:rFonts w:ascii="Calibri" w:hAnsi="Calibri" w:cs="Calibri"/>
              </w:rPr>
            </w:pPr>
            <w:r w:rsidRPr="00711E29">
              <w:rPr>
                <w:rFonts w:ascii="Calibri" w:hAnsi="Calibri" w:cs="Calibri"/>
              </w:rPr>
              <w:t xml:space="preserve">Medical Device Reporting </w:t>
            </w:r>
          </w:p>
        </w:tc>
      </w:tr>
      <w:tr w:rsidR="00D451F7" w:rsidRPr="00711E29" w14:paraId="43265948" w14:textId="77777777" w:rsidTr="00FA7465">
        <w:tc>
          <w:tcPr>
            <w:tcW w:w="1728" w:type="dxa"/>
            <w:vAlign w:val="center"/>
          </w:tcPr>
          <w:p w14:paraId="0CA886CD" w14:textId="313C05A9" w:rsidR="00D451F7" w:rsidRPr="00711E29" w:rsidRDefault="00D451F7" w:rsidP="004705E4">
            <w:pPr>
              <w:spacing w:line="240" w:lineRule="atLeast"/>
              <w:ind w:left="-90"/>
              <w:jc w:val="both"/>
              <w:rPr>
                <w:rFonts w:ascii="Calibri" w:hAnsi="Calibri" w:cs="Calibri"/>
              </w:rPr>
            </w:pPr>
            <w:r w:rsidRPr="00711E29">
              <w:rPr>
                <w:rFonts w:ascii="Calibri" w:hAnsi="Calibri" w:cs="Calibri"/>
              </w:rPr>
              <w:t>WI 12</w:t>
            </w:r>
          </w:p>
        </w:tc>
        <w:tc>
          <w:tcPr>
            <w:tcW w:w="7128" w:type="dxa"/>
            <w:vAlign w:val="center"/>
          </w:tcPr>
          <w:p w14:paraId="384827A9" w14:textId="66B1EA73" w:rsidR="00D451F7" w:rsidRPr="00711E29" w:rsidRDefault="00D451F7" w:rsidP="004705E4">
            <w:pPr>
              <w:spacing w:line="240" w:lineRule="atLeast"/>
              <w:ind w:left="-90"/>
              <w:jc w:val="both"/>
              <w:rPr>
                <w:rFonts w:ascii="Calibri" w:hAnsi="Calibri" w:cs="Calibri"/>
              </w:rPr>
            </w:pPr>
            <w:r w:rsidRPr="00711E29">
              <w:rPr>
                <w:rFonts w:ascii="Calibri" w:hAnsi="Calibri" w:cs="Calibri"/>
              </w:rPr>
              <w:t>Sales Order Generation</w:t>
            </w:r>
          </w:p>
        </w:tc>
      </w:tr>
      <w:tr w:rsidR="00D451F7" w:rsidRPr="00711E29" w14:paraId="6BB93CF0" w14:textId="77777777" w:rsidTr="00FA7465">
        <w:tc>
          <w:tcPr>
            <w:tcW w:w="1728" w:type="dxa"/>
            <w:vAlign w:val="center"/>
          </w:tcPr>
          <w:p w14:paraId="4904E5D5" w14:textId="3C63AC63" w:rsidR="00D451F7" w:rsidRPr="00711E29" w:rsidRDefault="00D451F7" w:rsidP="004705E4">
            <w:pPr>
              <w:spacing w:line="240" w:lineRule="atLeast"/>
              <w:ind w:left="-90"/>
              <w:jc w:val="both"/>
              <w:rPr>
                <w:rFonts w:ascii="Calibri" w:hAnsi="Calibri" w:cs="Calibri"/>
              </w:rPr>
            </w:pPr>
            <w:r w:rsidRPr="00711E29">
              <w:rPr>
                <w:rFonts w:ascii="Calibri" w:hAnsi="Calibri" w:cs="Calibri"/>
              </w:rPr>
              <w:t>WI 13</w:t>
            </w:r>
          </w:p>
        </w:tc>
        <w:tc>
          <w:tcPr>
            <w:tcW w:w="7128" w:type="dxa"/>
            <w:vAlign w:val="center"/>
          </w:tcPr>
          <w:p w14:paraId="5BF1F10C" w14:textId="16192725" w:rsidR="00D451F7" w:rsidRPr="00711E29" w:rsidRDefault="00D451F7" w:rsidP="004705E4">
            <w:pPr>
              <w:spacing w:line="240" w:lineRule="atLeast"/>
              <w:ind w:left="-90"/>
              <w:jc w:val="both"/>
              <w:rPr>
                <w:rFonts w:ascii="Calibri" w:hAnsi="Calibri" w:cs="Calibri"/>
              </w:rPr>
            </w:pPr>
            <w:r w:rsidRPr="00711E29">
              <w:rPr>
                <w:rFonts w:ascii="Calibri" w:hAnsi="Calibri" w:cs="Calibri"/>
              </w:rPr>
              <w:t>RMAs</w:t>
            </w:r>
          </w:p>
        </w:tc>
      </w:tr>
    </w:tbl>
    <w:p w14:paraId="22B8C562" w14:textId="77777777" w:rsidR="00B00791" w:rsidRPr="00711E29" w:rsidRDefault="00B00791" w:rsidP="004705E4">
      <w:pPr>
        <w:spacing w:line="240" w:lineRule="atLeast"/>
        <w:ind w:left="-90"/>
        <w:jc w:val="both"/>
        <w:rPr>
          <w:rFonts w:ascii="Calibri" w:hAnsi="Calibri" w:cs="Calibri"/>
          <w:b/>
        </w:rPr>
      </w:pPr>
    </w:p>
    <w:p w14:paraId="6502E3C3" w14:textId="227590D4" w:rsidR="00AA0F8A" w:rsidRPr="00711E29" w:rsidRDefault="00893C3F" w:rsidP="00F155B5">
      <w:pPr>
        <w:pStyle w:val="ListParagraph"/>
        <w:numPr>
          <w:ilvl w:val="0"/>
          <w:numId w:val="1"/>
        </w:numPr>
        <w:spacing w:line="240" w:lineRule="atLeast"/>
        <w:ind w:left="-86"/>
        <w:jc w:val="both"/>
        <w:rPr>
          <w:rFonts w:ascii="Calibri" w:hAnsi="Calibri" w:cs="Calibri"/>
          <w:b/>
        </w:rPr>
      </w:pPr>
      <w:r w:rsidRPr="00711E29">
        <w:rPr>
          <w:rFonts w:ascii="Calibri" w:hAnsi="Calibri" w:cs="Calibri"/>
          <w:b/>
        </w:rPr>
        <w:t>DEFINITIONS</w:t>
      </w:r>
    </w:p>
    <w:p w14:paraId="476631D9" w14:textId="478EF0B1" w:rsidR="007575EA" w:rsidRPr="00711E29" w:rsidRDefault="007575EA" w:rsidP="004705E4">
      <w:pPr>
        <w:spacing w:after="120" w:line="240" w:lineRule="atLeast"/>
        <w:ind w:left="-90" w:right="-360"/>
        <w:jc w:val="both"/>
        <w:rPr>
          <w:rFonts w:ascii="Calibri" w:hAnsi="Calibri" w:cs="Calibri"/>
        </w:rPr>
      </w:pPr>
      <w:r w:rsidRPr="00711E29">
        <w:rPr>
          <w:rFonts w:ascii="Calibri" w:hAnsi="Calibri" w:cs="Calibri"/>
          <w:u w:val="single"/>
        </w:rPr>
        <w:t>Client Care Specialist</w:t>
      </w:r>
      <w:r w:rsidRPr="00711E29">
        <w:rPr>
          <w:rFonts w:ascii="Calibri" w:hAnsi="Calibri" w:cs="Calibri"/>
        </w:rPr>
        <w:t xml:space="preserve">: An employee trained in the use of the sales/inventory control software who has read and understand this procedure and </w:t>
      </w:r>
      <w:proofErr w:type="gramStart"/>
      <w:r w:rsidRPr="00711E29">
        <w:rPr>
          <w:rFonts w:ascii="Calibri" w:hAnsi="Calibri" w:cs="Calibri"/>
        </w:rPr>
        <w:t>is capable of assisting</w:t>
      </w:r>
      <w:proofErr w:type="gramEnd"/>
      <w:r w:rsidRPr="00711E29">
        <w:rPr>
          <w:rFonts w:ascii="Calibri" w:hAnsi="Calibri" w:cs="Calibri"/>
        </w:rPr>
        <w:t xml:space="preserve"> a customer, client, or distributor with a product return. </w:t>
      </w:r>
    </w:p>
    <w:p w14:paraId="5ECAD390" w14:textId="768EC48F" w:rsidR="001C4071" w:rsidRPr="00711E29" w:rsidRDefault="007575EA" w:rsidP="004705E4">
      <w:pPr>
        <w:spacing w:after="120" w:line="240" w:lineRule="atLeast"/>
        <w:ind w:left="-90" w:right="-360"/>
        <w:jc w:val="both"/>
        <w:rPr>
          <w:rFonts w:ascii="Calibri" w:hAnsi="Calibri" w:cs="Calibri"/>
        </w:rPr>
      </w:pPr>
      <w:r w:rsidRPr="00711E29">
        <w:rPr>
          <w:rFonts w:ascii="Calibri" w:hAnsi="Calibri" w:cs="Calibri"/>
          <w:u w:val="single"/>
        </w:rPr>
        <w:t>Inquiry</w:t>
      </w:r>
      <w:r w:rsidR="001C4071" w:rsidRPr="00711E29">
        <w:rPr>
          <w:rFonts w:ascii="Calibri" w:hAnsi="Calibri" w:cs="Calibri"/>
        </w:rPr>
        <w:t xml:space="preserve"> – </w:t>
      </w:r>
      <w:r w:rsidRPr="00711E29">
        <w:rPr>
          <w:rFonts w:ascii="Calibri" w:hAnsi="Calibri" w:cs="Calibri"/>
        </w:rPr>
        <w:t>A request by a customer for more information about the product manufactured for them.</w:t>
      </w:r>
    </w:p>
    <w:p w14:paraId="7E07D940" w14:textId="77777777" w:rsidR="00BE2766" w:rsidRPr="00711E29" w:rsidRDefault="00BE2766" w:rsidP="004705E4">
      <w:pPr>
        <w:spacing w:after="120" w:line="240" w:lineRule="atLeast"/>
        <w:ind w:left="-90" w:right="-360"/>
        <w:jc w:val="both"/>
        <w:rPr>
          <w:rFonts w:ascii="Calibri" w:hAnsi="Calibri" w:cs="Calibri"/>
        </w:rPr>
      </w:pPr>
      <w:r w:rsidRPr="00711E29">
        <w:rPr>
          <w:rFonts w:ascii="Calibri" w:hAnsi="Calibri" w:cs="Calibri"/>
          <w:u w:val="single"/>
        </w:rPr>
        <w:t>Management Representative</w:t>
      </w:r>
      <w:r w:rsidRPr="00711E29">
        <w:rPr>
          <w:rFonts w:ascii="Calibri" w:hAnsi="Calibri" w:cs="Calibri"/>
        </w:rPr>
        <w:t xml:space="preserve"> – The member of Tulip Medical whose cross-functional role encompasses the development and monitoring of the quality management system to ensure accuracy and effectiveness of all Quality System Procedures (QSPs).  </w:t>
      </w:r>
    </w:p>
    <w:p w14:paraId="3C9ABC3D" w14:textId="04AC9DEF" w:rsidR="00FA7465" w:rsidRPr="00711E29" w:rsidRDefault="007575EA" w:rsidP="004705E4">
      <w:pPr>
        <w:tabs>
          <w:tab w:val="left" w:pos="270"/>
        </w:tabs>
        <w:spacing w:after="120" w:line="240" w:lineRule="atLeast"/>
        <w:ind w:left="-90" w:right="-360"/>
        <w:jc w:val="both"/>
        <w:rPr>
          <w:rFonts w:ascii="Calibri" w:hAnsi="Calibri" w:cs="Calibri"/>
        </w:rPr>
      </w:pPr>
      <w:r w:rsidRPr="00711E29">
        <w:rPr>
          <w:rFonts w:ascii="Calibri" w:hAnsi="Calibri" w:cs="Calibri"/>
          <w:u w:val="single"/>
        </w:rPr>
        <w:t>RMA</w:t>
      </w:r>
      <w:r w:rsidR="00FA7465" w:rsidRPr="00711E29">
        <w:rPr>
          <w:rFonts w:ascii="Calibri" w:hAnsi="Calibri" w:cs="Calibri"/>
        </w:rPr>
        <w:t xml:space="preserve"> – </w:t>
      </w:r>
      <w:r w:rsidRPr="00711E29">
        <w:rPr>
          <w:rFonts w:ascii="Calibri" w:hAnsi="Calibri" w:cs="Calibri"/>
        </w:rPr>
        <w:t>Otherwise known as a ‘Return Merchandise Authorization.’ An RMA number is generated within the sales/inventory control software when a customer initiates the return of product(s) for credit, refund, or evaluation.</w:t>
      </w:r>
      <w:r w:rsidR="00FA7465" w:rsidRPr="00711E29">
        <w:rPr>
          <w:rFonts w:ascii="Calibri" w:hAnsi="Calibri" w:cs="Calibri"/>
        </w:rPr>
        <w:t xml:space="preserve"> </w:t>
      </w:r>
    </w:p>
    <w:p w14:paraId="527C379C" w14:textId="50B7F9B1" w:rsidR="00D451F7" w:rsidRPr="00711E29" w:rsidRDefault="00D451F7" w:rsidP="004705E4">
      <w:pPr>
        <w:pStyle w:val="ListParagraph"/>
        <w:spacing w:before="120" w:after="120" w:line="240" w:lineRule="atLeast"/>
        <w:ind w:left="-90" w:right="-360"/>
        <w:jc w:val="both"/>
        <w:rPr>
          <w:rFonts w:ascii="Calibri" w:hAnsi="Calibri" w:cs="Calibri"/>
        </w:rPr>
      </w:pPr>
      <w:r w:rsidRPr="00711E29">
        <w:rPr>
          <w:rFonts w:ascii="Calibri" w:hAnsi="Calibri" w:cs="Calibri"/>
          <w:u w:val="single"/>
        </w:rPr>
        <w:t>Return Policy</w:t>
      </w:r>
      <w:r w:rsidRPr="00711E29">
        <w:rPr>
          <w:rFonts w:ascii="Calibri" w:hAnsi="Calibri" w:cs="Calibri"/>
        </w:rPr>
        <w:t>:</w:t>
      </w:r>
      <w:r w:rsidR="005F0714" w:rsidRPr="00711E29">
        <w:rPr>
          <w:rFonts w:ascii="Calibri" w:hAnsi="Calibri" w:cs="Calibri"/>
        </w:rPr>
        <w:t xml:space="preserve"> Customers have 30 days from the date of shipment to return any items they no longer want and/or need, </w:t>
      </w:r>
      <w:proofErr w:type="gramStart"/>
      <w:r w:rsidR="005F0714" w:rsidRPr="00711E29">
        <w:rPr>
          <w:rFonts w:ascii="Calibri" w:hAnsi="Calibri" w:cs="Calibri"/>
        </w:rPr>
        <w:t>as long as</w:t>
      </w:r>
      <w:proofErr w:type="gramEnd"/>
      <w:r w:rsidR="005F0714" w:rsidRPr="00711E29">
        <w:rPr>
          <w:rFonts w:ascii="Calibri" w:hAnsi="Calibri" w:cs="Calibri"/>
        </w:rPr>
        <w:t xml:space="preserve"> they are unused and in in the original packaging. For sterile items, they must be completely unopened. Tulip Medical does not accept requests for returns after the 30</w:t>
      </w:r>
      <w:r w:rsidR="00A54F4A" w:rsidRPr="00711E29">
        <w:rPr>
          <w:rFonts w:ascii="Calibri" w:hAnsi="Calibri" w:cs="Calibri"/>
        </w:rPr>
        <w:t>-</w:t>
      </w:r>
      <w:r w:rsidR="005F0714" w:rsidRPr="00711E29">
        <w:rPr>
          <w:rFonts w:ascii="Calibri" w:hAnsi="Calibri" w:cs="Calibri"/>
        </w:rPr>
        <w:t xml:space="preserve">day period, nor do they accept used items, previously sterilized disposable items that have been opened, or items that are missing components or no longer in their original packaging. </w:t>
      </w:r>
    </w:p>
    <w:p w14:paraId="42FD54C2" w14:textId="77777777" w:rsidR="00673E28" w:rsidRPr="00711E29" w:rsidRDefault="00673E28" w:rsidP="004705E4">
      <w:pPr>
        <w:pStyle w:val="ListParagraph"/>
        <w:spacing w:before="120" w:after="120" w:line="240" w:lineRule="atLeast"/>
        <w:ind w:left="-90" w:right="-360"/>
        <w:jc w:val="both"/>
        <w:rPr>
          <w:rFonts w:ascii="Calibri" w:hAnsi="Calibri" w:cs="Calibri"/>
        </w:rPr>
      </w:pPr>
    </w:p>
    <w:p w14:paraId="11B2F58A" w14:textId="1D69BEC6" w:rsidR="00FA7465" w:rsidRPr="00711E29" w:rsidRDefault="001C4071" w:rsidP="00673E28">
      <w:pPr>
        <w:pStyle w:val="ListParagraph"/>
        <w:numPr>
          <w:ilvl w:val="0"/>
          <w:numId w:val="1"/>
        </w:numPr>
        <w:spacing w:line="240" w:lineRule="atLeast"/>
        <w:ind w:left="-86"/>
        <w:jc w:val="both"/>
        <w:rPr>
          <w:rFonts w:ascii="Calibri" w:hAnsi="Calibri" w:cs="Calibri"/>
          <w:b/>
        </w:rPr>
      </w:pPr>
      <w:r w:rsidRPr="00711E29">
        <w:rPr>
          <w:rFonts w:ascii="Calibri" w:hAnsi="Calibri" w:cs="Calibri"/>
          <w:b/>
        </w:rPr>
        <w:lastRenderedPageBreak/>
        <w:t>ABBREVIATIONS</w:t>
      </w:r>
    </w:p>
    <w:p w14:paraId="5EA0A537" w14:textId="4450C47C" w:rsidR="00160461" w:rsidRPr="00711E29" w:rsidRDefault="007575EA" w:rsidP="004705E4">
      <w:pPr>
        <w:spacing w:line="240" w:lineRule="atLeast"/>
        <w:ind w:left="-90"/>
        <w:jc w:val="both"/>
        <w:rPr>
          <w:rFonts w:ascii="Calibri" w:hAnsi="Calibri" w:cs="Calibri"/>
        </w:rPr>
      </w:pPr>
      <w:r w:rsidRPr="00711E29">
        <w:rPr>
          <w:rFonts w:ascii="Calibri" w:hAnsi="Calibri" w:cs="Calibri"/>
        </w:rPr>
        <w:t>CCS</w:t>
      </w:r>
      <w:r w:rsidR="00160461" w:rsidRPr="00711E29">
        <w:rPr>
          <w:rFonts w:ascii="Calibri" w:hAnsi="Calibri" w:cs="Calibri"/>
        </w:rPr>
        <w:t xml:space="preserve"> – </w:t>
      </w:r>
      <w:r w:rsidRPr="00711E29">
        <w:rPr>
          <w:rFonts w:ascii="Calibri" w:hAnsi="Calibri" w:cs="Calibri"/>
        </w:rPr>
        <w:t>Client Care Specialist</w:t>
      </w:r>
    </w:p>
    <w:p w14:paraId="300F2536" w14:textId="248940F0" w:rsidR="00FA7465" w:rsidRPr="00711E29" w:rsidRDefault="00E21FA8" w:rsidP="004705E4">
      <w:pPr>
        <w:spacing w:line="240" w:lineRule="atLeast"/>
        <w:ind w:left="-90"/>
        <w:jc w:val="both"/>
        <w:rPr>
          <w:rFonts w:ascii="Calibri" w:hAnsi="Calibri" w:cs="Calibri"/>
        </w:rPr>
      </w:pPr>
      <w:r w:rsidRPr="00711E29">
        <w:rPr>
          <w:rFonts w:ascii="Calibri" w:hAnsi="Calibri" w:cs="Calibri"/>
        </w:rPr>
        <w:t>EVP</w:t>
      </w:r>
      <w:r w:rsidR="00FA7465" w:rsidRPr="00711E29">
        <w:rPr>
          <w:rFonts w:ascii="Calibri" w:hAnsi="Calibri" w:cs="Calibri"/>
        </w:rPr>
        <w:t xml:space="preserve"> – </w:t>
      </w:r>
      <w:r w:rsidRPr="00711E29">
        <w:rPr>
          <w:rFonts w:ascii="Calibri" w:hAnsi="Calibri" w:cs="Calibri"/>
        </w:rPr>
        <w:t>Executive Vice President</w:t>
      </w:r>
      <w:r w:rsidR="00FA7465" w:rsidRPr="00711E29">
        <w:rPr>
          <w:rFonts w:ascii="Calibri" w:hAnsi="Calibri" w:cs="Calibri"/>
        </w:rPr>
        <w:t xml:space="preserve"> </w:t>
      </w:r>
    </w:p>
    <w:p w14:paraId="06D87D58" w14:textId="5B6484A0" w:rsidR="00105A86" w:rsidRPr="00711E29" w:rsidRDefault="00E21FA8" w:rsidP="004705E4">
      <w:pPr>
        <w:spacing w:line="240" w:lineRule="atLeast"/>
        <w:ind w:left="-90"/>
        <w:jc w:val="both"/>
        <w:rPr>
          <w:rFonts w:ascii="Calibri" w:hAnsi="Calibri" w:cs="Calibri"/>
        </w:rPr>
      </w:pPr>
      <w:r w:rsidRPr="00711E29">
        <w:rPr>
          <w:rFonts w:ascii="Calibri" w:hAnsi="Calibri" w:cs="Calibri"/>
        </w:rPr>
        <w:t>MR</w:t>
      </w:r>
      <w:r w:rsidR="00105A86" w:rsidRPr="00711E29">
        <w:rPr>
          <w:rFonts w:ascii="Calibri" w:hAnsi="Calibri" w:cs="Calibri"/>
        </w:rPr>
        <w:t xml:space="preserve"> – </w:t>
      </w:r>
      <w:r w:rsidRPr="00711E29">
        <w:rPr>
          <w:rFonts w:ascii="Calibri" w:hAnsi="Calibri" w:cs="Calibri"/>
        </w:rPr>
        <w:t>Management Representative</w:t>
      </w:r>
    </w:p>
    <w:p w14:paraId="4A571673" w14:textId="5C4CAFDC" w:rsidR="007163F3" w:rsidRPr="00711E29" w:rsidRDefault="00E21FA8" w:rsidP="004705E4">
      <w:pPr>
        <w:spacing w:line="240" w:lineRule="atLeast"/>
        <w:ind w:left="-90"/>
        <w:jc w:val="both"/>
        <w:rPr>
          <w:rFonts w:ascii="Calibri" w:hAnsi="Calibri" w:cs="Calibri"/>
        </w:rPr>
      </w:pPr>
      <w:r w:rsidRPr="00711E29">
        <w:rPr>
          <w:rFonts w:ascii="Calibri" w:hAnsi="Calibri" w:cs="Calibri"/>
        </w:rPr>
        <w:t>QA</w:t>
      </w:r>
      <w:r w:rsidR="007163F3" w:rsidRPr="00711E29">
        <w:rPr>
          <w:rFonts w:ascii="Calibri" w:hAnsi="Calibri" w:cs="Calibri"/>
        </w:rPr>
        <w:t xml:space="preserve"> – </w:t>
      </w:r>
      <w:r w:rsidRPr="00711E29">
        <w:rPr>
          <w:rFonts w:ascii="Calibri" w:hAnsi="Calibri" w:cs="Calibri"/>
        </w:rPr>
        <w:t>Quality Assurance</w:t>
      </w:r>
    </w:p>
    <w:p w14:paraId="758722BD" w14:textId="21E6A3D1" w:rsidR="00E21FA8" w:rsidRPr="00711E29" w:rsidRDefault="00E21FA8" w:rsidP="004705E4">
      <w:pPr>
        <w:spacing w:line="240" w:lineRule="atLeast"/>
        <w:ind w:left="-90"/>
        <w:jc w:val="both"/>
        <w:rPr>
          <w:rFonts w:ascii="Calibri" w:hAnsi="Calibri" w:cs="Calibri"/>
        </w:rPr>
      </w:pPr>
      <w:r w:rsidRPr="00711E29">
        <w:rPr>
          <w:rFonts w:ascii="Calibri" w:hAnsi="Calibri" w:cs="Calibri"/>
        </w:rPr>
        <w:t>QSP – Quality System Procedure</w:t>
      </w:r>
    </w:p>
    <w:p w14:paraId="44453510" w14:textId="2E117BC8" w:rsidR="00D451F7" w:rsidRPr="00711E29" w:rsidRDefault="00E21FA8" w:rsidP="004705E4">
      <w:pPr>
        <w:spacing w:line="240" w:lineRule="atLeast"/>
        <w:ind w:left="-90"/>
        <w:jc w:val="both"/>
        <w:rPr>
          <w:rFonts w:ascii="Calibri" w:hAnsi="Calibri" w:cs="Calibri"/>
        </w:rPr>
      </w:pPr>
      <w:r w:rsidRPr="00711E29">
        <w:rPr>
          <w:rFonts w:ascii="Calibri" w:hAnsi="Calibri" w:cs="Calibri"/>
        </w:rPr>
        <w:t>RA – Regulatory Affairs</w:t>
      </w:r>
    </w:p>
    <w:p w14:paraId="6FC680BE" w14:textId="0A05F023" w:rsidR="00D451F7" w:rsidRPr="00711E29" w:rsidRDefault="00D451F7" w:rsidP="00673E28">
      <w:pPr>
        <w:spacing w:line="240" w:lineRule="atLeast"/>
        <w:ind w:left="-86"/>
        <w:jc w:val="both"/>
        <w:rPr>
          <w:rFonts w:ascii="Calibri" w:hAnsi="Calibri" w:cs="Calibri"/>
        </w:rPr>
      </w:pPr>
      <w:r w:rsidRPr="00711E29">
        <w:rPr>
          <w:rFonts w:ascii="Calibri" w:hAnsi="Calibri" w:cs="Calibri"/>
        </w:rPr>
        <w:t>RMA – Return Merchandise Authorization</w:t>
      </w:r>
    </w:p>
    <w:p w14:paraId="20DA33BA" w14:textId="77777777" w:rsidR="00673E28" w:rsidRPr="00711E29" w:rsidRDefault="00673E28" w:rsidP="00673E28">
      <w:pPr>
        <w:spacing w:line="240" w:lineRule="atLeast"/>
        <w:ind w:left="-86"/>
        <w:jc w:val="both"/>
        <w:rPr>
          <w:rFonts w:ascii="Calibri" w:hAnsi="Calibri" w:cs="Calibri"/>
        </w:rPr>
      </w:pPr>
    </w:p>
    <w:p w14:paraId="26AEBDE4" w14:textId="1439DCC0" w:rsidR="001C4071" w:rsidRPr="00711E29" w:rsidRDefault="001C4071" w:rsidP="004705E4">
      <w:pPr>
        <w:pStyle w:val="ListParagraph"/>
        <w:numPr>
          <w:ilvl w:val="0"/>
          <w:numId w:val="1"/>
        </w:numPr>
        <w:spacing w:after="120" w:line="240" w:lineRule="atLeast"/>
        <w:ind w:left="-90"/>
        <w:jc w:val="both"/>
        <w:rPr>
          <w:rFonts w:ascii="Calibri" w:hAnsi="Calibri" w:cs="Calibri"/>
          <w:b/>
        </w:rPr>
      </w:pPr>
      <w:r w:rsidRPr="00711E29">
        <w:rPr>
          <w:rFonts w:ascii="Calibri" w:hAnsi="Calibri" w:cs="Calibri"/>
          <w:b/>
        </w:rPr>
        <w:t>RESPONSIBILITIES</w:t>
      </w:r>
    </w:p>
    <w:p w14:paraId="74A81E0A" w14:textId="7E258788" w:rsidR="00BE2766" w:rsidRPr="00711E29" w:rsidRDefault="00BE2766" w:rsidP="004705E4">
      <w:pPr>
        <w:pStyle w:val="ListParagraph"/>
        <w:spacing w:after="120" w:line="240" w:lineRule="atLeast"/>
        <w:ind w:left="-90" w:right="-360"/>
        <w:jc w:val="both"/>
        <w:rPr>
          <w:rFonts w:ascii="Calibri" w:hAnsi="Calibri" w:cs="Calibri"/>
        </w:rPr>
      </w:pPr>
      <w:r w:rsidRPr="00711E29">
        <w:rPr>
          <w:rFonts w:ascii="Calibri" w:hAnsi="Calibri" w:cs="Calibri"/>
        </w:rPr>
        <w:t xml:space="preserve">The </w:t>
      </w:r>
      <w:r w:rsidRPr="00711E29">
        <w:rPr>
          <w:rFonts w:ascii="Calibri" w:hAnsi="Calibri" w:cs="Calibri"/>
          <w:u w:val="single"/>
        </w:rPr>
        <w:t>Management Representative</w:t>
      </w:r>
      <w:r w:rsidRPr="00711E29">
        <w:rPr>
          <w:rFonts w:ascii="Calibri" w:hAnsi="Calibri" w:cs="Calibri"/>
        </w:rPr>
        <w:t xml:space="preserve"> is responsible for maintaining this procedure in a current state, and for ensuring that Tulip Medical employees whose jobs encompass these procedures follow them accordingly. </w:t>
      </w:r>
      <w:r w:rsidR="001604E8" w:rsidRPr="00711E29">
        <w:rPr>
          <w:rFonts w:ascii="Calibri" w:hAnsi="Calibri" w:cs="Calibri"/>
        </w:rPr>
        <w:t>They are also responsible for the preparation of a monthly report showing all RMAs received for the past 12 months, to be provided to the EVP and Operations. These reports are summarized and rendered to Management monthly and during Management Reviews.</w:t>
      </w:r>
    </w:p>
    <w:p w14:paraId="394AA172" w14:textId="625387EE" w:rsidR="007575EA" w:rsidRPr="00711E29" w:rsidRDefault="007575EA" w:rsidP="004705E4">
      <w:pPr>
        <w:spacing w:after="120" w:line="240" w:lineRule="atLeast"/>
        <w:ind w:left="-90" w:right="-360"/>
        <w:jc w:val="both"/>
        <w:rPr>
          <w:rFonts w:ascii="Calibri" w:hAnsi="Calibri" w:cs="Calibri"/>
        </w:rPr>
      </w:pPr>
      <w:r w:rsidRPr="00711E29">
        <w:rPr>
          <w:rFonts w:ascii="Calibri" w:hAnsi="Calibri" w:cs="Calibri"/>
          <w:u w:val="single"/>
        </w:rPr>
        <w:t>Client Care Specialists</w:t>
      </w:r>
      <w:r w:rsidRPr="00711E29">
        <w:rPr>
          <w:rFonts w:ascii="Calibri" w:hAnsi="Calibri" w:cs="Calibri"/>
        </w:rPr>
        <w:t xml:space="preserve"> </w:t>
      </w:r>
      <w:r w:rsidR="00291971" w:rsidRPr="00711E29">
        <w:rPr>
          <w:rFonts w:ascii="Calibri" w:hAnsi="Calibri" w:cs="Calibri"/>
        </w:rPr>
        <w:t xml:space="preserve">(CCS) </w:t>
      </w:r>
      <w:r w:rsidRPr="00711E29">
        <w:rPr>
          <w:rFonts w:ascii="Calibri" w:hAnsi="Calibri" w:cs="Calibri"/>
        </w:rPr>
        <w:t xml:space="preserve">are responsible for </w:t>
      </w:r>
      <w:r w:rsidR="00291971" w:rsidRPr="00711E29">
        <w:rPr>
          <w:rFonts w:ascii="Calibri" w:hAnsi="Calibri" w:cs="Calibri"/>
        </w:rPr>
        <w:t>referring any customer(s) who wish to make a complaint or request to return product to Regulatory Affairs (RA).</w:t>
      </w:r>
      <w:r w:rsidRPr="00711E29">
        <w:rPr>
          <w:rFonts w:ascii="Calibri" w:hAnsi="Calibri" w:cs="Calibri"/>
        </w:rPr>
        <w:t xml:space="preserve"> </w:t>
      </w:r>
    </w:p>
    <w:p w14:paraId="0C261A66" w14:textId="02C9A9CC" w:rsidR="00D22821" w:rsidRPr="00711E29" w:rsidRDefault="00105A86" w:rsidP="00673E28">
      <w:pPr>
        <w:spacing w:after="240" w:line="240" w:lineRule="atLeast"/>
        <w:ind w:left="-86" w:right="-360"/>
        <w:jc w:val="both"/>
        <w:rPr>
          <w:rFonts w:ascii="Calibri" w:hAnsi="Calibri" w:cs="Calibri"/>
        </w:rPr>
      </w:pPr>
      <w:r w:rsidRPr="00711E29">
        <w:rPr>
          <w:rFonts w:ascii="Calibri" w:hAnsi="Calibri" w:cs="Calibri"/>
        </w:rPr>
        <w:t xml:space="preserve">The </w:t>
      </w:r>
      <w:r w:rsidR="00D22821" w:rsidRPr="00711E29">
        <w:rPr>
          <w:rFonts w:ascii="Calibri" w:hAnsi="Calibri" w:cs="Calibri"/>
          <w:u w:val="single"/>
        </w:rPr>
        <w:t>EVP</w:t>
      </w:r>
      <w:r w:rsidRPr="00711E29">
        <w:rPr>
          <w:rFonts w:ascii="Calibri" w:hAnsi="Calibri" w:cs="Calibri"/>
        </w:rPr>
        <w:t xml:space="preserve"> </w:t>
      </w:r>
      <w:r w:rsidR="00D22821" w:rsidRPr="00711E29">
        <w:rPr>
          <w:rFonts w:ascii="Calibri" w:hAnsi="Calibri" w:cs="Calibri"/>
        </w:rPr>
        <w:t xml:space="preserve">and </w:t>
      </w:r>
      <w:r w:rsidR="00D22821" w:rsidRPr="00711E29">
        <w:rPr>
          <w:rFonts w:ascii="Calibri" w:hAnsi="Calibri" w:cs="Calibri"/>
          <w:u w:val="single"/>
        </w:rPr>
        <w:t>RA</w:t>
      </w:r>
      <w:r w:rsidR="00D22821" w:rsidRPr="00711E29">
        <w:rPr>
          <w:rFonts w:ascii="Calibri" w:hAnsi="Calibri" w:cs="Calibri"/>
        </w:rPr>
        <w:t xml:space="preserve"> are responsible for </w:t>
      </w:r>
      <w:r w:rsidR="00E21991" w:rsidRPr="00711E29">
        <w:rPr>
          <w:rFonts w:ascii="Calibri" w:hAnsi="Calibri" w:cs="Calibri"/>
        </w:rPr>
        <w:t xml:space="preserve">receiving, </w:t>
      </w:r>
      <w:r w:rsidR="00D22821" w:rsidRPr="00711E29">
        <w:rPr>
          <w:rFonts w:ascii="Calibri" w:hAnsi="Calibri" w:cs="Calibri"/>
        </w:rPr>
        <w:t>controlling</w:t>
      </w:r>
      <w:r w:rsidR="00E42A9C" w:rsidRPr="00711E29">
        <w:rPr>
          <w:rFonts w:ascii="Calibri" w:hAnsi="Calibri" w:cs="Calibri"/>
        </w:rPr>
        <w:t>,</w:t>
      </w:r>
      <w:r w:rsidR="00D22821" w:rsidRPr="00711E29">
        <w:rPr>
          <w:rFonts w:ascii="Calibri" w:hAnsi="Calibri" w:cs="Calibri"/>
        </w:rPr>
        <w:t xml:space="preserve"> and evaluating return servicing documentation, a</w:t>
      </w:r>
      <w:r w:rsidR="00E21991" w:rsidRPr="00711E29">
        <w:rPr>
          <w:rFonts w:ascii="Calibri" w:hAnsi="Calibri" w:cs="Calibri"/>
        </w:rPr>
        <w:t>s well as</w:t>
      </w:r>
      <w:r w:rsidR="00D22821" w:rsidRPr="00711E29">
        <w:rPr>
          <w:rFonts w:ascii="Calibri" w:hAnsi="Calibri" w:cs="Calibri"/>
        </w:rPr>
        <w:t xml:space="preserve"> initiating actions required by QSP 8.2-2 Customer Complaints for any customer complaint. Complaints may be initially received by anyone within the organization but must be directed to either the EVP or RA for formal documentation in accordance with QSP 8.2-2 Customer Complaints.</w:t>
      </w:r>
    </w:p>
    <w:p w14:paraId="531A596C" w14:textId="6E8A485B" w:rsidR="00891AC4" w:rsidRPr="00711E29" w:rsidRDefault="001C4071" w:rsidP="004705E4">
      <w:pPr>
        <w:pStyle w:val="ListParagraph"/>
        <w:numPr>
          <w:ilvl w:val="0"/>
          <w:numId w:val="1"/>
        </w:numPr>
        <w:spacing w:before="120" w:after="120" w:line="240" w:lineRule="atLeast"/>
        <w:ind w:left="-90"/>
        <w:jc w:val="both"/>
        <w:rPr>
          <w:rFonts w:ascii="Calibri" w:hAnsi="Calibri" w:cs="Calibri"/>
          <w:b/>
        </w:rPr>
      </w:pPr>
      <w:r w:rsidRPr="00711E29">
        <w:rPr>
          <w:rFonts w:ascii="Calibri" w:hAnsi="Calibri" w:cs="Calibri"/>
          <w:b/>
        </w:rPr>
        <w:t>PROCEDURE</w:t>
      </w:r>
    </w:p>
    <w:p w14:paraId="67F279C3" w14:textId="3672F339" w:rsidR="00891AC4" w:rsidRPr="00711E29" w:rsidRDefault="00891AC4" w:rsidP="00673E28">
      <w:pPr>
        <w:pStyle w:val="ListParagraph"/>
        <w:numPr>
          <w:ilvl w:val="1"/>
          <w:numId w:val="1"/>
        </w:numPr>
        <w:spacing w:before="120" w:after="120" w:line="240" w:lineRule="atLeast"/>
        <w:ind w:left="360" w:right="-360" w:hanging="450"/>
        <w:jc w:val="both"/>
        <w:rPr>
          <w:rFonts w:ascii="Calibri" w:hAnsi="Calibri" w:cs="Calibri"/>
        </w:rPr>
      </w:pPr>
      <w:r w:rsidRPr="00711E29">
        <w:rPr>
          <w:rFonts w:ascii="Calibri" w:hAnsi="Calibri" w:cs="Calibri"/>
        </w:rPr>
        <w:t>Product return is initiated</w:t>
      </w:r>
      <w:r w:rsidR="00157111" w:rsidRPr="00711E29">
        <w:rPr>
          <w:rFonts w:ascii="Calibri" w:hAnsi="Calibri" w:cs="Calibri"/>
        </w:rPr>
        <w:t xml:space="preserve"> via the following methods</w:t>
      </w:r>
    </w:p>
    <w:p w14:paraId="492BF56B" w14:textId="72E99404" w:rsidR="00157111" w:rsidRPr="00711E29" w:rsidRDefault="00157111" w:rsidP="002175BB">
      <w:pPr>
        <w:pStyle w:val="ListParagraph"/>
        <w:numPr>
          <w:ilvl w:val="2"/>
          <w:numId w:val="1"/>
        </w:numPr>
        <w:spacing w:before="120" w:after="120" w:line="240" w:lineRule="atLeast"/>
        <w:ind w:left="907" w:right="-360" w:hanging="547"/>
        <w:contextualSpacing w:val="0"/>
        <w:jc w:val="both"/>
        <w:rPr>
          <w:rFonts w:ascii="Calibri" w:hAnsi="Calibri" w:cs="Calibri"/>
        </w:rPr>
      </w:pPr>
      <w:r w:rsidRPr="00711E29">
        <w:rPr>
          <w:rFonts w:ascii="Calibri" w:hAnsi="Calibri" w:cs="Calibri"/>
        </w:rPr>
        <w:t xml:space="preserve">Customer feedback received that states or implies a customer would like to inquire about returning product(s). Additional information on the process involved with Customer Feedback can be found in QSP 8.2-2 Customer Feedback/Complaints. </w:t>
      </w:r>
    </w:p>
    <w:p w14:paraId="5C36280C" w14:textId="276D1C11" w:rsidR="00891AC4" w:rsidRPr="00711E29" w:rsidRDefault="0090666B" w:rsidP="00673E28">
      <w:pPr>
        <w:pStyle w:val="ListParagraph"/>
        <w:numPr>
          <w:ilvl w:val="2"/>
          <w:numId w:val="1"/>
        </w:numPr>
        <w:spacing w:before="120" w:after="120" w:line="240" w:lineRule="atLeast"/>
        <w:ind w:left="900" w:right="-360" w:hanging="540"/>
        <w:jc w:val="both"/>
        <w:rPr>
          <w:rFonts w:ascii="Calibri" w:hAnsi="Calibri" w:cs="Calibri"/>
        </w:rPr>
      </w:pPr>
      <w:r w:rsidRPr="00711E29">
        <w:rPr>
          <w:rFonts w:ascii="Calibri" w:hAnsi="Calibri" w:cs="Calibri"/>
        </w:rPr>
        <w:t>Any member of the Sales Team or Management may receive a request by a customer to return items to Tulip Medical Products. The receiver of the initial request will collect preliminary information from the customer</w:t>
      </w:r>
      <w:r w:rsidR="00B72EE6" w:rsidRPr="00711E29">
        <w:rPr>
          <w:rFonts w:ascii="Calibri" w:hAnsi="Calibri" w:cs="Calibri"/>
        </w:rPr>
        <w:t xml:space="preserve">. </w:t>
      </w:r>
      <w:r w:rsidRPr="00711E29">
        <w:rPr>
          <w:rFonts w:ascii="Calibri" w:hAnsi="Calibri" w:cs="Calibri"/>
        </w:rPr>
        <w:t>This preliminary information includes the following</w:t>
      </w:r>
      <w:r w:rsidR="00E42A9C" w:rsidRPr="00711E29">
        <w:rPr>
          <w:rFonts w:ascii="Calibri" w:hAnsi="Calibri" w:cs="Calibri"/>
        </w:rPr>
        <w:t>:</w:t>
      </w:r>
    </w:p>
    <w:p w14:paraId="76370F46" w14:textId="0EE41690" w:rsidR="0090666B" w:rsidRPr="00711E29" w:rsidRDefault="0090666B" w:rsidP="00673E28">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Customer information (ID, Contact name, phone number and/or e-mail address)</w:t>
      </w:r>
    </w:p>
    <w:p w14:paraId="0ADA3339" w14:textId="77777777" w:rsidR="00B72EE6" w:rsidRPr="00711E29" w:rsidRDefault="0090666B" w:rsidP="002175BB">
      <w:pPr>
        <w:pStyle w:val="ListParagraph"/>
        <w:numPr>
          <w:ilvl w:val="3"/>
          <w:numId w:val="1"/>
        </w:numPr>
        <w:tabs>
          <w:tab w:val="left" w:pos="1800"/>
        </w:tabs>
        <w:spacing w:before="120" w:after="120" w:line="240" w:lineRule="atLeast"/>
        <w:ind w:left="1627" w:right="-360"/>
        <w:contextualSpacing w:val="0"/>
        <w:jc w:val="both"/>
        <w:rPr>
          <w:rFonts w:ascii="Calibri" w:hAnsi="Calibri" w:cs="Calibri"/>
        </w:rPr>
      </w:pPr>
      <w:r w:rsidRPr="00711E29">
        <w:rPr>
          <w:rFonts w:ascii="Calibri" w:hAnsi="Calibri" w:cs="Calibri"/>
        </w:rPr>
        <w:t>Product information (Reference number, quantity and date of purchase)</w:t>
      </w:r>
    </w:p>
    <w:p w14:paraId="25FD4554" w14:textId="0CC80635" w:rsidR="00B72EE6" w:rsidRPr="00711E29" w:rsidRDefault="00B72EE6" w:rsidP="00673E28">
      <w:pPr>
        <w:pStyle w:val="ListParagraph"/>
        <w:numPr>
          <w:ilvl w:val="2"/>
          <w:numId w:val="1"/>
        </w:numPr>
        <w:tabs>
          <w:tab w:val="left" w:pos="1800"/>
        </w:tabs>
        <w:spacing w:before="120" w:after="120" w:line="240" w:lineRule="atLeast"/>
        <w:ind w:left="900" w:right="-360" w:hanging="540"/>
        <w:jc w:val="both"/>
        <w:rPr>
          <w:rFonts w:ascii="Calibri" w:hAnsi="Calibri" w:cs="Calibri"/>
        </w:rPr>
      </w:pPr>
      <w:r w:rsidRPr="00711E29">
        <w:rPr>
          <w:rFonts w:ascii="Calibri" w:hAnsi="Calibri" w:cs="Calibri"/>
        </w:rPr>
        <w:t xml:space="preserve">Date of </w:t>
      </w:r>
      <w:r w:rsidR="00195820" w:rsidRPr="00711E29">
        <w:rPr>
          <w:rFonts w:ascii="Calibri" w:hAnsi="Calibri" w:cs="Calibri"/>
        </w:rPr>
        <w:t xml:space="preserve">receipt or </w:t>
      </w:r>
      <w:r w:rsidRPr="00711E29">
        <w:rPr>
          <w:rFonts w:ascii="Calibri" w:hAnsi="Calibri" w:cs="Calibri"/>
        </w:rPr>
        <w:t>purchase is used to determine eligibility for a</w:t>
      </w:r>
      <w:r w:rsidR="00E42A9C" w:rsidRPr="00711E29">
        <w:rPr>
          <w:rFonts w:ascii="Calibri" w:hAnsi="Calibri" w:cs="Calibri"/>
        </w:rPr>
        <w:t>n</w:t>
      </w:r>
      <w:r w:rsidRPr="00711E29">
        <w:rPr>
          <w:rFonts w:ascii="Calibri" w:hAnsi="Calibri" w:cs="Calibri"/>
        </w:rPr>
        <w:t xml:space="preserve"> RMA per Tulip’s 30-Day Return Policy. </w:t>
      </w:r>
    </w:p>
    <w:p w14:paraId="34F979CB" w14:textId="348C3F9D" w:rsidR="00B72EE6" w:rsidRPr="00711E29" w:rsidRDefault="00B72EE6" w:rsidP="002175BB">
      <w:pPr>
        <w:pStyle w:val="ListParagraph"/>
        <w:numPr>
          <w:ilvl w:val="3"/>
          <w:numId w:val="1"/>
        </w:numPr>
        <w:tabs>
          <w:tab w:val="left" w:pos="1800"/>
        </w:tabs>
        <w:spacing w:before="120" w:after="120" w:line="240" w:lineRule="atLeast"/>
        <w:ind w:left="1627" w:right="-360"/>
        <w:contextualSpacing w:val="0"/>
        <w:jc w:val="both"/>
        <w:rPr>
          <w:rFonts w:ascii="Calibri" w:hAnsi="Calibri" w:cs="Calibri"/>
        </w:rPr>
      </w:pPr>
      <w:r w:rsidRPr="00711E29">
        <w:rPr>
          <w:rFonts w:ascii="Calibri" w:hAnsi="Calibri" w:cs="Calibri"/>
        </w:rPr>
        <w:t>Eligible customers</w:t>
      </w:r>
      <w:r w:rsidR="00E42A9C" w:rsidRPr="00711E29">
        <w:rPr>
          <w:rFonts w:ascii="Calibri" w:hAnsi="Calibri" w:cs="Calibri"/>
        </w:rPr>
        <w:t xml:space="preserve"> with a product complaint</w:t>
      </w:r>
      <w:r w:rsidRPr="00711E29">
        <w:rPr>
          <w:rFonts w:ascii="Calibri" w:hAnsi="Calibri" w:cs="Calibri"/>
        </w:rPr>
        <w:t xml:space="preserve"> are transferred to the </w:t>
      </w:r>
      <w:r w:rsidR="00E42A9C" w:rsidRPr="00711E29">
        <w:rPr>
          <w:rFonts w:ascii="Calibri" w:hAnsi="Calibri" w:cs="Calibri"/>
        </w:rPr>
        <w:t>CCS</w:t>
      </w:r>
      <w:r w:rsidRPr="00711E29">
        <w:rPr>
          <w:rFonts w:ascii="Calibri" w:hAnsi="Calibri" w:cs="Calibri"/>
        </w:rPr>
        <w:t xml:space="preserve"> for</w:t>
      </w:r>
      <w:r w:rsidR="00E42A9C" w:rsidRPr="00711E29">
        <w:rPr>
          <w:rFonts w:ascii="Calibri" w:hAnsi="Calibri" w:cs="Calibri"/>
        </w:rPr>
        <w:t xml:space="preserve"> an</w:t>
      </w:r>
      <w:r w:rsidRPr="00711E29">
        <w:rPr>
          <w:rFonts w:ascii="Calibri" w:hAnsi="Calibri" w:cs="Calibri"/>
        </w:rPr>
        <w:t xml:space="preserve"> RMA creation. </w:t>
      </w:r>
      <w:r w:rsidR="00E42A9C" w:rsidRPr="00711E29">
        <w:rPr>
          <w:rFonts w:ascii="Calibri" w:hAnsi="Calibri" w:cs="Calibri"/>
        </w:rPr>
        <w:t xml:space="preserve"> </w:t>
      </w:r>
      <w:r w:rsidRPr="00711E29">
        <w:rPr>
          <w:rFonts w:ascii="Calibri" w:hAnsi="Calibri" w:cs="Calibri"/>
        </w:rPr>
        <w:t xml:space="preserve">Ineligible customers are reminded of the policy. </w:t>
      </w:r>
    </w:p>
    <w:p w14:paraId="7547E750" w14:textId="684D8F90" w:rsidR="0090666B" w:rsidRPr="00711E29" w:rsidRDefault="00E00A08" w:rsidP="00673E28">
      <w:pPr>
        <w:pStyle w:val="ListParagraph"/>
        <w:numPr>
          <w:ilvl w:val="2"/>
          <w:numId w:val="1"/>
        </w:numPr>
        <w:spacing w:before="120" w:after="120" w:line="240" w:lineRule="atLeast"/>
        <w:ind w:left="900" w:right="-360" w:hanging="540"/>
        <w:jc w:val="both"/>
        <w:rPr>
          <w:rFonts w:ascii="Calibri" w:hAnsi="Calibri" w:cs="Calibri"/>
        </w:rPr>
      </w:pPr>
      <w:r w:rsidRPr="00711E29">
        <w:rPr>
          <w:rFonts w:ascii="Calibri" w:hAnsi="Calibri" w:cs="Calibri"/>
        </w:rPr>
        <w:t xml:space="preserve">The </w:t>
      </w:r>
      <w:r w:rsidR="005B0DE8" w:rsidRPr="00711E29">
        <w:rPr>
          <w:rFonts w:ascii="Calibri" w:hAnsi="Calibri" w:cs="Calibri"/>
        </w:rPr>
        <w:t xml:space="preserve">CCS </w:t>
      </w:r>
      <w:r w:rsidRPr="00711E29">
        <w:rPr>
          <w:rFonts w:ascii="Calibri" w:hAnsi="Calibri" w:cs="Calibri"/>
        </w:rPr>
        <w:t>creates the RMA.</w:t>
      </w:r>
    </w:p>
    <w:p w14:paraId="2D2B4547" w14:textId="04FCA7FE" w:rsidR="0090666B" w:rsidRPr="00711E29" w:rsidRDefault="009B068D" w:rsidP="00673E28">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A</w:t>
      </w:r>
      <w:r w:rsidR="005B0651" w:rsidRPr="00711E29">
        <w:rPr>
          <w:rFonts w:ascii="Calibri" w:hAnsi="Calibri" w:cs="Calibri"/>
        </w:rPr>
        <w:t>n RMA</w:t>
      </w:r>
      <w:r w:rsidRPr="00711E29">
        <w:rPr>
          <w:rFonts w:ascii="Calibri" w:hAnsi="Calibri" w:cs="Calibri"/>
        </w:rPr>
        <w:t xml:space="preserve"> is initiated by the CCS within the SOS Inventory System with final approval by the EVP. </w:t>
      </w:r>
      <w:r w:rsidR="005B0651" w:rsidRPr="00711E29">
        <w:rPr>
          <w:rFonts w:ascii="Calibri" w:hAnsi="Calibri" w:cs="Calibri"/>
        </w:rPr>
        <w:t xml:space="preserve"> </w:t>
      </w:r>
      <w:r w:rsidR="00765B0F" w:rsidRPr="00711E29">
        <w:rPr>
          <w:rFonts w:ascii="Calibri" w:hAnsi="Calibri" w:cs="Calibri"/>
        </w:rPr>
        <w:t>A copy of the RMA issued within SOS will be provided to the customer, along with instructions on how to return the product to Tulip Medical. For more detailed information on how to perform this process, see WI 13 RMA</w:t>
      </w:r>
      <w:r w:rsidR="00E00A08" w:rsidRPr="00711E29">
        <w:rPr>
          <w:rFonts w:ascii="Calibri" w:hAnsi="Calibri" w:cs="Calibri"/>
        </w:rPr>
        <w:t>s.</w:t>
      </w:r>
    </w:p>
    <w:p w14:paraId="15C4DFF2" w14:textId="3C8F674C" w:rsidR="00420C79" w:rsidRPr="00711E29" w:rsidRDefault="00420C79" w:rsidP="00673E28">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RMAs are commonly performed for one of two options</w:t>
      </w:r>
      <w:r w:rsidR="00952FDD" w:rsidRPr="00711E29">
        <w:rPr>
          <w:rFonts w:ascii="Calibri" w:hAnsi="Calibri" w:cs="Calibri"/>
        </w:rPr>
        <w:t>:</w:t>
      </w:r>
    </w:p>
    <w:p w14:paraId="12B404DB" w14:textId="1327D408" w:rsidR="00420C79" w:rsidRPr="00711E29" w:rsidRDefault="00420C79" w:rsidP="00A54F4A">
      <w:pPr>
        <w:pStyle w:val="ListParagraph"/>
        <w:numPr>
          <w:ilvl w:val="4"/>
          <w:numId w:val="1"/>
        </w:numPr>
        <w:spacing w:before="120" w:after="120" w:line="240" w:lineRule="atLeast"/>
        <w:ind w:left="2520" w:right="-360" w:hanging="900"/>
        <w:jc w:val="both"/>
        <w:rPr>
          <w:rFonts w:ascii="Calibri" w:hAnsi="Calibri" w:cs="Calibri"/>
        </w:rPr>
      </w:pPr>
      <w:r w:rsidRPr="00711E29">
        <w:rPr>
          <w:rFonts w:ascii="Calibri" w:hAnsi="Calibri" w:cs="Calibri"/>
        </w:rPr>
        <w:t xml:space="preserve">Refund – Specify that the customer is requesting a refund to the invoice from which the RMA is created. The refund total is the </w:t>
      </w:r>
      <w:proofErr w:type="gramStart"/>
      <w:r w:rsidRPr="00711E29">
        <w:rPr>
          <w:rFonts w:ascii="Calibri" w:hAnsi="Calibri" w:cs="Calibri"/>
        </w:rPr>
        <w:t>sum total</w:t>
      </w:r>
      <w:proofErr w:type="gramEnd"/>
      <w:r w:rsidRPr="00711E29">
        <w:rPr>
          <w:rFonts w:ascii="Calibri" w:hAnsi="Calibri" w:cs="Calibri"/>
        </w:rPr>
        <w:t xml:space="preserve"> of the cost of the item(s) on that invoice.</w:t>
      </w:r>
    </w:p>
    <w:p w14:paraId="3CD006C1" w14:textId="28BADA22" w:rsidR="00420C79" w:rsidRPr="00711E29" w:rsidRDefault="00420C79" w:rsidP="002175BB">
      <w:pPr>
        <w:pStyle w:val="ListParagraph"/>
        <w:numPr>
          <w:ilvl w:val="4"/>
          <w:numId w:val="1"/>
        </w:numPr>
        <w:spacing w:before="120" w:after="120" w:line="240" w:lineRule="atLeast"/>
        <w:ind w:left="2534" w:right="-360" w:hanging="907"/>
        <w:contextualSpacing w:val="0"/>
        <w:jc w:val="both"/>
        <w:rPr>
          <w:rFonts w:ascii="Calibri" w:hAnsi="Calibri" w:cs="Calibri"/>
        </w:rPr>
      </w:pPr>
      <w:r w:rsidRPr="00711E29">
        <w:rPr>
          <w:rFonts w:ascii="Calibri" w:hAnsi="Calibri" w:cs="Calibri"/>
        </w:rPr>
        <w:t xml:space="preserve">Exchange – Customers may request that the item(s) being returned be exchanged with a different item. Exchanges require the creation of a new Sales Order, per the procedure </w:t>
      </w:r>
      <w:r w:rsidRPr="00711E29">
        <w:rPr>
          <w:rFonts w:ascii="Calibri" w:hAnsi="Calibri" w:cs="Calibri"/>
        </w:rPr>
        <w:lastRenderedPageBreak/>
        <w:t xml:space="preserve">outlined in WI 12 Sales Order Generation. Additional information </w:t>
      </w:r>
      <w:r w:rsidR="00D15C1B" w:rsidRPr="00711E29">
        <w:rPr>
          <w:rFonts w:ascii="Calibri" w:hAnsi="Calibri" w:cs="Calibri"/>
        </w:rPr>
        <w:t>can be found in</w:t>
      </w:r>
      <w:r w:rsidRPr="00711E29">
        <w:rPr>
          <w:rFonts w:ascii="Calibri" w:hAnsi="Calibri" w:cs="Calibri"/>
        </w:rPr>
        <w:t xml:space="preserve"> WI 13 RMAs.  </w:t>
      </w:r>
    </w:p>
    <w:p w14:paraId="1B4D5E83" w14:textId="4E83426A" w:rsidR="004474AA" w:rsidRPr="00711E29" w:rsidRDefault="00765B0F" w:rsidP="002D585A">
      <w:pPr>
        <w:pStyle w:val="ListParagraph"/>
        <w:numPr>
          <w:ilvl w:val="2"/>
          <w:numId w:val="1"/>
        </w:numPr>
        <w:spacing w:before="120" w:after="120" w:line="240" w:lineRule="atLeast"/>
        <w:ind w:left="900" w:right="-360" w:hanging="540"/>
        <w:jc w:val="both"/>
        <w:rPr>
          <w:rFonts w:ascii="Calibri" w:hAnsi="Calibri" w:cs="Calibri"/>
        </w:rPr>
      </w:pPr>
      <w:r w:rsidRPr="00711E29">
        <w:rPr>
          <w:rFonts w:ascii="Calibri" w:hAnsi="Calibri" w:cs="Calibri"/>
        </w:rPr>
        <w:t xml:space="preserve">Receive the product </w:t>
      </w:r>
    </w:p>
    <w:p w14:paraId="7E4202B4" w14:textId="137CF954" w:rsidR="004474AA" w:rsidRPr="00711E29" w:rsidRDefault="004474AA"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 xml:space="preserve">When the product is returned to Tulip Medical, the </w:t>
      </w:r>
      <w:r w:rsidR="00E00A08" w:rsidRPr="00711E29">
        <w:rPr>
          <w:rFonts w:ascii="Calibri" w:hAnsi="Calibri" w:cs="Calibri"/>
        </w:rPr>
        <w:t xml:space="preserve">MR or </w:t>
      </w:r>
      <w:r w:rsidRPr="00711E29">
        <w:rPr>
          <w:rFonts w:ascii="Calibri" w:hAnsi="Calibri" w:cs="Calibri"/>
        </w:rPr>
        <w:t xml:space="preserve">RA will inspect the items to ensure that they meet the requirements outlined for return (unopened/unused, in original packaging), and that the items match those listed on the RMA. This includes matching reference numbers, quantities and lot/serial numbers. </w:t>
      </w:r>
    </w:p>
    <w:p w14:paraId="1C97C9D5" w14:textId="0626A462" w:rsidR="00E00A08" w:rsidRPr="00711E29" w:rsidRDefault="00E00A08"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 xml:space="preserve">Accepted returns will be received and closed via the process outlined in WI 13 RMAs. </w:t>
      </w:r>
    </w:p>
    <w:p w14:paraId="3C75C80F" w14:textId="7974CFB3" w:rsidR="00E00A08" w:rsidRPr="00711E29" w:rsidRDefault="00E00A08"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Rejected returns will be held by the MR or RA pending additional contact with the customer to coordinate an acceptable solution. Returns may be rejected for the following reasons:</w:t>
      </w:r>
    </w:p>
    <w:p w14:paraId="4CF1F5F0" w14:textId="202EB84C" w:rsidR="00E00A08" w:rsidRPr="00711E29" w:rsidRDefault="00E00A08" w:rsidP="002D585A">
      <w:pPr>
        <w:pStyle w:val="ListParagraph"/>
        <w:numPr>
          <w:ilvl w:val="4"/>
          <w:numId w:val="1"/>
        </w:numPr>
        <w:spacing w:before="120" w:after="120" w:line="240" w:lineRule="atLeast"/>
        <w:ind w:left="2520" w:right="-360" w:hanging="900"/>
        <w:jc w:val="both"/>
        <w:rPr>
          <w:rFonts w:ascii="Calibri" w:hAnsi="Calibri" w:cs="Calibri"/>
        </w:rPr>
      </w:pPr>
      <w:r w:rsidRPr="00711E29">
        <w:rPr>
          <w:rFonts w:ascii="Calibri" w:hAnsi="Calibri" w:cs="Calibri"/>
        </w:rPr>
        <w:t xml:space="preserve">Product is used, opened, and/or not in its original packaging. </w:t>
      </w:r>
    </w:p>
    <w:p w14:paraId="0314F753" w14:textId="6C2CA857" w:rsidR="00E00A08" w:rsidRPr="00711E29" w:rsidRDefault="00E00A08" w:rsidP="002175BB">
      <w:pPr>
        <w:pStyle w:val="ListParagraph"/>
        <w:numPr>
          <w:ilvl w:val="4"/>
          <w:numId w:val="1"/>
        </w:numPr>
        <w:spacing w:before="120" w:after="120" w:line="240" w:lineRule="atLeast"/>
        <w:ind w:left="2534" w:right="-360" w:hanging="907"/>
        <w:contextualSpacing w:val="0"/>
        <w:jc w:val="both"/>
        <w:rPr>
          <w:rFonts w:ascii="Calibri" w:hAnsi="Calibri" w:cs="Calibri"/>
        </w:rPr>
      </w:pPr>
      <w:r w:rsidRPr="00711E29">
        <w:rPr>
          <w:rFonts w:ascii="Calibri" w:hAnsi="Calibri" w:cs="Calibri"/>
        </w:rPr>
        <w:t xml:space="preserve">Product does not match the product specified on the RMA (regarding reference number, quantity and/or lot/serial number(s). </w:t>
      </w:r>
    </w:p>
    <w:p w14:paraId="6C36732D" w14:textId="7FED6F38" w:rsidR="008B642F" w:rsidRPr="00711E29" w:rsidRDefault="008B642F" w:rsidP="002D585A">
      <w:pPr>
        <w:pStyle w:val="ListParagraph"/>
        <w:numPr>
          <w:ilvl w:val="2"/>
          <w:numId w:val="1"/>
        </w:numPr>
        <w:spacing w:before="120" w:after="120" w:line="240" w:lineRule="atLeast"/>
        <w:ind w:left="900" w:right="-360" w:hanging="540"/>
        <w:jc w:val="both"/>
        <w:rPr>
          <w:rFonts w:ascii="Calibri" w:hAnsi="Calibri" w:cs="Calibri"/>
        </w:rPr>
      </w:pPr>
      <w:r w:rsidRPr="00711E29">
        <w:rPr>
          <w:rFonts w:ascii="Calibri" w:hAnsi="Calibri" w:cs="Calibri"/>
        </w:rPr>
        <w:t>Filing and Analyzing Trends</w:t>
      </w:r>
    </w:p>
    <w:p w14:paraId="100D69FF" w14:textId="5ED02611" w:rsidR="008B642F" w:rsidRPr="00711E29" w:rsidRDefault="00952FDD"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 xml:space="preserve">RMAs </w:t>
      </w:r>
      <w:proofErr w:type="gramStart"/>
      <w:r w:rsidRPr="00711E29">
        <w:rPr>
          <w:rFonts w:ascii="Calibri" w:hAnsi="Calibri" w:cs="Calibri"/>
        </w:rPr>
        <w:t>are located in</w:t>
      </w:r>
      <w:proofErr w:type="gramEnd"/>
      <w:r w:rsidRPr="00711E29">
        <w:rPr>
          <w:rFonts w:ascii="Calibri" w:hAnsi="Calibri" w:cs="Calibri"/>
        </w:rPr>
        <w:t xml:space="preserve"> SOS and can be retrieved as needed.</w:t>
      </w:r>
    </w:p>
    <w:p w14:paraId="635E5CF2" w14:textId="23CD2EEE" w:rsidR="008B642F" w:rsidRPr="00711E29" w:rsidRDefault="001604E8"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MR</w:t>
      </w:r>
      <w:r w:rsidR="008B642F" w:rsidRPr="00711E29">
        <w:rPr>
          <w:rFonts w:ascii="Calibri" w:hAnsi="Calibri" w:cs="Calibri"/>
        </w:rPr>
        <w:t xml:space="preserve"> will analyze trends in RMAs and provide the MR with a report at the conclusion of each calendar month. Additionally, </w:t>
      </w:r>
      <w:r w:rsidRPr="00711E29">
        <w:rPr>
          <w:rFonts w:ascii="Calibri" w:hAnsi="Calibri" w:cs="Calibri"/>
        </w:rPr>
        <w:t>MR</w:t>
      </w:r>
      <w:r w:rsidR="008B642F" w:rsidRPr="00711E29">
        <w:rPr>
          <w:rFonts w:ascii="Calibri" w:hAnsi="Calibri" w:cs="Calibri"/>
        </w:rPr>
        <w:t xml:space="preserve"> will assist the MR in summarizing the data and trends for presentation during Management Review Meetings. </w:t>
      </w:r>
    </w:p>
    <w:p w14:paraId="391C97A4" w14:textId="0947F2F2" w:rsidR="00B72EE6" w:rsidRPr="00711E29" w:rsidRDefault="000B168F" w:rsidP="002D585A">
      <w:pPr>
        <w:pStyle w:val="ListParagraph"/>
        <w:numPr>
          <w:ilvl w:val="3"/>
          <w:numId w:val="1"/>
        </w:numPr>
        <w:spacing w:before="120" w:after="120" w:line="240" w:lineRule="atLeast"/>
        <w:ind w:left="1620" w:right="-360"/>
        <w:jc w:val="both"/>
        <w:rPr>
          <w:rFonts w:ascii="Calibri" w:hAnsi="Calibri" w:cs="Calibri"/>
        </w:rPr>
      </w:pPr>
      <w:r w:rsidRPr="00711E29">
        <w:rPr>
          <w:rFonts w:ascii="Calibri" w:hAnsi="Calibri" w:cs="Calibri"/>
        </w:rPr>
        <w:t>T</w:t>
      </w:r>
      <w:r w:rsidR="008B642F" w:rsidRPr="00711E29">
        <w:rPr>
          <w:rFonts w:ascii="Calibri" w:hAnsi="Calibri" w:cs="Calibri"/>
        </w:rPr>
        <w:t xml:space="preserve">he MR and Operations will </w:t>
      </w:r>
      <w:proofErr w:type="gramStart"/>
      <w:r w:rsidR="008B642F" w:rsidRPr="00711E29">
        <w:rPr>
          <w:rFonts w:ascii="Calibri" w:hAnsi="Calibri" w:cs="Calibri"/>
        </w:rPr>
        <w:t>collaborate together</w:t>
      </w:r>
      <w:proofErr w:type="gramEnd"/>
      <w:r w:rsidR="008B642F" w:rsidRPr="00711E29">
        <w:rPr>
          <w:rFonts w:ascii="Calibri" w:hAnsi="Calibri" w:cs="Calibri"/>
        </w:rPr>
        <w:t xml:space="preserve"> to complete any Corrective and Preventive Actions that may be required for trends </w:t>
      </w:r>
      <w:r w:rsidR="00420C79" w:rsidRPr="00711E29">
        <w:rPr>
          <w:rFonts w:ascii="Calibri" w:hAnsi="Calibri" w:cs="Calibri"/>
        </w:rPr>
        <w:t>found, including the performance of</w:t>
      </w:r>
      <w:r w:rsidR="008B642F" w:rsidRPr="00711E29">
        <w:rPr>
          <w:rFonts w:ascii="Calibri" w:hAnsi="Calibri" w:cs="Calibri"/>
        </w:rPr>
        <w:t xml:space="preserve"> a root cause analysis and investigation, per QSP 8.5-1 Corrective and Preventive Action. </w:t>
      </w:r>
    </w:p>
    <w:p w14:paraId="7A21E042" w14:textId="0004A639" w:rsidR="009E3610" w:rsidRPr="00711E29" w:rsidRDefault="00B72EE6" w:rsidP="004705E4">
      <w:pPr>
        <w:spacing w:line="240" w:lineRule="atLeast"/>
        <w:rPr>
          <w:rFonts w:ascii="Calibri" w:hAnsi="Calibri" w:cs="Calibri"/>
        </w:rPr>
      </w:pPr>
      <w:r w:rsidRPr="00711E29">
        <w:rPr>
          <w:rFonts w:ascii="Calibri" w:hAnsi="Calibri" w:cs="Calibri"/>
        </w:rPr>
        <w:br w:type="page"/>
      </w:r>
    </w:p>
    <w:p w14:paraId="5904BDEE" w14:textId="77777777" w:rsidR="009E3610" w:rsidRPr="00711E29" w:rsidRDefault="009E3610" w:rsidP="00A77D53">
      <w:pPr>
        <w:pStyle w:val="ListParagraph"/>
        <w:numPr>
          <w:ilvl w:val="0"/>
          <w:numId w:val="1"/>
        </w:numPr>
        <w:ind w:left="-90"/>
        <w:jc w:val="both"/>
        <w:rPr>
          <w:rFonts w:ascii="Calibri" w:hAnsi="Calibri" w:cs="Calibri"/>
          <w:b/>
        </w:rPr>
      </w:pPr>
      <w:r w:rsidRPr="00711E29">
        <w:rPr>
          <w:rFonts w:ascii="Calibri" w:hAnsi="Calibri" w:cs="Calibri"/>
          <w:b/>
        </w:rPr>
        <w:lastRenderedPageBreak/>
        <w:t>PROCESS FLOWCHART</w:t>
      </w:r>
    </w:p>
    <w:p w14:paraId="517375FA" w14:textId="353E0D01" w:rsidR="00105A86" w:rsidRPr="00711E29" w:rsidRDefault="00105A86" w:rsidP="00FA70C7">
      <w:pPr>
        <w:jc w:val="center"/>
        <w:rPr>
          <w:rFonts w:ascii="Calibri" w:hAnsi="Calibri" w:cs="Calibri"/>
        </w:rPr>
      </w:pPr>
    </w:p>
    <w:p w14:paraId="0FC2BBD3" w14:textId="305E4B9C" w:rsidR="00FA70C7" w:rsidRPr="00711E29" w:rsidRDefault="0022034E" w:rsidP="00E21FA8">
      <w:pPr>
        <w:rPr>
          <w:rFonts w:ascii="Calibri" w:hAnsi="Calibri" w:cs="Calibri"/>
        </w:rPr>
      </w:pPr>
      <w:r w:rsidRPr="00711E29">
        <w:rPr>
          <w:rFonts w:ascii="Calibri" w:hAnsi="Calibri" w:cs="Calibri"/>
          <w:noProof/>
        </w:rPr>
        <mc:AlternateContent>
          <mc:Choice Requires="wps">
            <w:drawing>
              <wp:anchor distT="0" distB="0" distL="114300" distR="114300" simplePos="0" relativeHeight="251675136" behindDoc="0" locked="0" layoutInCell="1" allowOverlap="1" wp14:anchorId="3B799096" wp14:editId="799DAF87">
                <wp:simplePos x="0" y="0"/>
                <wp:positionH relativeFrom="column">
                  <wp:posOffset>3865880</wp:posOffset>
                </wp:positionH>
                <wp:positionV relativeFrom="paragraph">
                  <wp:posOffset>40005</wp:posOffset>
                </wp:positionV>
                <wp:extent cx="1893570" cy="438785"/>
                <wp:effectExtent l="0" t="0" r="11430" b="18415"/>
                <wp:wrapSquare wrapText="bothSides"/>
                <wp:docPr id="34" name="Text Box 34"/>
                <wp:cNvGraphicFramePr/>
                <a:graphic xmlns:a="http://schemas.openxmlformats.org/drawingml/2006/main">
                  <a:graphicData uri="http://schemas.microsoft.com/office/word/2010/wordprocessingShape">
                    <wps:wsp>
                      <wps:cNvSpPr txBox="1"/>
                      <wps:spPr>
                        <a:xfrm>
                          <a:off x="0" y="0"/>
                          <a:ext cx="1893570" cy="43878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8918A5F" w14:textId="2F039930" w:rsidR="007527D3" w:rsidRPr="00A77D53" w:rsidRDefault="0022034E" w:rsidP="007527D3">
                            <w:pPr>
                              <w:jc w:val="center"/>
                              <w:rPr>
                                <w:rFonts w:asciiTheme="majorHAnsi" w:hAnsiTheme="majorHAnsi" w:cstheme="majorHAnsi"/>
                              </w:rPr>
                            </w:pPr>
                            <w:r>
                              <w:rPr>
                                <w:rFonts w:asciiTheme="majorHAnsi" w:hAnsiTheme="majorHAnsi" w:cstheme="majorHAnsi"/>
                              </w:rPr>
                              <w:t>Refer to QSP 8.2-2 Customer Feedback/Complaint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799096" id="_x0000_t202" coordsize="21600,21600" o:spt="202" path="m,l,21600r21600,l21600,xe">
                <v:stroke joinstyle="miter"/>
                <v:path gradientshapeok="t" o:connecttype="rect"/>
              </v:shapetype>
              <v:shape id="Text Box 34" o:spid="_x0000_s1026" type="#_x0000_t202" style="position:absolute;margin-left:304.4pt;margin-top:3.15pt;width:149.1pt;height:34.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" fillcolor="white [3201]" strokecolor="black [3200]">
                <v:textbox>
                  <w:txbxContent>
                    <w:p w14:paraId="28918A5F" w14:textId="2F039930" w:rsidR="007527D3" w:rsidRPr="00A77D53" w:rsidRDefault="0022034E" w:rsidP="007527D3">
                      <w:pPr>
                        <w:jc w:val="center"/>
                        <w:rPr>
                          <w:rFonts w:asciiTheme="majorHAnsi" w:hAnsiTheme="majorHAnsi" w:cstheme="majorHAnsi"/>
                        </w:rPr>
                      </w:pPr>
                      <w:r>
                        <w:rPr>
                          <w:rFonts w:asciiTheme="majorHAnsi" w:hAnsiTheme="majorHAnsi" w:cstheme="majorHAnsi"/>
                        </w:rPr>
                        <w:t>Refer to QSP 8.2-2 Customer Feedback/Complaint</w:t>
                      </w:r>
                    </w:p>
                  </w:txbxContent>
                </v:textbox>
                <w10:wrap type="square"/>
              </v:shape>
            </w:pict>
          </mc:Fallback>
        </mc:AlternateContent>
      </w:r>
      <w:r w:rsidR="007527D3" w:rsidRPr="00711E29">
        <w:rPr>
          <w:rFonts w:ascii="Calibri" w:hAnsi="Calibri" w:cs="Calibri"/>
          <w:noProof/>
        </w:rPr>
        <mc:AlternateContent>
          <mc:Choice Requires="wps">
            <w:drawing>
              <wp:anchor distT="0" distB="0" distL="114300" distR="114300" simplePos="0" relativeHeight="251637248" behindDoc="0" locked="0" layoutInCell="1" allowOverlap="1" wp14:anchorId="353FA17A" wp14:editId="0A6CE614">
                <wp:simplePos x="0" y="0"/>
                <wp:positionH relativeFrom="column">
                  <wp:posOffset>-128505</wp:posOffset>
                </wp:positionH>
                <wp:positionV relativeFrom="paragraph">
                  <wp:posOffset>76180</wp:posOffset>
                </wp:positionV>
                <wp:extent cx="2049495" cy="252000"/>
                <wp:effectExtent l="0" t="0" r="0" b="2540"/>
                <wp:wrapNone/>
                <wp:docPr id="36" name="Text Box 36"/>
                <wp:cNvGraphicFramePr/>
                <a:graphic xmlns:a="http://schemas.openxmlformats.org/drawingml/2006/main">
                  <a:graphicData uri="http://schemas.microsoft.com/office/word/2010/wordprocessingShape">
                    <wps:wsp>
                      <wps:cNvSpPr txBox="1"/>
                      <wps:spPr>
                        <a:xfrm>
                          <a:off x="0" y="0"/>
                          <a:ext cx="2049495" cy="252000"/>
                        </a:xfrm>
                        <a:prstGeom prst="rect">
                          <a:avLst/>
                        </a:prstGeom>
                        <a:solidFill>
                          <a:schemeClr val="lt1"/>
                        </a:solidFill>
                        <a:ln w="6350">
                          <a:noFill/>
                        </a:ln>
                      </wps:spPr>
                      <wps:txbx>
                        <w:txbxContent>
                          <w:p w14:paraId="7B43C4F2" w14:textId="12628276" w:rsidR="007527D3" w:rsidRPr="007527D3" w:rsidRDefault="007527D3" w:rsidP="007527D3">
                            <w:pPr>
                              <w:jc w:val="center"/>
                              <w:rPr>
                                <w:sz w:val="16"/>
                                <w:szCs w:val="16"/>
                              </w:rPr>
                            </w:pPr>
                            <w:r w:rsidRPr="007527D3">
                              <w:rPr>
                                <w:sz w:val="16"/>
                                <w:szCs w:val="16"/>
                              </w:rPr>
                              <w:t>If RMA is initiated via a Complaint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FA17A" id="Text Box 36" o:spid="_x0000_s1027" type="#_x0000_t202" style="position:absolute;margin-left:-10.1pt;margin-top:6pt;width:161.4pt;height:19.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" fillcolor="white [3201]" stroked="f" strokeweight=".5pt">
                <v:textbox>
                  <w:txbxContent>
                    <w:p w14:paraId="7B43C4F2" w14:textId="12628276" w:rsidR="007527D3" w:rsidRPr="007527D3" w:rsidRDefault="007527D3" w:rsidP="007527D3">
                      <w:pPr>
                        <w:jc w:val="center"/>
                        <w:rPr>
                          <w:sz w:val="16"/>
                          <w:szCs w:val="16"/>
                        </w:rPr>
                      </w:pPr>
                      <w:r w:rsidRPr="007527D3">
                        <w:rPr>
                          <w:sz w:val="16"/>
                          <w:szCs w:val="16"/>
                        </w:rPr>
                        <w:t>If RMA is initiated via a Complaint</w:t>
                      </w:r>
                    </w:p>
                  </w:txbxContent>
                </v:textbox>
              </v:shape>
            </w:pict>
          </mc:Fallback>
        </mc:AlternateContent>
      </w:r>
      <w:r w:rsidR="00A77D53" w:rsidRPr="00711E29">
        <w:rPr>
          <w:rFonts w:ascii="Calibri" w:hAnsi="Calibri" w:cs="Calibri"/>
          <w:noProof/>
        </w:rPr>
        <mc:AlternateContent>
          <mc:Choice Requires="wps">
            <w:drawing>
              <wp:anchor distT="0" distB="0" distL="114300" distR="114300" simplePos="0" relativeHeight="251642368" behindDoc="0" locked="0" layoutInCell="1" allowOverlap="1" wp14:anchorId="589540E6" wp14:editId="094E7D30">
                <wp:simplePos x="0" y="0"/>
                <wp:positionH relativeFrom="column">
                  <wp:posOffset>-23495</wp:posOffset>
                </wp:positionH>
                <wp:positionV relativeFrom="paragraph">
                  <wp:posOffset>124820</wp:posOffset>
                </wp:positionV>
                <wp:extent cx="1837690" cy="281940"/>
                <wp:effectExtent l="0" t="0" r="16510" b="10160"/>
                <wp:wrapSquare wrapText="bothSides"/>
                <wp:docPr id="2" name="Text Box 2"/>
                <wp:cNvGraphicFramePr/>
                <a:graphic xmlns:a="http://schemas.openxmlformats.org/drawingml/2006/main">
                  <a:graphicData uri="http://schemas.microsoft.com/office/word/2010/wordprocessingShape">
                    <wps:wsp>
                      <wps:cNvSpPr txBox="1"/>
                      <wps:spPr>
                        <a:xfrm>
                          <a:off x="0" y="0"/>
                          <a:ext cx="1837690" cy="281940"/>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7AE1C29" w14:textId="1B18680F" w:rsidR="00DD2E52" w:rsidRPr="00A77D53" w:rsidRDefault="00A77D53" w:rsidP="00E21FA8">
                            <w:pPr>
                              <w:jc w:val="center"/>
                              <w:rPr>
                                <w:rFonts w:asciiTheme="majorHAnsi" w:hAnsiTheme="majorHAnsi" w:cstheme="majorHAnsi"/>
                              </w:rPr>
                            </w:pPr>
                            <w:r w:rsidRPr="00A77D53">
                              <w:rPr>
                                <w:rFonts w:asciiTheme="majorHAnsi" w:hAnsiTheme="majorHAnsi" w:cstheme="majorHAnsi"/>
                              </w:rPr>
                              <w:t xml:space="preserve">7.1 </w:t>
                            </w:r>
                            <w:r w:rsidR="000B168F" w:rsidRPr="00A77D53">
                              <w:rPr>
                                <w:rFonts w:asciiTheme="majorHAnsi" w:hAnsiTheme="majorHAnsi" w:cstheme="majorHAnsi"/>
                              </w:rPr>
                              <w:t>Product Return is Initiate</w:t>
                            </w:r>
                            <w:r w:rsidRPr="00A77D53">
                              <w:rPr>
                                <w:rFonts w:asciiTheme="majorHAnsi" w:hAnsiTheme="majorHAnsi" w:cstheme="majorHAnsi"/>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540E6" id="Text Box 2" o:spid="_x0000_s1028" type="#_x0000_t202" style="position:absolute;margin-left:-1.85pt;margin-top:9.85pt;width:144.7pt;height:22.2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" fillcolor="white [3201]" strokecolor="black [3200]">
                <v:textbox>
                  <w:txbxContent>
                    <w:p w14:paraId="37AE1C29" w14:textId="1B18680F" w:rsidR="00DD2E52" w:rsidRPr="00A77D53" w:rsidRDefault="00A77D53" w:rsidP="00E21FA8">
                      <w:pPr>
                        <w:jc w:val="center"/>
                        <w:rPr>
                          <w:rFonts w:asciiTheme="majorHAnsi" w:hAnsiTheme="majorHAnsi" w:cstheme="majorHAnsi"/>
                        </w:rPr>
                      </w:pPr>
                      <w:r w:rsidRPr="00A77D53">
                        <w:rPr>
                          <w:rFonts w:asciiTheme="majorHAnsi" w:hAnsiTheme="majorHAnsi" w:cstheme="majorHAnsi"/>
                        </w:rPr>
                        <w:t xml:space="preserve">7.1 </w:t>
                      </w:r>
                      <w:r w:rsidR="000B168F" w:rsidRPr="00A77D53">
                        <w:rPr>
                          <w:rFonts w:asciiTheme="majorHAnsi" w:hAnsiTheme="majorHAnsi" w:cstheme="majorHAnsi"/>
                        </w:rPr>
                        <w:t>Product Return is Initiate</w:t>
                      </w:r>
                      <w:r w:rsidRPr="00A77D53">
                        <w:rPr>
                          <w:rFonts w:asciiTheme="majorHAnsi" w:hAnsiTheme="majorHAnsi" w:cstheme="majorHAnsi"/>
                        </w:rPr>
                        <w:t>d</w:t>
                      </w:r>
                    </w:p>
                  </w:txbxContent>
                </v:textbox>
                <w10:wrap type="square"/>
              </v:shape>
            </w:pict>
          </mc:Fallback>
        </mc:AlternateContent>
      </w:r>
    </w:p>
    <w:p w14:paraId="463FAD99" w14:textId="29B9FB40" w:rsidR="00FA70C7" w:rsidRPr="00711E29" w:rsidRDefault="0022034E">
      <w:pPr>
        <w:rPr>
          <w:rFonts w:ascii="Calibri" w:hAnsi="Calibri" w:cs="Calibri"/>
        </w:rPr>
      </w:pPr>
      <w:r w:rsidRPr="00711E29">
        <w:rPr>
          <w:rFonts w:ascii="Calibri" w:hAnsi="Calibri" w:cs="Calibri"/>
          <w:noProof/>
        </w:rPr>
        <mc:AlternateContent>
          <mc:Choice Requires="wps">
            <w:drawing>
              <wp:anchor distT="0" distB="0" distL="114300" distR="114300" simplePos="0" relativeHeight="251677184" behindDoc="0" locked="0" layoutInCell="1" allowOverlap="1" wp14:anchorId="5EE8961F" wp14:editId="3478BA86">
                <wp:simplePos x="0" y="0"/>
                <wp:positionH relativeFrom="column">
                  <wp:posOffset>-128270</wp:posOffset>
                </wp:positionH>
                <wp:positionV relativeFrom="paragraph">
                  <wp:posOffset>310730</wp:posOffset>
                </wp:positionV>
                <wp:extent cx="3014700" cy="454015"/>
                <wp:effectExtent l="38100" t="25400" r="46355" b="118110"/>
                <wp:wrapNone/>
                <wp:docPr id="39" name="Elbow Connector 39"/>
                <wp:cNvGraphicFramePr/>
                <a:graphic xmlns:a="http://schemas.openxmlformats.org/drawingml/2006/main">
                  <a:graphicData uri="http://schemas.microsoft.com/office/word/2010/wordprocessingShape">
                    <wps:wsp>
                      <wps:cNvCnPr/>
                      <wps:spPr>
                        <a:xfrm flipH="1">
                          <a:off x="0" y="0"/>
                          <a:ext cx="3014700" cy="454015"/>
                        </a:xfrm>
                        <a:prstGeom prst="bentConnector3">
                          <a:avLst>
                            <a:gd name="adj1" fmla="val 318"/>
                          </a:avLst>
                        </a:prstGeom>
                        <a:ln w="9525">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FBF58D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9" o:spid="_x0000_s1026" type="#_x0000_t34" style="position:absolute;margin-left:-10.1pt;margin-top:24.45pt;width:237.4pt;height:35.75pt;flip:x;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" adj="69" strokecolor="black [3213]">
                <v:stroke endarrow="block"/>
                <v:shadow on="t" color="black" opacity="24903f" origin=",.5" offset="0,.55556mm"/>
              </v:shape>
            </w:pict>
          </mc:Fallback>
        </mc:AlternateContent>
      </w:r>
      <w:r w:rsidR="007527D3" w:rsidRPr="00711E29">
        <w:rPr>
          <w:rFonts w:ascii="Calibri" w:hAnsi="Calibri" w:cs="Calibri"/>
          <w:noProof/>
        </w:rPr>
        <mc:AlternateContent>
          <mc:Choice Requires="wps">
            <w:drawing>
              <wp:anchor distT="0" distB="0" distL="114300" distR="114300" simplePos="0" relativeHeight="251673088" behindDoc="0" locked="0" layoutInCell="1" allowOverlap="1" wp14:anchorId="0DDC0997" wp14:editId="7455E299">
                <wp:simplePos x="0" y="0"/>
                <wp:positionH relativeFrom="column">
                  <wp:posOffset>-128505</wp:posOffset>
                </wp:positionH>
                <wp:positionV relativeFrom="paragraph">
                  <wp:posOffset>77920</wp:posOffset>
                </wp:positionV>
                <wp:extent cx="2049900" cy="0"/>
                <wp:effectExtent l="38100" t="76200" r="0" b="127000"/>
                <wp:wrapNone/>
                <wp:docPr id="23" name="Straight Arrow Connector 23"/>
                <wp:cNvGraphicFramePr/>
                <a:graphic xmlns:a="http://schemas.openxmlformats.org/drawingml/2006/main">
                  <a:graphicData uri="http://schemas.microsoft.com/office/word/2010/wordprocessingShape">
                    <wps:wsp>
                      <wps:cNvCnPr/>
                      <wps:spPr>
                        <a:xfrm>
                          <a:off x="0" y="0"/>
                          <a:ext cx="2049900" cy="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C7845A" id="_x0000_t32" coordsize="21600,21600" o:spt="32" o:oned="t" path="m,l21600,21600e" filled="f">
                <v:path arrowok="t" fillok="f" o:connecttype="none"/>
                <o:lock v:ext="edit" shapetype="t"/>
              </v:shapetype>
              <v:shape id="Straight Arrow Connector 23" o:spid="_x0000_s1026" type="#_x0000_t32" style="position:absolute;margin-left:-10.1pt;margin-top:6.15pt;width:161.4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">
                <v:stroke endarrow="open"/>
                <v:shadow on="t" color="black" opacity="24903f" origin=",.5" offset="0,.55556mm"/>
              </v:shape>
            </w:pict>
          </mc:Fallback>
        </mc:AlternateContent>
      </w:r>
      <w:r w:rsidR="007527D3" w:rsidRPr="00711E29">
        <w:rPr>
          <w:rFonts w:ascii="Calibri" w:hAnsi="Calibri" w:cs="Calibri"/>
          <w:noProof/>
        </w:rPr>
        <mc:AlternateContent>
          <mc:Choice Requires="wps">
            <w:drawing>
              <wp:anchor distT="0" distB="0" distL="114300" distR="114300" simplePos="0" relativeHeight="251654656" behindDoc="0" locked="0" layoutInCell="1" allowOverlap="1" wp14:anchorId="7661EC07" wp14:editId="264A8358">
                <wp:simplePos x="0" y="0"/>
                <wp:positionH relativeFrom="column">
                  <wp:posOffset>-73445</wp:posOffset>
                </wp:positionH>
                <wp:positionV relativeFrom="paragraph">
                  <wp:posOffset>1325245</wp:posOffset>
                </wp:positionV>
                <wp:extent cx="413385" cy="280670"/>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13385" cy="2806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594CB71" w14:textId="64400685" w:rsidR="001F107A" w:rsidRPr="00E47CE6" w:rsidRDefault="001F107A">
                            <w:r w:rsidRPr="00E47CE6">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1EC07" id="Text Box 30" o:spid="_x0000_s1029" type="#_x0000_t202" style="position:absolute;margin-left:-5.8pt;margin-top:104.35pt;width:32.55pt;height:22.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" filled="f" stroked="f">
                <v:textbox>
                  <w:txbxContent>
                    <w:p w14:paraId="5594CB71" w14:textId="64400685" w:rsidR="001F107A" w:rsidRPr="00E47CE6" w:rsidRDefault="001F107A">
                      <w:r w:rsidRPr="00E47CE6">
                        <w:t>No</w:t>
                      </w:r>
                    </w:p>
                  </w:txbxContent>
                </v:textbox>
                <w10:wrap type="square"/>
              </v:shape>
            </w:pict>
          </mc:Fallback>
        </mc:AlternateContent>
      </w:r>
      <w:r w:rsidR="007527D3" w:rsidRPr="00711E29">
        <w:rPr>
          <w:rFonts w:ascii="Calibri" w:hAnsi="Calibri" w:cs="Calibri"/>
          <w:noProof/>
        </w:rPr>
        <mc:AlternateContent>
          <mc:Choice Requires="wps">
            <w:drawing>
              <wp:anchor distT="0" distB="0" distL="114300" distR="114300" simplePos="0" relativeHeight="251671040" behindDoc="0" locked="0" layoutInCell="1" allowOverlap="1" wp14:anchorId="33463682" wp14:editId="56833CB4">
                <wp:simplePos x="0" y="0"/>
                <wp:positionH relativeFrom="column">
                  <wp:posOffset>-1974215</wp:posOffset>
                </wp:positionH>
                <wp:positionV relativeFrom="paragraph">
                  <wp:posOffset>2679700</wp:posOffset>
                </wp:positionV>
                <wp:extent cx="1837690" cy="266065"/>
                <wp:effectExtent l="0" t="0" r="16510" b="13335"/>
                <wp:wrapSquare wrapText="bothSides"/>
                <wp:docPr id="22" name="Text Box 22"/>
                <wp:cNvGraphicFramePr/>
                <a:graphic xmlns:a="http://schemas.openxmlformats.org/drawingml/2006/main">
                  <a:graphicData uri="http://schemas.microsoft.com/office/word/2010/wordprocessingShape">
                    <wps:wsp>
                      <wps:cNvSpPr txBox="1"/>
                      <wps:spPr>
                        <a:xfrm>
                          <a:off x="0" y="0"/>
                          <a:ext cx="1837690" cy="26606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B7FC004" w14:textId="515439ED" w:rsidR="007527D3" w:rsidRPr="00A77D53" w:rsidRDefault="007527D3" w:rsidP="007527D3">
                            <w:pPr>
                              <w:jc w:val="center"/>
                              <w:rPr>
                                <w:rFonts w:asciiTheme="majorHAnsi" w:hAnsiTheme="majorHAnsi" w:cstheme="majorHAnsi"/>
                              </w:rPr>
                            </w:pPr>
                            <w:r>
                              <w:rPr>
                                <w:rFonts w:asciiTheme="majorHAnsi" w:hAnsiTheme="majorHAnsi" w:cstheme="majorHAnsi"/>
                              </w:rPr>
                              <w:t>7.1.6 Filing and Analyzing 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63682" id="Text Box 22" o:spid="_x0000_s1030" type="#_x0000_t202" style="position:absolute;margin-left:-155.45pt;margin-top:211pt;width:144.7pt;height:20.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" fillcolor="white [3201]" strokecolor="black [3200]">
                <v:textbox>
                  <w:txbxContent>
                    <w:p w14:paraId="3B7FC004" w14:textId="515439ED" w:rsidR="007527D3" w:rsidRPr="00A77D53" w:rsidRDefault="007527D3" w:rsidP="007527D3">
                      <w:pPr>
                        <w:jc w:val="center"/>
                        <w:rPr>
                          <w:rFonts w:asciiTheme="majorHAnsi" w:hAnsiTheme="majorHAnsi" w:cstheme="majorHAnsi"/>
                        </w:rPr>
                      </w:pPr>
                      <w:r>
                        <w:rPr>
                          <w:rFonts w:asciiTheme="majorHAnsi" w:hAnsiTheme="majorHAnsi" w:cstheme="majorHAnsi"/>
                        </w:rPr>
                        <w:t>7.1.6 Filing and Analyzing Trend</w:t>
                      </w:r>
                    </w:p>
                  </w:txbxContent>
                </v:textbox>
                <w10:wrap type="square"/>
              </v:shape>
            </w:pict>
          </mc:Fallback>
        </mc:AlternateContent>
      </w:r>
      <w:r w:rsidR="007527D3" w:rsidRPr="00711E29">
        <w:rPr>
          <w:rFonts w:ascii="Calibri" w:hAnsi="Calibri" w:cs="Calibri"/>
          <w:noProof/>
        </w:rPr>
        <mc:AlternateContent>
          <mc:Choice Requires="wps">
            <w:drawing>
              <wp:anchor distT="0" distB="0" distL="114300" distR="114300" simplePos="0" relativeHeight="251668992" behindDoc="0" locked="0" layoutInCell="1" allowOverlap="1" wp14:anchorId="7805312E" wp14:editId="1F9A4EFF">
                <wp:simplePos x="0" y="0"/>
                <wp:positionH relativeFrom="column">
                  <wp:posOffset>-1048385</wp:posOffset>
                </wp:positionH>
                <wp:positionV relativeFrom="paragraph">
                  <wp:posOffset>2326855</wp:posOffset>
                </wp:positionV>
                <wp:extent cx="0" cy="342900"/>
                <wp:effectExtent l="88900" t="25400" r="63500" b="76200"/>
                <wp:wrapNone/>
                <wp:docPr id="21" name="Straight Arrow Connector 21"/>
                <wp:cNvGraphicFramePr/>
                <a:graphic xmlns:a="http://schemas.openxmlformats.org/drawingml/2006/main">
                  <a:graphicData uri="http://schemas.microsoft.com/office/word/2010/wordprocessingShape">
                    <wps:wsp>
                      <wps:cNvCnPr/>
                      <wps:spPr>
                        <a:xfrm>
                          <a:off x="0" y="0"/>
                          <a:ext cx="0" cy="34290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30F894" id="Straight Arrow Connector 21" o:spid="_x0000_s1026" type="#_x0000_t32" style="position:absolute;margin-left:-82.55pt;margin-top:183.2pt;width:0;height:27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">
                <v:stroke endarrow="open"/>
                <v:shadow on="t" color="black" opacity="24903f" origin=",.5" offset="0,.55556mm"/>
              </v:shape>
            </w:pict>
          </mc:Fallback>
        </mc:AlternateContent>
      </w:r>
      <w:r w:rsidR="007527D3" w:rsidRPr="00711E29">
        <w:rPr>
          <w:rFonts w:ascii="Calibri" w:hAnsi="Calibri" w:cs="Calibri"/>
          <w:noProof/>
        </w:rPr>
        <mc:AlternateContent>
          <mc:Choice Requires="wps">
            <w:drawing>
              <wp:anchor distT="0" distB="0" distL="114300" distR="114300" simplePos="0" relativeHeight="251666944" behindDoc="0" locked="0" layoutInCell="1" allowOverlap="1" wp14:anchorId="34847831" wp14:editId="6BF2018E">
                <wp:simplePos x="0" y="0"/>
                <wp:positionH relativeFrom="column">
                  <wp:posOffset>-1974215</wp:posOffset>
                </wp:positionH>
                <wp:positionV relativeFrom="paragraph">
                  <wp:posOffset>2067560</wp:posOffset>
                </wp:positionV>
                <wp:extent cx="1837690" cy="258445"/>
                <wp:effectExtent l="0" t="0" r="16510" b="8255"/>
                <wp:wrapSquare wrapText="bothSides"/>
                <wp:docPr id="20" name="Text Box 20"/>
                <wp:cNvGraphicFramePr/>
                <a:graphic xmlns:a="http://schemas.openxmlformats.org/drawingml/2006/main">
                  <a:graphicData uri="http://schemas.microsoft.com/office/word/2010/wordprocessingShape">
                    <wps:wsp>
                      <wps:cNvSpPr txBox="1"/>
                      <wps:spPr>
                        <a:xfrm>
                          <a:off x="0" y="0"/>
                          <a:ext cx="1837690" cy="25844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7F454EF" w14:textId="512B48B9" w:rsidR="007527D3" w:rsidRPr="00A77D53" w:rsidRDefault="007527D3" w:rsidP="007527D3">
                            <w:pPr>
                              <w:jc w:val="center"/>
                              <w:rPr>
                                <w:rFonts w:asciiTheme="majorHAnsi" w:hAnsiTheme="majorHAnsi" w:cstheme="majorHAnsi"/>
                              </w:rPr>
                            </w:pPr>
                            <w:r>
                              <w:rPr>
                                <w:rFonts w:asciiTheme="majorHAnsi" w:hAnsiTheme="majorHAnsi" w:cstheme="majorHAnsi"/>
                              </w:rPr>
                              <w:t>7.1.4.2 Refund or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47831" id="Text Box 20" o:spid="_x0000_s1031" type="#_x0000_t202" style="position:absolute;margin-left:-155.45pt;margin-top:162.8pt;width:144.7pt;height:20.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" fillcolor="white [3201]" strokecolor="black [3200]">
                <v:textbox>
                  <w:txbxContent>
                    <w:p w14:paraId="37F454EF" w14:textId="512B48B9" w:rsidR="007527D3" w:rsidRPr="00A77D53" w:rsidRDefault="007527D3" w:rsidP="007527D3">
                      <w:pPr>
                        <w:jc w:val="center"/>
                        <w:rPr>
                          <w:rFonts w:asciiTheme="majorHAnsi" w:hAnsiTheme="majorHAnsi" w:cstheme="majorHAnsi"/>
                        </w:rPr>
                      </w:pPr>
                      <w:r>
                        <w:rPr>
                          <w:rFonts w:asciiTheme="majorHAnsi" w:hAnsiTheme="majorHAnsi" w:cstheme="majorHAnsi"/>
                        </w:rPr>
                        <w:t>7.1.4.2 Refund or Exchange</w:t>
                      </w:r>
                    </w:p>
                  </w:txbxContent>
                </v:textbox>
                <w10:wrap type="square"/>
              </v:shape>
            </w:pict>
          </mc:Fallback>
        </mc:AlternateContent>
      </w:r>
      <w:r w:rsidR="00014630" w:rsidRPr="00711E29">
        <w:rPr>
          <w:rFonts w:ascii="Calibri" w:hAnsi="Calibri" w:cs="Calibri"/>
          <w:noProof/>
        </w:rPr>
        <mc:AlternateContent>
          <mc:Choice Requires="wps">
            <w:drawing>
              <wp:anchor distT="0" distB="0" distL="114300" distR="114300" simplePos="0" relativeHeight="251662848" behindDoc="0" locked="0" layoutInCell="1" allowOverlap="1" wp14:anchorId="6B119121" wp14:editId="2F8902B1">
                <wp:simplePos x="0" y="0"/>
                <wp:positionH relativeFrom="column">
                  <wp:posOffset>329565</wp:posOffset>
                </wp:positionH>
                <wp:positionV relativeFrom="paragraph">
                  <wp:posOffset>2082165</wp:posOffset>
                </wp:positionV>
                <wp:extent cx="1122680" cy="244475"/>
                <wp:effectExtent l="0" t="0" r="7620" b="9525"/>
                <wp:wrapSquare wrapText="bothSides"/>
                <wp:docPr id="16" name="Text Box 16"/>
                <wp:cNvGraphicFramePr/>
                <a:graphic xmlns:a="http://schemas.openxmlformats.org/drawingml/2006/main">
                  <a:graphicData uri="http://schemas.microsoft.com/office/word/2010/wordprocessingShape">
                    <wps:wsp>
                      <wps:cNvSpPr txBox="1"/>
                      <wps:spPr>
                        <a:xfrm>
                          <a:off x="0" y="0"/>
                          <a:ext cx="1122680" cy="24447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68EC1B29" w14:textId="1D6E91ED" w:rsidR="00014630" w:rsidRPr="00A77D53" w:rsidRDefault="00014630" w:rsidP="00014630">
                            <w:pPr>
                              <w:jc w:val="center"/>
                              <w:rPr>
                                <w:rFonts w:asciiTheme="majorHAnsi" w:hAnsiTheme="majorHAnsi" w:cstheme="majorHAnsi"/>
                              </w:rPr>
                            </w:pPr>
                            <w:r>
                              <w:rPr>
                                <w:rFonts w:asciiTheme="majorHAnsi" w:hAnsiTheme="majorHAnsi" w:cstheme="majorHAnsi"/>
                              </w:rPr>
                              <w:t>Inform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19121" id="Text Box 16" o:spid="_x0000_s1032" type="#_x0000_t202" style="position:absolute;margin-left:25.95pt;margin-top:163.95pt;width:88.4pt;height:19.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" fillcolor="white [3201]" strokecolor="black [3200]">
                <v:textbox>
                  <w:txbxContent>
                    <w:p w14:paraId="68EC1B29" w14:textId="1D6E91ED" w:rsidR="00014630" w:rsidRPr="00A77D53" w:rsidRDefault="00014630" w:rsidP="00014630">
                      <w:pPr>
                        <w:jc w:val="center"/>
                        <w:rPr>
                          <w:rFonts w:asciiTheme="majorHAnsi" w:hAnsiTheme="majorHAnsi" w:cstheme="majorHAnsi"/>
                        </w:rPr>
                      </w:pPr>
                      <w:r>
                        <w:rPr>
                          <w:rFonts w:asciiTheme="majorHAnsi" w:hAnsiTheme="majorHAnsi" w:cstheme="majorHAnsi"/>
                        </w:rPr>
                        <w:t>Inform Customer</w:t>
                      </w:r>
                    </w:p>
                  </w:txbxContent>
                </v:textbox>
                <w10:wrap type="square"/>
              </v:shape>
            </w:pict>
          </mc:Fallback>
        </mc:AlternateContent>
      </w:r>
      <w:r w:rsidR="00014630" w:rsidRPr="00711E29">
        <w:rPr>
          <w:rFonts w:ascii="Calibri" w:hAnsi="Calibri" w:cs="Calibri"/>
          <w:noProof/>
        </w:rPr>
        <mc:AlternateContent>
          <mc:Choice Requires="wps">
            <w:drawing>
              <wp:anchor distT="0" distB="0" distL="114300" distR="114300" simplePos="0" relativeHeight="251664896" behindDoc="0" locked="0" layoutInCell="1" allowOverlap="1" wp14:anchorId="04483CAE" wp14:editId="1BC374E0">
                <wp:simplePos x="0" y="0"/>
                <wp:positionH relativeFrom="column">
                  <wp:posOffset>886880</wp:posOffset>
                </wp:positionH>
                <wp:positionV relativeFrom="paragraph">
                  <wp:posOffset>1730375</wp:posOffset>
                </wp:positionV>
                <wp:extent cx="0" cy="342900"/>
                <wp:effectExtent l="88900" t="25400" r="63500" b="76200"/>
                <wp:wrapNone/>
                <wp:docPr id="19" name="Straight Arrow Connector 19"/>
                <wp:cNvGraphicFramePr/>
                <a:graphic xmlns:a="http://schemas.openxmlformats.org/drawingml/2006/main">
                  <a:graphicData uri="http://schemas.microsoft.com/office/word/2010/wordprocessingShape">
                    <wps:wsp>
                      <wps:cNvCnPr/>
                      <wps:spPr>
                        <a:xfrm>
                          <a:off x="0" y="0"/>
                          <a:ext cx="0" cy="34290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B394F0" id="Straight Arrow Connector 19" o:spid="_x0000_s1026" type="#_x0000_t32" style="position:absolute;margin-left:69.85pt;margin-top:136.25pt;width:0;height:27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">
                <v:stroke endarrow="open"/>
                <v:shadow on="t" color="black" opacity="24903f" origin=",.5" offset="0,.55556mm"/>
              </v:shape>
            </w:pict>
          </mc:Fallback>
        </mc:AlternateContent>
      </w:r>
      <w:r w:rsidR="00E47CE6" w:rsidRPr="00711E29">
        <w:rPr>
          <w:rFonts w:ascii="Calibri" w:hAnsi="Calibri" w:cs="Calibri"/>
          <w:noProof/>
        </w:rPr>
        <mc:AlternateContent>
          <mc:Choice Requires="wps">
            <w:drawing>
              <wp:anchor distT="0" distB="0" distL="114300" distR="114300" simplePos="0" relativeHeight="251652608" behindDoc="0" locked="0" layoutInCell="1" allowOverlap="1" wp14:anchorId="181C6EE3" wp14:editId="361E1FA9">
                <wp:simplePos x="0" y="0"/>
                <wp:positionH relativeFrom="column">
                  <wp:posOffset>-1108710</wp:posOffset>
                </wp:positionH>
                <wp:positionV relativeFrom="paragraph">
                  <wp:posOffset>1732700</wp:posOffset>
                </wp:positionV>
                <wp:extent cx="571500" cy="26606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71500" cy="2660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0A3726" w14:textId="4A6F07BE" w:rsidR="00DD2E52" w:rsidRPr="00E47CE6" w:rsidRDefault="00DD2E52">
                            <w:r w:rsidRPr="00E47CE6">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1C6EE3" id="Text Box 18" o:spid="_x0000_s1033" type="#_x0000_t202" style="position:absolute;margin-left:-87.3pt;margin-top:136.45pt;width:45pt;height:20.9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" filled="f" stroked="f">
                <v:textbox>
                  <w:txbxContent>
                    <w:p w14:paraId="170A3726" w14:textId="4A6F07BE" w:rsidR="00DD2E52" w:rsidRPr="00E47CE6" w:rsidRDefault="00DD2E52">
                      <w:r w:rsidRPr="00E47CE6">
                        <w:t>Yes</w:t>
                      </w:r>
                    </w:p>
                  </w:txbxContent>
                </v:textbox>
                <w10:wrap type="square"/>
              </v:shape>
            </w:pict>
          </mc:Fallback>
        </mc:AlternateContent>
      </w:r>
      <w:r w:rsidR="00E47CE6" w:rsidRPr="00711E29">
        <w:rPr>
          <w:rFonts w:ascii="Calibri" w:hAnsi="Calibri" w:cs="Calibri"/>
          <w:noProof/>
        </w:rPr>
        <mc:AlternateContent>
          <mc:Choice Requires="wps">
            <w:drawing>
              <wp:anchor distT="0" distB="0" distL="114300" distR="114300" simplePos="0" relativeHeight="251660800" behindDoc="0" locked="0" layoutInCell="1" allowOverlap="1" wp14:anchorId="1EABB138" wp14:editId="7BC0254E">
                <wp:simplePos x="0" y="0"/>
                <wp:positionH relativeFrom="column">
                  <wp:posOffset>-1048385</wp:posOffset>
                </wp:positionH>
                <wp:positionV relativeFrom="paragraph">
                  <wp:posOffset>1721065</wp:posOffset>
                </wp:positionV>
                <wp:extent cx="0" cy="342900"/>
                <wp:effectExtent l="88900" t="25400" r="63500" b="76200"/>
                <wp:wrapNone/>
                <wp:docPr id="15" name="Straight Arrow Connector 15"/>
                <wp:cNvGraphicFramePr/>
                <a:graphic xmlns:a="http://schemas.openxmlformats.org/drawingml/2006/main">
                  <a:graphicData uri="http://schemas.microsoft.com/office/word/2010/wordprocessingShape">
                    <wps:wsp>
                      <wps:cNvCnPr/>
                      <wps:spPr>
                        <a:xfrm>
                          <a:off x="0" y="0"/>
                          <a:ext cx="0" cy="34290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687C07" id="Straight Arrow Connector 15" o:spid="_x0000_s1026" type="#_x0000_t32" style="position:absolute;margin-left:-82.55pt;margin-top:135.5pt;width:0;height:27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">
                <v:stroke endarrow="open"/>
                <v:shadow on="t" color="black" opacity="24903f" origin=",.5" offset="0,.55556mm"/>
              </v:shape>
            </w:pict>
          </mc:Fallback>
        </mc:AlternateContent>
      </w:r>
      <w:r w:rsidR="00E47CE6" w:rsidRPr="00711E29">
        <w:rPr>
          <w:rFonts w:ascii="Calibri" w:hAnsi="Calibri" w:cs="Calibri"/>
          <w:noProof/>
        </w:rPr>
        <mc:AlternateContent>
          <mc:Choice Requires="wps">
            <w:drawing>
              <wp:anchor distT="0" distB="0" distL="114300" distR="114300" simplePos="0" relativeHeight="251658752" behindDoc="0" locked="0" layoutInCell="1" allowOverlap="1" wp14:anchorId="24FD2DE2" wp14:editId="2B3A3DC1">
                <wp:simplePos x="0" y="0"/>
                <wp:positionH relativeFrom="column">
                  <wp:posOffset>331255</wp:posOffset>
                </wp:positionH>
                <wp:positionV relativeFrom="paragraph">
                  <wp:posOffset>1289685</wp:posOffset>
                </wp:positionV>
                <wp:extent cx="1122680" cy="438785"/>
                <wp:effectExtent l="0" t="0" r="7620" b="18415"/>
                <wp:wrapSquare wrapText="bothSides"/>
                <wp:docPr id="12" name="Text Box 12"/>
                <wp:cNvGraphicFramePr/>
                <a:graphic xmlns:a="http://schemas.openxmlformats.org/drawingml/2006/main">
                  <a:graphicData uri="http://schemas.microsoft.com/office/word/2010/wordprocessingShape">
                    <wps:wsp>
                      <wps:cNvSpPr txBox="1"/>
                      <wps:spPr>
                        <a:xfrm>
                          <a:off x="0" y="0"/>
                          <a:ext cx="1122680" cy="43878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B888A06" w14:textId="6023BFC6" w:rsidR="00E47CE6" w:rsidRPr="00A77D53" w:rsidRDefault="00E47CE6" w:rsidP="00E47CE6">
                            <w:pPr>
                              <w:jc w:val="center"/>
                              <w:rPr>
                                <w:rFonts w:asciiTheme="majorHAnsi" w:hAnsiTheme="majorHAnsi" w:cstheme="majorHAnsi"/>
                              </w:rPr>
                            </w:pPr>
                            <w:r>
                              <w:rPr>
                                <w:rFonts w:asciiTheme="majorHAnsi" w:hAnsiTheme="majorHAnsi" w:cstheme="majorHAnsi"/>
                              </w:rPr>
                              <w:t>7.1.5.3 Rejected Returns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D2DE2" id="Text Box 12" o:spid="_x0000_s1034" type="#_x0000_t202" style="position:absolute;margin-left:26.1pt;margin-top:101.55pt;width:88.4pt;height:34.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" fillcolor="white [3201]" strokecolor="black [3200]">
                <v:textbox>
                  <w:txbxContent>
                    <w:p w14:paraId="1B888A06" w14:textId="6023BFC6" w:rsidR="00E47CE6" w:rsidRPr="00A77D53" w:rsidRDefault="00E47CE6" w:rsidP="00E47CE6">
                      <w:pPr>
                        <w:jc w:val="center"/>
                        <w:rPr>
                          <w:rFonts w:asciiTheme="majorHAnsi" w:hAnsiTheme="majorHAnsi" w:cstheme="majorHAnsi"/>
                        </w:rPr>
                      </w:pPr>
                      <w:r>
                        <w:rPr>
                          <w:rFonts w:asciiTheme="majorHAnsi" w:hAnsiTheme="majorHAnsi" w:cstheme="majorHAnsi"/>
                        </w:rPr>
                        <w:t>7.1.5.3 Rejected Returns</w:t>
                      </w:r>
                    </w:p>
                  </w:txbxContent>
                </v:textbox>
                <w10:wrap type="square"/>
              </v:shape>
            </w:pict>
          </mc:Fallback>
        </mc:AlternateContent>
      </w:r>
      <w:r w:rsidR="00E47CE6" w:rsidRPr="00711E29">
        <w:rPr>
          <w:rFonts w:ascii="Calibri" w:hAnsi="Calibri" w:cs="Calibri"/>
          <w:noProof/>
        </w:rPr>
        <mc:AlternateContent>
          <mc:Choice Requires="wps">
            <w:drawing>
              <wp:anchor distT="0" distB="0" distL="114300" distR="114300" simplePos="0" relativeHeight="251648512" behindDoc="0" locked="0" layoutInCell="1" allowOverlap="1" wp14:anchorId="4B10A060" wp14:editId="3AA563A7">
                <wp:simplePos x="0" y="0"/>
                <wp:positionH relativeFrom="column">
                  <wp:posOffset>-130810</wp:posOffset>
                </wp:positionH>
                <wp:positionV relativeFrom="paragraph">
                  <wp:posOffset>1507275</wp:posOffset>
                </wp:positionV>
                <wp:extent cx="457200" cy="0"/>
                <wp:effectExtent l="38100" t="76200" r="0" b="127000"/>
                <wp:wrapNone/>
                <wp:docPr id="10" name="Straight Arrow Connector 10"/>
                <wp:cNvGraphicFramePr/>
                <a:graphic xmlns:a="http://schemas.openxmlformats.org/drawingml/2006/main">
                  <a:graphicData uri="http://schemas.microsoft.com/office/word/2010/wordprocessingShape">
                    <wps:wsp>
                      <wps:cNvCnPr/>
                      <wps:spPr>
                        <a:xfrm>
                          <a:off x="0" y="0"/>
                          <a:ext cx="457200" cy="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B6EC3" id="Straight Arrow Connector 10" o:spid="_x0000_s1026" type="#_x0000_t32" style="position:absolute;margin-left:-10.3pt;margin-top:118.7pt;width:36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">
                <v:stroke endarrow="open"/>
                <v:shadow on="t" color="black" opacity="24903f" origin=",.5" offset="0,.55556mm"/>
              </v:shape>
            </w:pict>
          </mc:Fallback>
        </mc:AlternateContent>
      </w:r>
      <w:r w:rsidR="00E47CE6" w:rsidRPr="00711E29">
        <w:rPr>
          <w:rFonts w:ascii="Calibri" w:hAnsi="Calibri" w:cs="Calibri"/>
          <w:noProof/>
        </w:rPr>
        <mc:AlternateContent>
          <mc:Choice Requires="wps">
            <w:drawing>
              <wp:anchor distT="0" distB="0" distL="114300" distR="114300" simplePos="0" relativeHeight="251646464" behindDoc="0" locked="0" layoutInCell="1" allowOverlap="1" wp14:anchorId="4C258E06" wp14:editId="1FC2B529">
                <wp:simplePos x="0" y="0"/>
                <wp:positionH relativeFrom="column">
                  <wp:posOffset>-1964055</wp:posOffset>
                </wp:positionH>
                <wp:positionV relativeFrom="paragraph">
                  <wp:posOffset>1289470</wp:posOffset>
                </wp:positionV>
                <wp:extent cx="1837690" cy="438785"/>
                <wp:effectExtent l="0" t="0" r="16510" b="18415"/>
                <wp:wrapSquare wrapText="bothSides"/>
                <wp:docPr id="7" name="Text Box 7"/>
                <wp:cNvGraphicFramePr/>
                <a:graphic xmlns:a="http://schemas.openxmlformats.org/drawingml/2006/main">
                  <a:graphicData uri="http://schemas.microsoft.com/office/word/2010/wordprocessingShape">
                    <wps:wsp>
                      <wps:cNvSpPr txBox="1"/>
                      <wps:spPr>
                        <a:xfrm>
                          <a:off x="0" y="0"/>
                          <a:ext cx="1837690" cy="438785"/>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F40AE27" w14:textId="5E551CA4" w:rsidR="00DD2E52" w:rsidRPr="00A77D53" w:rsidRDefault="00E47CE6" w:rsidP="00E21FA8">
                            <w:pPr>
                              <w:jc w:val="center"/>
                              <w:rPr>
                                <w:rFonts w:asciiTheme="majorHAnsi" w:hAnsiTheme="majorHAnsi" w:cstheme="majorHAnsi"/>
                              </w:rPr>
                            </w:pPr>
                            <w:r>
                              <w:rPr>
                                <w:rFonts w:asciiTheme="majorHAnsi" w:hAnsiTheme="majorHAnsi" w:cstheme="majorHAnsi"/>
                              </w:rPr>
                              <w:t xml:space="preserve">7.1.5 </w:t>
                            </w:r>
                            <w:r w:rsidR="00DD2E52" w:rsidRPr="00A77D53">
                              <w:rPr>
                                <w:rFonts w:asciiTheme="majorHAnsi" w:hAnsiTheme="majorHAnsi" w:cstheme="majorHAnsi"/>
                              </w:rPr>
                              <w:t>Returned product received</w:t>
                            </w:r>
                            <w:r>
                              <w:rPr>
                                <w:rFonts w:asciiTheme="majorHAnsi" w:hAnsiTheme="majorHAnsi" w:cstheme="majorHAnsi"/>
                              </w:rPr>
                              <w:t xml:space="preserve"> and inspected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58E06" id="Text Box 7" o:spid="_x0000_s1035" type="#_x0000_t202" style="position:absolute;margin-left:-154.65pt;margin-top:101.55pt;width:144.7pt;height:34.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" fillcolor="white [3201]" strokecolor="black [3200]">
                <v:textbox>
                  <w:txbxContent>
                    <w:p w14:paraId="3F40AE27" w14:textId="5E551CA4" w:rsidR="00DD2E52" w:rsidRPr="00A77D53" w:rsidRDefault="00E47CE6" w:rsidP="00E21FA8">
                      <w:pPr>
                        <w:jc w:val="center"/>
                        <w:rPr>
                          <w:rFonts w:asciiTheme="majorHAnsi" w:hAnsiTheme="majorHAnsi" w:cstheme="majorHAnsi"/>
                        </w:rPr>
                      </w:pPr>
                      <w:r>
                        <w:rPr>
                          <w:rFonts w:asciiTheme="majorHAnsi" w:hAnsiTheme="majorHAnsi" w:cstheme="majorHAnsi"/>
                        </w:rPr>
                        <w:t xml:space="preserve">7.1.5 </w:t>
                      </w:r>
                      <w:r w:rsidR="00DD2E52" w:rsidRPr="00A77D53">
                        <w:rPr>
                          <w:rFonts w:asciiTheme="majorHAnsi" w:hAnsiTheme="majorHAnsi" w:cstheme="majorHAnsi"/>
                        </w:rPr>
                        <w:t>Returned product received</w:t>
                      </w:r>
                      <w:r>
                        <w:rPr>
                          <w:rFonts w:asciiTheme="majorHAnsi" w:hAnsiTheme="majorHAnsi" w:cstheme="majorHAnsi"/>
                        </w:rPr>
                        <w:t xml:space="preserve"> and inspected</w:t>
                      </w:r>
                    </w:p>
                  </w:txbxContent>
                </v:textbox>
                <w10:wrap type="square"/>
              </v:shape>
            </w:pict>
          </mc:Fallback>
        </mc:AlternateContent>
      </w:r>
      <w:r w:rsidR="00E47CE6" w:rsidRPr="00711E29">
        <w:rPr>
          <w:rFonts w:ascii="Calibri" w:hAnsi="Calibri" w:cs="Calibri"/>
          <w:noProof/>
        </w:rPr>
        <mc:AlternateContent>
          <mc:Choice Requires="wps">
            <w:drawing>
              <wp:anchor distT="0" distB="0" distL="114300" distR="114300" simplePos="0" relativeHeight="251656704" behindDoc="0" locked="0" layoutInCell="1" allowOverlap="1" wp14:anchorId="2274E1F8" wp14:editId="65275E47">
                <wp:simplePos x="0" y="0"/>
                <wp:positionH relativeFrom="column">
                  <wp:posOffset>-1048385</wp:posOffset>
                </wp:positionH>
                <wp:positionV relativeFrom="paragraph">
                  <wp:posOffset>943395</wp:posOffset>
                </wp:positionV>
                <wp:extent cx="0" cy="342900"/>
                <wp:effectExtent l="88900" t="25400" r="63500" b="76200"/>
                <wp:wrapNone/>
                <wp:docPr id="8"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83CD63" id="Straight Arrow Connector 8" o:spid="_x0000_s1026" type="#_x0000_t32" style="position:absolute;margin-left:-82.55pt;margin-top:74.3pt;width:0;height:27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">
                <v:stroke endarrow="open"/>
                <v:shadow on="t" color="black" opacity="24903f" origin=",.5" offset="0,.55556mm"/>
              </v:shape>
            </w:pict>
          </mc:Fallback>
        </mc:AlternateContent>
      </w:r>
      <w:r w:rsidR="00E47CE6" w:rsidRPr="00711E29">
        <w:rPr>
          <w:rFonts w:ascii="Calibri" w:hAnsi="Calibri" w:cs="Calibri"/>
          <w:noProof/>
        </w:rPr>
        <mc:AlternateContent>
          <mc:Choice Requires="wps">
            <w:drawing>
              <wp:anchor distT="0" distB="0" distL="114300" distR="114300" simplePos="0" relativeHeight="251644416" behindDoc="0" locked="0" layoutInCell="1" allowOverlap="1" wp14:anchorId="6B785888" wp14:editId="649FEA68">
                <wp:simplePos x="0" y="0"/>
                <wp:positionH relativeFrom="column">
                  <wp:posOffset>-1967230</wp:posOffset>
                </wp:positionH>
                <wp:positionV relativeFrom="paragraph">
                  <wp:posOffset>570230</wp:posOffset>
                </wp:positionV>
                <wp:extent cx="1837690" cy="381000"/>
                <wp:effectExtent l="0" t="0" r="16510" b="12700"/>
                <wp:wrapSquare wrapText="bothSides"/>
                <wp:docPr id="6" name="Text Box 6"/>
                <wp:cNvGraphicFramePr/>
                <a:graphic xmlns:a="http://schemas.openxmlformats.org/drawingml/2006/main">
                  <a:graphicData uri="http://schemas.microsoft.com/office/word/2010/wordprocessingShape">
                    <wps:wsp>
                      <wps:cNvSpPr txBox="1"/>
                      <wps:spPr>
                        <a:xfrm>
                          <a:off x="0" y="0"/>
                          <a:ext cx="1837690" cy="381000"/>
                        </a:xfrm>
                        <a:prstGeom prst="rect">
                          <a:avLst/>
                        </a:prstGeom>
                        <a:ln w="9525"/>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760520D" w14:textId="77777777" w:rsidR="00E47CE6" w:rsidRDefault="000B168F" w:rsidP="00E21FA8">
                            <w:pPr>
                              <w:jc w:val="center"/>
                              <w:rPr>
                                <w:rFonts w:asciiTheme="majorHAnsi" w:hAnsiTheme="majorHAnsi" w:cstheme="majorHAnsi"/>
                              </w:rPr>
                            </w:pPr>
                            <w:r w:rsidRPr="00A77D53">
                              <w:rPr>
                                <w:rFonts w:asciiTheme="majorHAnsi" w:hAnsiTheme="majorHAnsi" w:cstheme="majorHAnsi"/>
                              </w:rPr>
                              <w:t>7.1.4 CCS creates the RMA</w:t>
                            </w:r>
                          </w:p>
                          <w:p w14:paraId="69729031" w14:textId="3F533D38" w:rsidR="00DD2E52" w:rsidRPr="00A77D53" w:rsidRDefault="00E47CE6" w:rsidP="00E21FA8">
                            <w:pPr>
                              <w:jc w:val="center"/>
                              <w:rPr>
                                <w:rFonts w:asciiTheme="majorHAnsi" w:hAnsiTheme="majorHAnsi" w:cstheme="majorHAnsi"/>
                              </w:rPr>
                            </w:pPr>
                            <w:r>
                              <w:rPr>
                                <w:rFonts w:asciiTheme="majorHAnsi" w:hAnsiTheme="majorHAnsi" w:cstheme="majorHAnsi"/>
                              </w:rPr>
                              <w:t>in 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85888" id="Text Box 6" o:spid="_x0000_s1036" type="#_x0000_t202" style="position:absolute;margin-left:-154.9pt;margin-top:44.9pt;width:144.7pt;height:30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" fillcolor="white [3201]" strokecolor="black [3200]">
                <v:textbox>
                  <w:txbxContent>
                    <w:p w14:paraId="7760520D" w14:textId="77777777" w:rsidR="00E47CE6" w:rsidRDefault="000B168F" w:rsidP="00E21FA8">
                      <w:pPr>
                        <w:jc w:val="center"/>
                        <w:rPr>
                          <w:rFonts w:asciiTheme="majorHAnsi" w:hAnsiTheme="majorHAnsi" w:cstheme="majorHAnsi"/>
                        </w:rPr>
                      </w:pPr>
                      <w:r w:rsidRPr="00A77D53">
                        <w:rPr>
                          <w:rFonts w:asciiTheme="majorHAnsi" w:hAnsiTheme="majorHAnsi" w:cstheme="majorHAnsi"/>
                        </w:rPr>
                        <w:t>7.1.4 CCS creates the RMA</w:t>
                      </w:r>
                    </w:p>
                    <w:p w14:paraId="69729031" w14:textId="3F533D38" w:rsidR="00DD2E52" w:rsidRPr="00A77D53" w:rsidRDefault="00E47CE6" w:rsidP="00E21FA8">
                      <w:pPr>
                        <w:jc w:val="center"/>
                        <w:rPr>
                          <w:rFonts w:asciiTheme="majorHAnsi" w:hAnsiTheme="majorHAnsi" w:cstheme="majorHAnsi"/>
                        </w:rPr>
                      </w:pPr>
                      <w:r>
                        <w:rPr>
                          <w:rFonts w:asciiTheme="majorHAnsi" w:hAnsiTheme="majorHAnsi" w:cstheme="majorHAnsi"/>
                        </w:rPr>
                        <w:t>in SOS</w:t>
                      </w:r>
                    </w:p>
                  </w:txbxContent>
                </v:textbox>
                <w10:wrap type="square"/>
              </v:shape>
            </w:pict>
          </mc:Fallback>
        </mc:AlternateContent>
      </w:r>
      <w:r w:rsidR="00A77D53" w:rsidRPr="00711E29">
        <w:rPr>
          <w:rFonts w:ascii="Calibri" w:hAnsi="Calibri" w:cs="Calibri"/>
          <w:noProof/>
        </w:rPr>
        <mc:AlternateContent>
          <mc:Choice Requires="wps">
            <w:drawing>
              <wp:anchor distT="0" distB="0" distL="114300" distR="114300" simplePos="0" relativeHeight="251650560" behindDoc="0" locked="0" layoutInCell="1" allowOverlap="1" wp14:anchorId="6701CC7E" wp14:editId="6E83DEED">
                <wp:simplePos x="0" y="0"/>
                <wp:positionH relativeFrom="column">
                  <wp:posOffset>-1051345</wp:posOffset>
                </wp:positionH>
                <wp:positionV relativeFrom="paragraph">
                  <wp:posOffset>229235</wp:posOffset>
                </wp:positionV>
                <wp:extent cx="0" cy="342900"/>
                <wp:effectExtent l="88900" t="25400" r="63500" b="76200"/>
                <wp:wrapNone/>
                <wp:docPr id="11" name="Straight Arrow Connector 11"/>
                <wp:cNvGraphicFramePr/>
                <a:graphic xmlns:a="http://schemas.openxmlformats.org/drawingml/2006/main">
                  <a:graphicData uri="http://schemas.microsoft.com/office/word/2010/wordprocessingShape">
                    <wps:wsp>
                      <wps:cNvCnPr/>
                      <wps:spPr>
                        <a:xfrm>
                          <a:off x="0" y="0"/>
                          <a:ext cx="0" cy="342900"/>
                        </a:xfrm>
                        <a:prstGeom prst="straightConnector1">
                          <a:avLst/>
                        </a:prstGeom>
                        <a:ln w="9525">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B7FA79" id="Straight Arrow Connector 11" o:spid="_x0000_s1026" type="#_x0000_t32" style="position:absolute;margin-left:-82.8pt;margin-top:18.05pt;width:0;height:27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">
                <v:stroke endarrow="open"/>
                <v:shadow on="t" color="black" opacity="24903f" origin=",.5" offset="0,.55556mm"/>
              </v:shape>
            </w:pict>
          </mc:Fallback>
        </mc:AlternateContent>
      </w:r>
    </w:p>
    <w:p w14:paraId="0E2FFCEE" w14:textId="77777777" w:rsidR="00711E29" w:rsidRPr="00711E29" w:rsidRDefault="00711E29">
      <w:pPr>
        <w:rPr>
          <w:rFonts w:ascii="Calibri" w:hAnsi="Calibri" w:cs="Calibri"/>
        </w:rPr>
      </w:pPr>
    </w:p>
    <w:sectPr w:rsidR="00711E29" w:rsidRPr="00711E29" w:rsidSect="00893C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8455" w14:textId="77777777" w:rsidR="003F04B8" w:rsidRDefault="003F04B8" w:rsidP="00D73CFB">
      <w:r>
        <w:separator/>
      </w:r>
    </w:p>
  </w:endnote>
  <w:endnote w:type="continuationSeparator" w:id="0">
    <w:p w14:paraId="11EC1FFB" w14:textId="77777777" w:rsidR="003F04B8" w:rsidRDefault="003F04B8"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DD2E52" w14:paraId="1CF08990" w14:textId="77777777" w:rsidTr="00893C3F">
      <w:tc>
        <w:tcPr>
          <w:tcW w:w="9908" w:type="dxa"/>
        </w:tcPr>
        <w:p w14:paraId="1BEAE219" w14:textId="77777777" w:rsidR="00DD2E52" w:rsidRPr="00893C3F" w:rsidRDefault="00DD2E52"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DD2E52" w:rsidRDefault="00DD2E52">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2EF9" w14:textId="77777777" w:rsidR="003F04B8" w:rsidRDefault="003F04B8" w:rsidP="00D73CFB">
      <w:r>
        <w:separator/>
      </w:r>
    </w:p>
  </w:footnote>
  <w:footnote w:type="continuationSeparator" w:id="0">
    <w:p w14:paraId="3C8F9710" w14:textId="77777777" w:rsidR="003F04B8" w:rsidRDefault="003F04B8"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DDA1" w14:textId="3EF13370" w:rsidR="001604E8" w:rsidRDefault="003F04B8">
    <w:pPr>
      <w:pStyle w:val="Header"/>
    </w:pPr>
    <w:r>
      <w:rPr>
        <w:noProof/>
      </w:rPr>
      <w:pict w14:anchorId="3D4FF1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2112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DD2E52"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56DB971B" w:rsidR="00DD2E52" w:rsidRPr="00005310" w:rsidRDefault="00DD2E52" w:rsidP="00893C3F">
          <w:pPr>
            <w:widowControl w:val="0"/>
            <w:ind w:left="-356" w:firstLine="356"/>
            <w:jc w:val="center"/>
            <w:rPr>
              <w:b/>
            </w:rPr>
          </w:pPr>
          <w:r>
            <w:rPr>
              <w:b/>
              <w:noProof/>
            </w:rPr>
            <w:drawing>
              <wp:anchor distT="0" distB="0" distL="114300" distR="114300" simplePos="0" relativeHeight="251640320"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7EEE0DAD" w:rsidR="00DD2E52" w:rsidRPr="00711E29" w:rsidRDefault="00DD2E52" w:rsidP="00D451F7">
          <w:pPr>
            <w:widowControl w:val="0"/>
            <w:jc w:val="center"/>
            <w:rPr>
              <w:rFonts w:ascii="Calibri" w:hAnsi="Calibri" w:cs="Calibri"/>
              <w:sz w:val="22"/>
              <w:szCs w:val="22"/>
            </w:rPr>
          </w:pPr>
          <w:r w:rsidRPr="00711E29">
            <w:rPr>
              <w:rFonts w:ascii="Calibri" w:hAnsi="Calibri" w:cs="Calibri"/>
              <w:sz w:val="36"/>
              <w:szCs w:val="36"/>
            </w:rPr>
            <w:t>Returns &amp; Exchanges</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DD2E52" w:rsidRPr="00711E29" w:rsidRDefault="00DD2E52" w:rsidP="00893C3F">
          <w:pPr>
            <w:jc w:val="center"/>
            <w:rPr>
              <w:rFonts w:ascii="Calibri" w:hAnsi="Calibri" w:cs="Calibri"/>
              <w:sz w:val="22"/>
              <w:szCs w:val="22"/>
            </w:rPr>
          </w:pPr>
          <w:r w:rsidRPr="00711E29">
            <w:rPr>
              <w:rFonts w:ascii="Calibri" w:hAnsi="Calibri" w:cs="Calibri"/>
              <w:sz w:val="22"/>
              <w:szCs w:val="22"/>
            </w:rPr>
            <w:t>QSP</w:t>
          </w:r>
        </w:p>
        <w:p w14:paraId="2CC6FBD5" w14:textId="67E35775" w:rsidR="00DD2E52" w:rsidRPr="00711E29" w:rsidRDefault="00DD2E52" w:rsidP="00893C3F">
          <w:pPr>
            <w:jc w:val="center"/>
            <w:rPr>
              <w:rFonts w:ascii="Calibri" w:hAnsi="Calibri" w:cs="Calibri"/>
              <w:sz w:val="22"/>
              <w:szCs w:val="22"/>
            </w:rPr>
          </w:pPr>
          <w:r w:rsidRPr="00711E29">
            <w:rPr>
              <w:rFonts w:ascii="Calibri" w:hAnsi="Calibri" w:cs="Calibri"/>
              <w:sz w:val="22"/>
              <w:szCs w:val="22"/>
            </w:rPr>
            <w:t>8.2-3</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4C89C0D5" w:rsidR="00DD2E52" w:rsidRPr="00711E29" w:rsidRDefault="00DD2E52" w:rsidP="00893C3F">
          <w:pPr>
            <w:jc w:val="center"/>
            <w:rPr>
              <w:rFonts w:ascii="Calibri" w:hAnsi="Calibri" w:cs="Calibri"/>
              <w:sz w:val="22"/>
              <w:szCs w:val="22"/>
            </w:rPr>
          </w:pPr>
          <w:r w:rsidRPr="00711E29">
            <w:rPr>
              <w:rFonts w:ascii="Calibri" w:hAnsi="Calibri" w:cs="Calibri"/>
              <w:sz w:val="22"/>
              <w:szCs w:val="22"/>
            </w:rPr>
            <w:t xml:space="preserve">Rev. </w:t>
          </w:r>
          <w:r w:rsidR="001604E8" w:rsidRPr="00711E29">
            <w:rPr>
              <w:rFonts w:ascii="Calibri" w:hAnsi="Calibri" w:cs="Calibri"/>
              <w:sz w:val="22"/>
              <w:szCs w:val="22"/>
            </w:rPr>
            <w:t>1</w:t>
          </w:r>
          <w:r w:rsidR="00711E29">
            <w:rPr>
              <w:rFonts w:ascii="Calibri" w:hAnsi="Calibri" w:cs="Calibri"/>
              <w:sz w:val="22"/>
              <w:szCs w:val="22"/>
            </w:rPr>
            <w:t>2</w:t>
          </w:r>
        </w:p>
      </w:tc>
    </w:tr>
    <w:tr w:rsidR="00DD2E52"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DD2E52" w:rsidRPr="00005310" w:rsidRDefault="00DD2E52"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DD2E52" w:rsidRPr="00711E29" w:rsidRDefault="00DD2E52"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DD2E52" w:rsidRPr="00711E29" w:rsidRDefault="00DD2E52"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7DA91D7A" w:rsidR="00DD2E52" w:rsidRPr="00711E29" w:rsidRDefault="00DD2E52" w:rsidP="00893C3F">
          <w:pPr>
            <w:jc w:val="center"/>
            <w:rPr>
              <w:rFonts w:ascii="Calibri" w:hAnsi="Calibri" w:cs="Calibri"/>
              <w:sz w:val="16"/>
              <w:szCs w:val="16"/>
            </w:rPr>
          </w:pPr>
          <w:r w:rsidRPr="00711E29">
            <w:rPr>
              <w:rFonts w:ascii="Calibri" w:hAnsi="Calibri" w:cs="Calibri"/>
              <w:sz w:val="16"/>
              <w:szCs w:val="16"/>
            </w:rPr>
            <w:t xml:space="preserve">Page </w:t>
          </w:r>
          <w:r w:rsidRPr="00711E29">
            <w:rPr>
              <w:rStyle w:val="PageNumber"/>
              <w:rFonts w:ascii="Calibri" w:hAnsi="Calibri" w:cs="Calibri"/>
              <w:sz w:val="16"/>
              <w:szCs w:val="16"/>
            </w:rPr>
            <w:fldChar w:fldCharType="begin"/>
          </w:r>
          <w:r w:rsidRPr="00711E29">
            <w:rPr>
              <w:rStyle w:val="PageNumber"/>
              <w:rFonts w:ascii="Calibri" w:hAnsi="Calibri" w:cs="Calibri"/>
              <w:sz w:val="16"/>
              <w:szCs w:val="16"/>
            </w:rPr>
            <w:instrText xml:space="preserve"> PAGE </w:instrText>
          </w:r>
          <w:r w:rsidRPr="00711E29">
            <w:rPr>
              <w:rStyle w:val="PageNumber"/>
              <w:rFonts w:ascii="Calibri" w:hAnsi="Calibri" w:cs="Calibri"/>
              <w:sz w:val="16"/>
              <w:szCs w:val="16"/>
            </w:rPr>
            <w:fldChar w:fldCharType="separate"/>
          </w:r>
          <w:r w:rsidR="00555796" w:rsidRPr="00711E29">
            <w:rPr>
              <w:rStyle w:val="PageNumber"/>
              <w:rFonts w:ascii="Calibri" w:hAnsi="Calibri" w:cs="Calibri"/>
              <w:noProof/>
              <w:sz w:val="16"/>
              <w:szCs w:val="16"/>
            </w:rPr>
            <w:t>5</w:t>
          </w:r>
          <w:r w:rsidRPr="00711E29">
            <w:rPr>
              <w:rStyle w:val="PageNumber"/>
              <w:rFonts w:ascii="Calibri" w:hAnsi="Calibri" w:cs="Calibri"/>
              <w:sz w:val="16"/>
              <w:szCs w:val="16"/>
            </w:rPr>
            <w:fldChar w:fldCharType="end"/>
          </w:r>
          <w:r w:rsidRPr="00711E29">
            <w:rPr>
              <w:rStyle w:val="PageNumber"/>
              <w:rFonts w:ascii="Calibri" w:hAnsi="Calibri" w:cs="Calibri"/>
              <w:sz w:val="16"/>
              <w:szCs w:val="16"/>
            </w:rPr>
            <w:t xml:space="preserve"> of </w:t>
          </w:r>
          <w:r w:rsidR="009F18D5" w:rsidRPr="00711E29">
            <w:rPr>
              <w:rStyle w:val="PageNumber"/>
              <w:rFonts w:ascii="Calibri" w:hAnsi="Calibri" w:cs="Calibri"/>
              <w:sz w:val="16"/>
              <w:szCs w:val="16"/>
            </w:rPr>
            <w:t>5</w:t>
          </w:r>
        </w:p>
      </w:tc>
    </w:tr>
  </w:tbl>
  <w:p w14:paraId="4BA45454" w14:textId="30226BAA" w:rsidR="00DD2E52" w:rsidRDefault="00DD2E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494A" w14:textId="4347218F" w:rsidR="001604E8" w:rsidRDefault="003F04B8">
    <w:pPr>
      <w:pStyle w:val="Header"/>
    </w:pPr>
    <w:r>
      <w:rPr>
        <w:noProof/>
      </w:rPr>
      <w:pict w14:anchorId="07758A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2112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ED3"/>
    <w:multiLevelType w:val="hybridMultilevel"/>
    <w:tmpl w:val="E9D650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E76036"/>
    <w:multiLevelType w:val="hybridMultilevel"/>
    <w:tmpl w:val="81C2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EA3534"/>
    <w:multiLevelType w:val="hybridMultilevel"/>
    <w:tmpl w:val="8D8A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F1E6E"/>
    <w:multiLevelType w:val="hybridMultilevel"/>
    <w:tmpl w:val="32E60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635909"/>
    <w:multiLevelType w:val="hybridMultilevel"/>
    <w:tmpl w:val="CD7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120ED6"/>
    <w:multiLevelType w:val="hybridMultilevel"/>
    <w:tmpl w:val="32541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78886116">
    <w:abstractNumId w:val="7"/>
  </w:num>
  <w:num w:numId="2" w16cid:durableId="1452942345">
    <w:abstractNumId w:val="2"/>
  </w:num>
  <w:num w:numId="3" w16cid:durableId="542209794">
    <w:abstractNumId w:val="6"/>
  </w:num>
  <w:num w:numId="4" w16cid:durableId="1394769555">
    <w:abstractNumId w:val="3"/>
  </w:num>
  <w:num w:numId="5" w16cid:durableId="266232634">
    <w:abstractNumId w:val="4"/>
  </w:num>
  <w:num w:numId="6" w16cid:durableId="1655640119">
    <w:abstractNumId w:val="0"/>
  </w:num>
  <w:num w:numId="7" w16cid:durableId="330837420">
    <w:abstractNumId w:val="5"/>
  </w:num>
  <w:num w:numId="8" w16cid:durableId="286015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14630"/>
    <w:rsid w:val="00095EEE"/>
    <w:rsid w:val="000A73C6"/>
    <w:rsid w:val="000B168F"/>
    <w:rsid w:val="000F7FB2"/>
    <w:rsid w:val="00105A86"/>
    <w:rsid w:val="00157111"/>
    <w:rsid w:val="00160461"/>
    <w:rsid w:val="001604E8"/>
    <w:rsid w:val="00180747"/>
    <w:rsid w:val="001833CF"/>
    <w:rsid w:val="001902CC"/>
    <w:rsid w:val="00195820"/>
    <w:rsid w:val="001A33F3"/>
    <w:rsid w:val="001B5E37"/>
    <w:rsid w:val="001C3FC2"/>
    <w:rsid w:val="001C4071"/>
    <w:rsid w:val="001E4BEE"/>
    <w:rsid w:val="001F107A"/>
    <w:rsid w:val="002175BB"/>
    <w:rsid w:val="0022034E"/>
    <w:rsid w:val="00241A21"/>
    <w:rsid w:val="00245D79"/>
    <w:rsid w:val="0025572C"/>
    <w:rsid w:val="00291971"/>
    <w:rsid w:val="002D585A"/>
    <w:rsid w:val="00346E36"/>
    <w:rsid w:val="003869DC"/>
    <w:rsid w:val="003B7679"/>
    <w:rsid w:val="003E620E"/>
    <w:rsid w:val="003F04B8"/>
    <w:rsid w:val="00420C79"/>
    <w:rsid w:val="004474AA"/>
    <w:rsid w:val="004705E4"/>
    <w:rsid w:val="004E6775"/>
    <w:rsid w:val="005053CA"/>
    <w:rsid w:val="00525EEB"/>
    <w:rsid w:val="00555796"/>
    <w:rsid w:val="0058641B"/>
    <w:rsid w:val="00594836"/>
    <w:rsid w:val="005B0651"/>
    <w:rsid w:val="005B0DE8"/>
    <w:rsid w:val="005C7AA6"/>
    <w:rsid w:val="005D6B9F"/>
    <w:rsid w:val="005F0714"/>
    <w:rsid w:val="0060248A"/>
    <w:rsid w:val="00606C6E"/>
    <w:rsid w:val="00624D08"/>
    <w:rsid w:val="006513FE"/>
    <w:rsid w:val="00664214"/>
    <w:rsid w:val="006659B1"/>
    <w:rsid w:val="00673E28"/>
    <w:rsid w:val="0069535A"/>
    <w:rsid w:val="006A288B"/>
    <w:rsid w:val="006F0A64"/>
    <w:rsid w:val="00711E29"/>
    <w:rsid w:val="007163F3"/>
    <w:rsid w:val="0072381B"/>
    <w:rsid w:val="007527D3"/>
    <w:rsid w:val="007575EA"/>
    <w:rsid w:val="00765B0F"/>
    <w:rsid w:val="007B7FC4"/>
    <w:rsid w:val="007F1D6E"/>
    <w:rsid w:val="00832241"/>
    <w:rsid w:val="008411E6"/>
    <w:rsid w:val="00891AC4"/>
    <w:rsid w:val="00893C3F"/>
    <w:rsid w:val="008B642F"/>
    <w:rsid w:val="008C7542"/>
    <w:rsid w:val="008F3E9C"/>
    <w:rsid w:val="0090666B"/>
    <w:rsid w:val="00947745"/>
    <w:rsid w:val="00952FDD"/>
    <w:rsid w:val="009733B3"/>
    <w:rsid w:val="009B068D"/>
    <w:rsid w:val="009E3610"/>
    <w:rsid w:val="009F18D5"/>
    <w:rsid w:val="00A53F07"/>
    <w:rsid w:val="00A54F4A"/>
    <w:rsid w:val="00A77D53"/>
    <w:rsid w:val="00AA0F8A"/>
    <w:rsid w:val="00AC75B1"/>
    <w:rsid w:val="00AD157F"/>
    <w:rsid w:val="00AD28F1"/>
    <w:rsid w:val="00B00455"/>
    <w:rsid w:val="00B00791"/>
    <w:rsid w:val="00B71B66"/>
    <w:rsid w:val="00B72EE6"/>
    <w:rsid w:val="00BE2766"/>
    <w:rsid w:val="00BE2D63"/>
    <w:rsid w:val="00C200CB"/>
    <w:rsid w:val="00CD1940"/>
    <w:rsid w:val="00D0454A"/>
    <w:rsid w:val="00D15C1B"/>
    <w:rsid w:val="00D22821"/>
    <w:rsid w:val="00D4159C"/>
    <w:rsid w:val="00D451F7"/>
    <w:rsid w:val="00D52419"/>
    <w:rsid w:val="00D72EEB"/>
    <w:rsid w:val="00D73CFB"/>
    <w:rsid w:val="00D74068"/>
    <w:rsid w:val="00DA3493"/>
    <w:rsid w:val="00DD2E52"/>
    <w:rsid w:val="00E00A08"/>
    <w:rsid w:val="00E04D52"/>
    <w:rsid w:val="00E07BA4"/>
    <w:rsid w:val="00E21991"/>
    <w:rsid w:val="00E21A74"/>
    <w:rsid w:val="00E21FA8"/>
    <w:rsid w:val="00E42A9C"/>
    <w:rsid w:val="00E47CE6"/>
    <w:rsid w:val="00E926B1"/>
    <w:rsid w:val="00F155B5"/>
    <w:rsid w:val="00F926C2"/>
    <w:rsid w:val="00FA70C7"/>
    <w:rsid w:val="00FA71AA"/>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9B6B2B14-ECFE-6B41-B278-38B666C8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3869DC"/>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711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BECEC-F6FA-774D-BCCD-7BC04CBC6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2019-10-22T18:00:00Z</cp:lastPrinted>
  <dcterms:created xsi:type="dcterms:W3CDTF">2025-05-27T13:25:00Z</dcterms:created>
  <dcterms:modified xsi:type="dcterms:W3CDTF">2025-05-27T13:25:00Z</dcterms:modified>
</cp:coreProperties>
</file>