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QSP 7.3-3 R9 Risk Management</w:t>
      </w:r>
    </w:p>
    <w:p>
      <w:pPr>
        <w:pStyle w:val="Heading1"/>
      </w:pPr>
      <w:r>
        <w:t>7.3.1 Purpose</w:t>
      </w:r>
    </w:p>
    <w:p>
      <w:r>
        <w:t>This procedure establishes requirements for risk management activities during the design and development of medical devices.</w:t>
      </w:r>
    </w:p>
    <w:p>
      <w:pPr>
        <w:pStyle w:val="Heading1"/>
      </w:pPr>
      <w:r>
        <w:t>7.3.2 Scope</w:t>
      </w:r>
    </w:p>
    <w:p>
      <w:r>
        <w:t>This procedure applies to all medical device design and development projects within the organization.</w:t>
      </w:r>
    </w:p>
    <w:p>
      <w:pPr>
        <w:pStyle w:val="Heading1"/>
      </w:pPr>
      <w:r>
        <w:t>7.3.5 Risk Analysis</w:t>
      </w:r>
    </w:p>
    <w:p>
      <w:r>
        <w:t>The risk analysis can be recorded on Form 7.3-3-2. Risk analysis shall identify known and foreseeable hazards associated with the medical device in both normal and fault conditions.</w:t>
      </w:r>
    </w:p>
    <w:p>
      <w:r>
        <w:t>Risk analysis activities shall include:</w:t>
      </w:r>
    </w:p>
    <w:p>
      <w:r>
        <w:t>a) Identification of intended use and reasonably foreseeable misuse</w:t>
      </w:r>
    </w:p>
    <w:p>
      <w:r>
        <w:t>b) Identification of characteristics related to safety</w:t>
      </w:r>
    </w:p>
    <w:p>
      <w:r>
        <w:t>c) Identification of hazards and hazardous situations</w:t>
      </w:r>
    </w:p>
    <w:p>
      <w:pPr>
        <w:pStyle w:val="Heading1"/>
      </w:pPr>
      <w:r>
        <w:t>7.3.6 Risk Evaluation</w:t>
      </w:r>
    </w:p>
    <w:p>
      <w:r>
        <w:t>For each hazardous situation, the organization shall estimate the associated risk using the risk matrix defined in this procedure.</w:t>
      </w:r>
    </w:p>
    <w:p>
      <w:pPr>
        <w:pStyle w:val="Heading1"/>
      </w:pPr>
      <w:r>
        <w:t>7.3.7 Risk Control</w:t>
      </w:r>
    </w:p>
    <w:p>
      <w:r>
        <w:t>Risk control measures shall be implemented according to the following hierarchy:</w:t>
      </w:r>
    </w:p>
    <w:p>
      <w:r>
        <w:t>1. Inherent safety by design</w:t>
      </w:r>
    </w:p>
    <w:p>
      <w:r>
        <w:t>2. Protective measures in the medical device itself or in the manufacturing process</w:t>
      </w:r>
    </w:p>
    <w:p>
      <w:r>
        <w:t>3. Information for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