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13076" w14:textId="77777777" w:rsidR="00594836" w:rsidRDefault="00594836" w:rsidP="00606C6E">
      <w:pPr>
        <w:spacing w:line="480" w:lineRule="auto"/>
        <w:ind w:left="-360"/>
        <w:jc w:val="center"/>
        <w:rPr>
          <w:sz w:val="24"/>
          <w:szCs w:val="24"/>
        </w:rPr>
      </w:pPr>
    </w:p>
    <w:p w14:paraId="360EF14D" w14:textId="597677D6" w:rsidR="00893C3F" w:rsidRPr="00893C3F" w:rsidRDefault="00893C3F" w:rsidP="00893C3F">
      <w:pPr>
        <w:ind w:left="-360"/>
        <w:jc w:val="center"/>
        <w:rPr>
          <w:sz w:val="36"/>
          <w:szCs w:val="36"/>
        </w:rPr>
      </w:pPr>
      <w:r w:rsidRPr="00893C3F">
        <w:rPr>
          <w:sz w:val="36"/>
          <w:szCs w:val="36"/>
        </w:rPr>
        <w:t>Tulip Medical</w:t>
      </w:r>
    </w:p>
    <w:p w14:paraId="30E04527" w14:textId="17B84DDA" w:rsidR="00893C3F" w:rsidRPr="00893C3F" w:rsidRDefault="00893C3F" w:rsidP="00893C3F">
      <w:pPr>
        <w:ind w:left="-360"/>
        <w:jc w:val="center"/>
        <w:rPr>
          <w:sz w:val="36"/>
          <w:szCs w:val="36"/>
        </w:rPr>
      </w:pPr>
      <w:r w:rsidRPr="00893C3F">
        <w:rPr>
          <w:sz w:val="36"/>
          <w:szCs w:val="36"/>
        </w:rPr>
        <w:t>Quality System Procedure</w:t>
      </w:r>
    </w:p>
    <w:p w14:paraId="3EFD5525" w14:textId="1F420B77" w:rsidR="00893C3F" w:rsidRPr="00893C3F" w:rsidRDefault="00EF2A7B" w:rsidP="00893C3F">
      <w:pPr>
        <w:ind w:left="-360"/>
        <w:jc w:val="center"/>
        <w:rPr>
          <w:sz w:val="36"/>
          <w:szCs w:val="36"/>
        </w:rPr>
      </w:pPr>
      <w:r>
        <w:rPr>
          <w:sz w:val="36"/>
          <w:szCs w:val="36"/>
        </w:rPr>
        <w:t xml:space="preserve">QSP </w:t>
      </w:r>
      <w:r w:rsidR="00EF21DC">
        <w:rPr>
          <w:sz w:val="36"/>
          <w:szCs w:val="36"/>
        </w:rPr>
        <w:t>9.1-1</w:t>
      </w:r>
    </w:p>
    <w:p w14:paraId="148F683C" w14:textId="03EC8871" w:rsidR="00893C3F" w:rsidRDefault="00EF21DC" w:rsidP="00893C3F">
      <w:pPr>
        <w:ind w:left="-360"/>
        <w:jc w:val="center"/>
        <w:rPr>
          <w:sz w:val="36"/>
          <w:szCs w:val="36"/>
        </w:rPr>
      </w:pPr>
      <w:r>
        <w:rPr>
          <w:sz w:val="36"/>
          <w:szCs w:val="36"/>
        </w:rPr>
        <w:t>Conduct for FDA and Notified Body Audits</w:t>
      </w:r>
    </w:p>
    <w:p w14:paraId="651D8EC5" w14:textId="77777777" w:rsidR="00893C3F" w:rsidRDefault="00893C3F" w:rsidP="007A0049">
      <w:pPr>
        <w:ind w:left="-360"/>
        <w:jc w:val="center"/>
        <w:rPr>
          <w:sz w:val="36"/>
          <w:szCs w:val="36"/>
        </w:rPr>
      </w:pPr>
    </w:p>
    <w:p w14:paraId="756DCCC8" w14:textId="77777777" w:rsidR="00E60A17" w:rsidRDefault="00E60A17" w:rsidP="00E60A17">
      <w:pPr>
        <w:ind w:left="-450"/>
        <w:rPr>
          <w:sz w:val="24"/>
          <w:szCs w:val="24"/>
        </w:rPr>
      </w:pPr>
      <w:r>
        <w:rPr>
          <w:sz w:val="24"/>
          <w:szCs w:val="24"/>
        </w:rPr>
        <w:t>Approvals</w:t>
      </w:r>
    </w:p>
    <w:p w14:paraId="1056032E" w14:textId="77777777" w:rsidR="00E60A17" w:rsidRDefault="00E60A17" w:rsidP="00E60A17">
      <w:pPr>
        <w:ind w:left="-360"/>
        <w:rPr>
          <w:sz w:val="24"/>
          <w:szCs w:val="24"/>
        </w:rPr>
      </w:pPr>
    </w:p>
    <w:p w14:paraId="4EC4AC30" w14:textId="6506F431" w:rsidR="00E60A17" w:rsidRDefault="00E60A17" w:rsidP="00E60A17">
      <w:pPr>
        <w:ind w:left="-36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6A0E9B48" w14:textId="629FCB69" w:rsidR="00E60A17" w:rsidRDefault="00935D13" w:rsidP="00E60A17">
      <w:pPr>
        <w:pBdr>
          <w:top w:val="single" w:sz="4" w:space="1" w:color="auto"/>
        </w:pBdr>
        <w:rPr>
          <w:sz w:val="24"/>
          <w:szCs w:val="24"/>
        </w:rPr>
      </w:pPr>
      <w:r>
        <w:rPr>
          <w:sz w:val="24"/>
          <w:szCs w:val="24"/>
        </w:rPr>
        <w:t>Management Representative</w:t>
      </w:r>
      <w:r w:rsidR="00E60A17">
        <w:rPr>
          <w:sz w:val="24"/>
          <w:szCs w:val="24"/>
        </w:rPr>
        <w:t xml:space="preserve"> </w:t>
      </w:r>
      <w:r w:rsidR="00E60A17">
        <w:rPr>
          <w:sz w:val="24"/>
          <w:szCs w:val="24"/>
        </w:rPr>
        <w:tab/>
      </w:r>
      <w:r w:rsidR="00E60A17">
        <w:rPr>
          <w:sz w:val="24"/>
          <w:szCs w:val="24"/>
        </w:rPr>
        <w:tab/>
      </w:r>
      <w:r w:rsidR="00E60A17">
        <w:rPr>
          <w:sz w:val="24"/>
          <w:szCs w:val="24"/>
        </w:rPr>
        <w:tab/>
      </w:r>
      <w:r w:rsidR="00E60A17">
        <w:rPr>
          <w:sz w:val="24"/>
          <w:szCs w:val="24"/>
        </w:rPr>
        <w:tab/>
      </w:r>
      <w:r w:rsidR="00E60A17">
        <w:rPr>
          <w:sz w:val="24"/>
          <w:szCs w:val="24"/>
        </w:rPr>
        <w:tab/>
      </w:r>
      <w:r w:rsidR="00E60A17">
        <w:rPr>
          <w:sz w:val="24"/>
          <w:szCs w:val="24"/>
        </w:rPr>
        <w:tab/>
        <w:t>Date</w:t>
      </w:r>
    </w:p>
    <w:p w14:paraId="4D67FDEF" w14:textId="77777777" w:rsidR="00E60A17" w:rsidRDefault="00E60A17" w:rsidP="00E60A17">
      <w:pPr>
        <w:ind w:left="-360"/>
        <w:rPr>
          <w:sz w:val="24"/>
          <w:szCs w:val="24"/>
        </w:rPr>
      </w:pPr>
    </w:p>
    <w:p w14:paraId="29859F6E" w14:textId="76E3E67D" w:rsidR="00E60A17" w:rsidRDefault="00E60A17" w:rsidP="00E60A17">
      <w:pPr>
        <w:ind w:left="-36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641FE21" w14:textId="58DEFE51" w:rsidR="00E60A17" w:rsidRDefault="00935D13" w:rsidP="00E60A17">
      <w:pPr>
        <w:pBdr>
          <w:top w:val="single" w:sz="4" w:space="1" w:color="auto"/>
        </w:pBdr>
        <w:rPr>
          <w:sz w:val="24"/>
          <w:szCs w:val="24"/>
        </w:rPr>
      </w:pPr>
      <w:r>
        <w:rPr>
          <w:sz w:val="24"/>
          <w:szCs w:val="24"/>
        </w:rPr>
        <w:t xml:space="preserve">Quality Assurance    </w:t>
      </w:r>
      <w:r w:rsidR="00E60A17">
        <w:rPr>
          <w:sz w:val="24"/>
          <w:szCs w:val="24"/>
        </w:rPr>
        <w:t xml:space="preserve"> </w:t>
      </w:r>
      <w:r w:rsidR="00E60A17">
        <w:rPr>
          <w:sz w:val="24"/>
          <w:szCs w:val="24"/>
        </w:rPr>
        <w:tab/>
      </w:r>
      <w:r w:rsidR="00E60A17">
        <w:rPr>
          <w:sz w:val="24"/>
          <w:szCs w:val="24"/>
        </w:rPr>
        <w:tab/>
      </w:r>
      <w:r w:rsidR="00E60A17">
        <w:rPr>
          <w:sz w:val="24"/>
          <w:szCs w:val="24"/>
        </w:rPr>
        <w:tab/>
      </w:r>
      <w:r w:rsidR="00E60A17">
        <w:rPr>
          <w:sz w:val="24"/>
          <w:szCs w:val="24"/>
        </w:rPr>
        <w:tab/>
      </w:r>
      <w:r w:rsidR="00E60A17">
        <w:rPr>
          <w:sz w:val="24"/>
          <w:szCs w:val="24"/>
        </w:rPr>
        <w:tab/>
      </w:r>
      <w:r w:rsidR="00E60A17">
        <w:rPr>
          <w:sz w:val="24"/>
          <w:szCs w:val="24"/>
        </w:rPr>
        <w:tab/>
      </w:r>
      <w:r>
        <w:rPr>
          <w:sz w:val="24"/>
          <w:szCs w:val="24"/>
        </w:rPr>
        <w:t xml:space="preserve">            </w:t>
      </w:r>
      <w:r w:rsidR="00E60A17">
        <w:rPr>
          <w:sz w:val="24"/>
          <w:szCs w:val="24"/>
        </w:rPr>
        <w:t>Date</w:t>
      </w:r>
    </w:p>
    <w:p w14:paraId="1A220817" w14:textId="77777777" w:rsidR="00893C3F" w:rsidRDefault="00893C3F" w:rsidP="00893C3F">
      <w:pPr>
        <w:ind w:left="-360"/>
        <w:rPr>
          <w:sz w:val="24"/>
          <w:szCs w:val="24"/>
        </w:rPr>
      </w:pPr>
    </w:p>
    <w:p w14:paraId="715F3F1A" w14:textId="77777777" w:rsidR="00893C3F" w:rsidRDefault="00893C3F" w:rsidP="00893C3F">
      <w:pPr>
        <w:ind w:left="-360"/>
        <w:rPr>
          <w:sz w:val="24"/>
          <w:szCs w:val="24"/>
        </w:rPr>
      </w:pPr>
    </w:p>
    <w:tbl>
      <w:tblPr>
        <w:tblStyle w:val="TableGrid"/>
        <w:tblW w:w="10188" w:type="dxa"/>
        <w:tblInd w:w="-360" w:type="dxa"/>
        <w:tblLook w:val="04A0" w:firstRow="1" w:lastRow="0" w:firstColumn="1" w:lastColumn="0" w:noHBand="0" w:noVBand="1"/>
      </w:tblPr>
      <w:tblGrid>
        <w:gridCol w:w="599"/>
        <w:gridCol w:w="1310"/>
        <w:gridCol w:w="8279"/>
      </w:tblGrid>
      <w:tr w:rsidR="00953AE7" w14:paraId="073AE9D6" w14:textId="77777777" w:rsidTr="00953AE7">
        <w:tc>
          <w:tcPr>
            <w:tcW w:w="599" w:type="dxa"/>
          </w:tcPr>
          <w:p w14:paraId="11032D82" w14:textId="214D6BD7" w:rsidR="00953AE7" w:rsidRDefault="00953AE7" w:rsidP="00893C3F">
            <w:pPr>
              <w:ind w:left="-90"/>
              <w:rPr>
                <w:sz w:val="24"/>
                <w:szCs w:val="24"/>
              </w:rPr>
            </w:pPr>
            <w:r>
              <w:rPr>
                <w:sz w:val="24"/>
                <w:szCs w:val="24"/>
              </w:rPr>
              <w:t>Rev</w:t>
            </w:r>
          </w:p>
        </w:tc>
        <w:tc>
          <w:tcPr>
            <w:tcW w:w="1310" w:type="dxa"/>
          </w:tcPr>
          <w:p w14:paraId="17AA6F97" w14:textId="2DB3D6AB" w:rsidR="00953AE7" w:rsidRDefault="00953AE7" w:rsidP="00893C3F">
            <w:pPr>
              <w:jc w:val="both"/>
              <w:rPr>
                <w:sz w:val="24"/>
                <w:szCs w:val="24"/>
              </w:rPr>
            </w:pPr>
            <w:r>
              <w:rPr>
                <w:sz w:val="24"/>
                <w:szCs w:val="24"/>
              </w:rPr>
              <w:t>Date</w:t>
            </w:r>
          </w:p>
        </w:tc>
        <w:tc>
          <w:tcPr>
            <w:tcW w:w="8279" w:type="dxa"/>
          </w:tcPr>
          <w:p w14:paraId="41F5A154" w14:textId="1089F5E1" w:rsidR="00953AE7" w:rsidRDefault="00953AE7" w:rsidP="00893C3F">
            <w:pPr>
              <w:jc w:val="both"/>
              <w:rPr>
                <w:sz w:val="24"/>
                <w:szCs w:val="24"/>
              </w:rPr>
            </w:pPr>
            <w:r>
              <w:rPr>
                <w:sz w:val="24"/>
                <w:szCs w:val="24"/>
              </w:rPr>
              <w:t>Description of Change</w:t>
            </w:r>
          </w:p>
        </w:tc>
      </w:tr>
      <w:tr w:rsidR="00953AE7" w14:paraId="4EC13CFF" w14:textId="77777777" w:rsidTr="00953AE7">
        <w:tc>
          <w:tcPr>
            <w:tcW w:w="599" w:type="dxa"/>
            <w:vAlign w:val="center"/>
          </w:tcPr>
          <w:p w14:paraId="7A2973CE" w14:textId="306ED4AC" w:rsidR="00953AE7" w:rsidRDefault="00953AE7" w:rsidP="00953AE7">
            <w:pPr>
              <w:jc w:val="center"/>
              <w:rPr>
                <w:sz w:val="24"/>
                <w:szCs w:val="24"/>
              </w:rPr>
            </w:pPr>
            <w:r>
              <w:rPr>
                <w:sz w:val="24"/>
                <w:szCs w:val="24"/>
              </w:rPr>
              <w:t>0</w:t>
            </w:r>
          </w:p>
        </w:tc>
        <w:tc>
          <w:tcPr>
            <w:tcW w:w="1310" w:type="dxa"/>
            <w:vAlign w:val="center"/>
          </w:tcPr>
          <w:p w14:paraId="6EF1BC22" w14:textId="1303A94A" w:rsidR="00953AE7" w:rsidRDefault="00953AE7" w:rsidP="00953AE7">
            <w:pPr>
              <w:jc w:val="center"/>
              <w:rPr>
                <w:sz w:val="24"/>
                <w:szCs w:val="24"/>
              </w:rPr>
            </w:pPr>
            <w:r>
              <w:rPr>
                <w:sz w:val="24"/>
                <w:szCs w:val="24"/>
              </w:rPr>
              <w:t>05/06/2013</w:t>
            </w:r>
          </w:p>
        </w:tc>
        <w:tc>
          <w:tcPr>
            <w:tcW w:w="8279" w:type="dxa"/>
          </w:tcPr>
          <w:p w14:paraId="234CA777" w14:textId="0087A5D6" w:rsidR="00953AE7" w:rsidRDefault="00953AE7" w:rsidP="00893C3F">
            <w:pPr>
              <w:jc w:val="both"/>
              <w:rPr>
                <w:sz w:val="24"/>
                <w:szCs w:val="24"/>
              </w:rPr>
            </w:pPr>
            <w:r>
              <w:rPr>
                <w:sz w:val="24"/>
                <w:szCs w:val="24"/>
              </w:rPr>
              <w:t>Initial release.</w:t>
            </w:r>
          </w:p>
        </w:tc>
      </w:tr>
      <w:tr w:rsidR="00953AE7" w14:paraId="037E7F48" w14:textId="77777777" w:rsidTr="00953AE7">
        <w:tc>
          <w:tcPr>
            <w:tcW w:w="599" w:type="dxa"/>
            <w:vAlign w:val="center"/>
          </w:tcPr>
          <w:p w14:paraId="664DE863" w14:textId="2678995A" w:rsidR="00953AE7" w:rsidRDefault="00953AE7" w:rsidP="00953AE7">
            <w:pPr>
              <w:jc w:val="center"/>
              <w:rPr>
                <w:sz w:val="24"/>
                <w:szCs w:val="24"/>
              </w:rPr>
            </w:pPr>
            <w:r>
              <w:rPr>
                <w:sz w:val="24"/>
                <w:szCs w:val="24"/>
              </w:rPr>
              <w:t>1</w:t>
            </w:r>
          </w:p>
        </w:tc>
        <w:tc>
          <w:tcPr>
            <w:tcW w:w="1310" w:type="dxa"/>
            <w:vAlign w:val="center"/>
          </w:tcPr>
          <w:p w14:paraId="78A6AFD1" w14:textId="630393F5" w:rsidR="00953AE7" w:rsidRDefault="00EF21DC" w:rsidP="00953AE7">
            <w:pPr>
              <w:jc w:val="center"/>
              <w:rPr>
                <w:sz w:val="24"/>
                <w:szCs w:val="24"/>
              </w:rPr>
            </w:pPr>
            <w:r>
              <w:rPr>
                <w:sz w:val="24"/>
                <w:szCs w:val="24"/>
              </w:rPr>
              <w:t>01</w:t>
            </w:r>
            <w:r w:rsidR="002B5A4E">
              <w:rPr>
                <w:sz w:val="24"/>
                <w:szCs w:val="24"/>
              </w:rPr>
              <w:t>/15/2014</w:t>
            </w:r>
          </w:p>
        </w:tc>
        <w:tc>
          <w:tcPr>
            <w:tcW w:w="8279" w:type="dxa"/>
          </w:tcPr>
          <w:p w14:paraId="55D9116E" w14:textId="11F0DD8C" w:rsidR="00953AE7" w:rsidRPr="008E3E79" w:rsidRDefault="002B5A4E" w:rsidP="00893C3F">
            <w:pPr>
              <w:jc w:val="both"/>
              <w:rPr>
                <w:sz w:val="24"/>
                <w:szCs w:val="24"/>
              </w:rPr>
            </w:pPr>
            <w:r>
              <w:rPr>
                <w:sz w:val="24"/>
                <w:szCs w:val="24"/>
              </w:rPr>
              <w:t xml:space="preserve">Add test protocol and reporting guidance. </w:t>
            </w:r>
          </w:p>
        </w:tc>
      </w:tr>
      <w:tr w:rsidR="00953AE7" w14:paraId="598B9A77" w14:textId="77777777" w:rsidTr="00953AE7">
        <w:tc>
          <w:tcPr>
            <w:tcW w:w="599" w:type="dxa"/>
            <w:vAlign w:val="center"/>
          </w:tcPr>
          <w:p w14:paraId="2558E7E8" w14:textId="5BB1A869" w:rsidR="00953AE7" w:rsidRDefault="00953AE7" w:rsidP="00953AE7">
            <w:pPr>
              <w:jc w:val="center"/>
              <w:rPr>
                <w:sz w:val="24"/>
                <w:szCs w:val="24"/>
              </w:rPr>
            </w:pPr>
            <w:r>
              <w:rPr>
                <w:sz w:val="24"/>
                <w:szCs w:val="24"/>
              </w:rPr>
              <w:t>2</w:t>
            </w:r>
          </w:p>
        </w:tc>
        <w:tc>
          <w:tcPr>
            <w:tcW w:w="1310" w:type="dxa"/>
            <w:vAlign w:val="center"/>
          </w:tcPr>
          <w:p w14:paraId="5EC56E38" w14:textId="06F03BA7" w:rsidR="00953AE7" w:rsidRDefault="00EF21DC" w:rsidP="00953AE7">
            <w:pPr>
              <w:jc w:val="center"/>
              <w:rPr>
                <w:sz w:val="24"/>
                <w:szCs w:val="24"/>
              </w:rPr>
            </w:pPr>
            <w:r>
              <w:rPr>
                <w:sz w:val="24"/>
                <w:szCs w:val="24"/>
              </w:rPr>
              <w:t>09/10/2018</w:t>
            </w:r>
          </w:p>
        </w:tc>
        <w:tc>
          <w:tcPr>
            <w:tcW w:w="8279" w:type="dxa"/>
          </w:tcPr>
          <w:p w14:paraId="57224A5C" w14:textId="2E33114C" w:rsidR="00953AE7" w:rsidRDefault="002B5A4E" w:rsidP="00893C3F">
            <w:pPr>
              <w:jc w:val="both"/>
              <w:rPr>
                <w:sz w:val="24"/>
                <w:szCs w:val="24"/>
              </w:rPr>
            </w:pPr>
            <w:r>
              <w:rPr>
                <w:sz w:val="24"/>
                <w:szCs w:val="24"/>
              </w:rPr>
              <w:t>Reformatted documented.</w:t>
            </w:r>
            <w:r w:rsidR="00953AE7">
              <w:rPr>
                <w:sz w:val="24"/>
                <w:szCs w:val="24"/>
              </w:rPr>
              <w:t xml:space="preserve"> </w:t>
            </w:r>
            <w:r w:rsidR="00EF21DC">
              <w:rPr>
                <w:sz w:val="24"/>
                <w:szCs w:val="24"/>
              </w:rPr>
              <w:t>Removed ‘COO’ and replaced with ‘MR.’</w:t>
            </w:r>
          </w:p>
        </w:tc>
      </w:tr>
      <w:tr w:rsidR="00FC50FD" w14:paraId="0C545CED" w14:textId="77777777" w:rsidTr="00953AE7">
        <w:tc>
          <w:tcPr>
            <w:tcW w:w="599" w:type="dxa"/>
            <w:vAlign w:val="center"/>
          </w:tcPr>
          <w:p w14:paraId="3663DA7E" w14:textId="1B7D95B7" w:rsidR="00FC50FD" w:rsidRDefault="00FC50FD" w:rsidP="00953AE7">
            <w:pPr>
              <w:jc w:val="center"/>
              <w:rPr>
                <w:sz w:val="24"/>
                <w:szCs w:val="24"/>
              </w:rPr>
            </w:pPr>
            <w:r>
              <w:rPr>
                <w:sz w:val="24"/>
                <w:szCs w:val="24"/>
              </w:rPr>
              <w:t>3</w:t>
            </w:r>
          </w:p>
        </w:tc>
        <w:tc>
          <w:tcPr>
            <w:tcW w:w="1310" w:type="dxa"/>
            <w:vAlign w:val="center"/>
          </w:tcPr>
          <w:p w14:paraId="2FC1D1D1" w14:textId="003300B0" w:rsidR="00FC50FD" w:rsidRDefault="00FC50FD" w:rsidP="00953AE7">
            <w:pPr>
              <w:jc w:val="center"/>
              <w:rPr>
                <w:sz w:val="24"/>
                <w:szCs w:val="24"/>
              </w:rPr>
            </w:pPr>
            <w:r>
              <w:rPr>
                <w:sz w:val="24"/>
                <w:szCs w:val="24"/>
              </w:rPr>
              <w:t>2/21/2021</w:t>
            </w:r>
          </w:p>
        </w:tc>
        <w:tc>
          <w:tcPr>
            <w:tcW w:w="8279" w:type="dxa"/>
          </w:tcPr>
          <w:p w14:paraId="399B0D27" w14:textId="1D12B057" w:rsidR="00FC50FD" w:rsidRDefault="00FC50FD" w:rsidP="00893C3F">
            <w:pPr>
              <w:jc w:val="both"/>
              <w:rPr>
                <w:sz w:val="24"/>
                <w:szCs w:val="24"/>
              </w:rPr>
            </w:pPr>
            <w:r>
              <w:rPr>
                <w:sz w:val="24"/>
                <w:szCs w:val="24"/>
              </w:rPr>
              <w:t>Modified section 7.2.2</w:t>
            </w:r>
            <w:r w:rsidR="0049146B">
              <w:rPr>
                <w:sz w:val="24"/>
                <w:szCs w:val="24"/>
              </w:rPr>
              <w:t xml:space="preserve"> to include ref. 2013/473/EU Annex lll</w:t>
            </w:r>
            <w:r w:rsidR="00C1784B">
              <w:rPr>
                <w:sz w:val="24"/>
                <w:szCs w:val="24"/>
              </w:rPr>
              <w:t xml:space="preserve">, Added Section 8 </w:t>
            </w:r>
            <w:r w:rsidR="00D2761F">
              <w:rPr>
                <w:sz w:val="24"/>
                <w:szCs w:val="24"/>
              </w:rPr>
              <w:t>–</w:t>
            </w:r>
            <w:r w:rsidR="00C1784B">
              <w:rPr>
                <w:sz w:val="24"/>
                <w:szCs w:val="24"/>
              </w:rPr>
              <w:t xml:space="preserve"> Unannounced</w:t>
            </w:r>
            <w:r w:rsidR="00D2761F">
              <w:rPr>
                <w:sz w:val="24"/>
                <w:szCs w:val="24"/>
              </w:rPr>
              <w:t xml:space="preserve"> visits to critical suppliers</w:t>
            </w:r>
          </w:p>
        </w:tc>
      </w:tr>
      <w:tr w:rsidR="0019210B" w14:paraId="47045E0C" w14:textId="77777777" w:rsidTr="00953AE7">
        <w:tc>
          <w:tcPr>
            <w:tcW w:w="599" w:type="dxa"/>
            <w:vAlign w:val="center"/>
          </w:tcPr>
          <w:p w14:paraId="32D34704" w14:textId="0D98BEF1" w:rsidR="0019210B" w:rsidRDefault="0019210B" w:rsidP="00953AE7">
            <w:pPr>
              <w:jc w:val="center"/>
              <w:rPr>
                <w:sz w:val="24"/>
                <w:szCs w:val="24"/>
              </w:rPr>
            </w:pPr>
            <w:r>
              <w:rPr>
                <w:sz w:val="24"/>
                <w:szCs w:val="24"/>
              </w:rPr>
              <w:t>4</w:t>
            </w:r>
          </w:p>
        </w:tc>
        <w:tc>
          <w:tcPr>
            <w:tcW w:w="1310" w:type="dxa"/>
            <w:vAlign w:val="center"/>
          </w:tcPr>
          <w:p w14:paraId="6E5845A2" w14:textId="4ECB97AC" w:rsidR="0019210B" w:rsidRDefault="004461D3" w:rsidP="00953AE7">
            <w:pPr>
              <w:jc w:val="center"/>
              <w:rPr>
                <w:sz w:val="24"/>
                <w:szCs w:val="24"/>
              </w:rPr>
            </w:pPr>
            <w:r>
              <w:rPr>
                <w:sz w:val="24"/>
                <w:szCs w:val="24"/>
              </w:rPr>
              <w:t>9/6/2022</w:t>
            </w:r>
          </w:p>
        </w:tc>
        <w:tc>
          <w:tcPr>
            <w:tcW w:w="8279" w:type="dxa"/>
          </w:tcPr>
          <w:p w14:paraId="4B74483E" w14:textId="44B568C0" w:rsidR="0019210B" w:rsidRDefault="004461D3" w:rsidP="00893C3F">
            <w:pPr>
              <w:jc w:val="both"/>
              <w:rPr>
                <w:sz w:val="24"/>
                <w:szCs w:val="24"/>
              </w:rPr>
            </w:pPr>
            <w:r>
              <w:rPr>
                <w:sz w:val="24"/>
                <w:szCs w:val="24"/>
              </w:rPr>
              <w:t>Reworded section 8 to include unannounced visits to Tulip as well as Tulip’s critical suppliers.</w:t>
            </w:r>
          </w:p>
        </w:tc>
      </w:tr>
    </w:tbl>
    <w:p w14:paraId="581F7D4C" w14:textId="3091EC09" w:rsidR="00893C3F" w:rsidRDefault="00893C3F" w:rsidP="00893C3F">
      <w:pPr>
        <w:ind w:left="-450"/>
        <w:rPr>
          <w:sz w:val="24"/>
          <w:szCs w:val="24"/>
        </w:rPr>
      </w:pPr>
    </w:p>
    <w:p w14:paraId="6918D136" w14:textId="37E1C917" w:rsidR="00893C3F" w:rsidRDefault="00893C3F">
      <w:pPr>
        <w:rPr>
          <w:sz w:val="24"/>
          <w:szCs w:val="24"/>
        </w:rPr>
      </w:pPr>
    </w:p>
    <w:p w14:paraId="577EA522" w14:textId="19239962" w:rsidR="001A33F3" w:rsidRDefault="00893C3F" w:rsidP="00AA0F8A">
      <w:pPr>
        <w:pStyle w:val="ListParagraph"/>
        <w:numPr>
          <w:ilvl w:val="0"/>
          <w:numId w:val="1"/>
        </w:numPr>
        <w:spacing w:after="120"/>
        <w:ind w:left="274"/>
        <w:rPr>
          <w:b/>
          <w:sz w:val="24"/>
          <w:szCs w:val="24"/>
        </w:rPr>
      </w:pPr>
      <w:r w:rsidRPr="00AA0F8A">
        <w:rPr>
          <w:b/>
          <w:sz w:val="24"/>
          <w:szCs w:val="24"/>
        </w:rPr>
        <w:t>PURPOSE</w:t>
      </w:r>
    </w:p>
    <w:p w14:paraId="7B1A0EF2" w14:textId="3101F918" w:rsidR="003A46F0" w:rsidRPr="003A46F0" w:rsidRDefault="003A46F0" w:rsidP="00E60578">
      <w:pPr>
        <w:spacing w:after="120"/>
        <w:ind w:left="270" w:right="-360"/>
        <w:jc w:val="both"/>
        <w:rPr>
          <w:sz w:val="24"/>
          <w:szCs w:val="24"/>
        </w:rPr>
      </w:pPr>
      <w:r>
        <w:rPr>
          <w:sz w:val="24"/>
          <w:szCs w:val="24"/>
        </w:rPr>
        <w:t xml:space="preserve">The purpose of this procedure is to </w:t>
      </w:r>
      <w:r w:rsidR="00EF21DC">
        <w:rPr>
          <w:sz w:val="24"/>
          <w:szCs w:val="24"/>
        </w:rPr>
        <w:t>describe the policy and procedures used by Tulip Medical Products personnel in dealing with the FDA and Notified Body personnel during audits.</w:t>
      </w:r>
      <w:r w:rsidR="002B5A4E">
        <w:rPr>
          <w:sz w:val="24"/>
          <w:szCs w:val="24"/>
        </w:rPr>
        <w:t xml:space="preserve"> </w:t>
      </w:r>
    </w:p>
    <w:p w14:paraId="149BEEAF" w14:textId="1EE0B742" w:rsidR="003A46F0" w:rsidRPr="003A46F0" w:rsidRDefault="003A46F0" w:rsidP="00E60578">
      <w:pPr>
        <w:pStyle w:val="ListParagraph"/>
        <w:numPr>
          <w:ilvl w:val="0"/>
          <w:numId w:val="1"/>
        </w:numPr>
        <w:spacing w:after="120"/>
        <w:ind w:left="274" w:right="-360"/>
        <w:jc w:val="both"/>
        <w:rPr>
          <w:b/>
          <w:sz w:val="24"/>
          <w:szCs w:val="24"/>
        </w:rPr>
      </w:pPr>
      <w:r w:rsidRPr="003A46F0">
        <w:rPr>
          <w:b/>
          <w:sz w:val="24"/>
          <w:szCs w:val="24"/>
        </w:rPr>
        <w:t>SCOPE</w:t>
      </w:r>
    </w:p>
    <w:p w14:paraId="7EF37E70" w14:textId="5FBA2B72" w:rsidR="003A46F0" w:rsidRPr="003A46F0" w:rsidRDefault="003A46F0" w:rsidP="00E60578">
      <w:pPr>
        <w:spacing w:after="120"/>
        <w:ind w:left="270" w:right="-360"/>
        <w:jc w:val="both"/>
        <w:rPr>
          <w:sz w:val="24"/>
          <w:szCs w:val="24"/>
        </w:rPr>
      </w:pPr>
      <w:r>
        <w:rPr>
          <w:sz w:val="24"/>
          <w:szCs w:val="24"/>
        </w:rPr>
        <w:t xml:space="preserve">This procedure is to be followed by all Tulip Medical Products personnel. Comprehension of, and satisfactory expertise in, the material covered by this Quality System Procedure by each employee will be indicated through the completion of all applicable and appropriate training requirements, as is indicated by the completion of Form 6.2-1-2 Training Record in accordance with QSP 6.2-1 Training and Qualification. </w:t>
      </w:r>
    </w:p>
    <w:p w14:paraId="3D206573" w14:textId="4461F35D" w:rsidR="003A46F0" w:rsidRDefault="003A46F0" w:rsidP="00E60578">
      <w:pPr>
        <w:pStyle w:val="ListParagraph"/>
        <w:numPr>
          <w:ilvl w:val="0"/>
          <w:numId w:val="1"/>
        </w:numPr>
        <w:spacing w:after="120"/>
        <w:ind w:left="274" w:right="-360"/>
        <w:jc w:val="both"/>
        <w:rPr>
          <w:b/>
          <w:sz w:val="24"/>
          <w:szCs w:val="24"/>
        </w:rPr>
      </w:pPr>
      <w:r>
        <w:rPr>
          <w:b/>
          <w:sz w:val="24"/>
          <w:szCs w:val="24"/>
        </w:rPr>
        <w:t>REFERENCE DOCUMENTS</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EF21DC" w:rsidRPr="00CC5F3D" w14:paraId="1707305E" w14:textId="77777777" w:rsidTr="00EF21DC">
        <w:tc>
          <w:tcPr>
            <w:tcW w:w="8856" w:type="dxa"/>
            <w:gridSpan w:val="2"/>
            <w:vAlign w:val="center"/>
          </w:tcPr>
          <w:p w14:paraId="154BC668" w14:textId="2B98AF8D" w:rsidR="00EF21DC" w:rsidRDefault="00EF21DC" w:rsidP="00E60578">
            <w:pPr>
              <w:ind w:right="-360"/>
              <w:jc w:val="both"/>
              <w:rPr>
                <w:sz w:val="24"/>
                <w:szCs w:val="24"/>
              </w:rPr>
            </w:pPr>
            <w:r>
              <w:rPr>
                <w:sz w:val="24"/>
                <w:szCs w:val="24"/>
              </w:rPr>
              <w:t xml:space="preserve">FDA Safe Medical Device Act (information on US Food and Drug Administration web page) </w:t>
            </w:r>
            <w:r w:rsidRPr="00EF21DC">
              <w:rPr>
                <w:sz w:val="24"/>
                <w:szCs w:val="24"/>
              </w:rPr>
              <w:t>http://www.fda.gov/medwatch/how.htm</w:t>
            </w:r>
            <w:r>
              <w:rPr>
                <w:sz w:val="24"/>
                <w:szCs w:val="24"/>
              </w:rPr>
              <w:t xml:space="preserve"> </w:t>
            </w:r>
          </w:p>
        </w:tc>
      </w:tr>
      <w:tr w:rsidR="00EF21DC" w:rsidRPr="00CC5F3D" w14:paraId="7A7B794D" w14:textId="77777777" w:rsidTr="00EF21DC">
        <w:tc>
          <w:tcPr>
            <w:tcW w:w="8856" w:type="dxa"/>
            <w:gridSpan w:val="2"/>
            <w:vAlign w:val="center"/>
          </w:tcPr>
          <w:p w14:paraId="59F8375B" w14:textId="77777777" w:rsidR="00EF21DC" w:rsidRDefault="00EF21DC" w:rsidP="00E60578">
            <w:pPr>
              <w:ind w:right="-360"/>
              <w:jc w:val="both"/>
              <w:rPr>
                <w:sz w:val="24"/>
                <w:szCs w:val="24"/>
              </w:rPr>
            </w:pPr>
            <w:r>
              <w:rPr>
                <w:sz w:val="24"/>
                <w:szCs w:val="24"/>
              </w:rPr>
              <w:lastRenderedPageBreak/>
              <w:t>Office Journal of the European Union, Commission Recommendation of 24 Sept 2013 on the audits and assessment performed by notified bodies in the field of medical devices.</w:t>
            </w:r>
          </w:p>
          <w:p w14:paraId="7A85CFA2" w14:textId="22709366" w:rsidR="0049146B" w:rsidRDefault="0049146B" w:rsidP="00E60578">
            <w:pPr>
              <w:ind w:right="-360"/>
              <w:jc w:val="both"/>
              <w:rPr>
                <w:sz w:val="24"/>
                <w:szCs w:val="24"/>
              </w:rPr>
            </w:pPr>
            <w:r>
              <w:rPr>
                <w:sz w:val="24"/>
                <w:szCs w:val="24"/>
              </w:rPr>
              <w:t xml:space="preserve">2013/473/EU Annex </w:t>
            </w:r>
            <w:proofErr w:type="spellStart"/>
            <w:r>
              <w:rPr>
                <w:sz w:val="24"/>
                <w:szCs w:val="24"/>
              </w:rPr>
              <w:t>lll</w:t>
            </w:r>
            <w:proofErr w:type="spellEnd"/>
          </w:p>
        </w:tc>
      </w:tr>
      <w:tr w:rsidR="003A46F0" w:rsidRPr="00CC5F3D" w14:paraId="488F946C" w14:textId="77777777" w:rsidTr="003A46F0">
        <w:tc>
          <w:tcPr>
            <w:tcW w:w="1728" w:type="dxa"/>
            <w:vAlign w:val="center"/>
          </w:tcPr>
          <w:p w14:paraId="57769EEC" w14:textId="473DCFC5" w:rsidR="003A46F0" w:rsidRPr="00CC5F3D" w:rsidRDefault="003A46F0" w:rsidP="00E60578">
            <w:pPr>
              <w:ind w:right="-360"/>
              <w:jc w:val="both"/>
              <w:rPr>
                <w:sz w:val="24"/>
                <w:szCs w:val="24"/>
              </w:rPr>
            </w:pPr>
            <w:r>
              <w:rPr>
                <w:sz w:val="24"/>
                <w:szCs w:val="24"/>
              </w:rPr>
              <w:t>Form 6.2-1-2</w:t>
            </w:r>
          </w:p>
        </w:tc>
        <w:tc>
          <w:tcPr>
            <w:tcW w:w="7128" w:type="dxa"/>
            <w:vAlign w:val="center"/>
          </w:tcPr>
          <w:p w14:paraId="7CBBB805" w14:textId="29589EEC" w:rsidR="003A46F0" w:rsidRDefault="003A46F0" w:rsidP="00E60578">
            <w:pPr>
              <w:ind w:right="-360"/>
              <w:jc w:val="both"/>
              <w:rPr>
                <w:sz w:val="24"/>
                <w:szCs w:val="24"/>
              </w:rPr>
            </w:pPr>
            <w:r>
              <w:rPr>
                <w:sz w:val="24"/>
                <w:szCs w:val="24"/>
              </w:rPr>
              <w:t>Training Record</w:t>
            </w:r>
          </w:p>
        </w:tc>
      </w:tr>
      <w:tr w:rsidR="003A46F0" w:rsidRPr="00CC5F3D" w14:paraId="441DA05F" w14:textId="77777777" w:rsidTr="003A46F0">
        <w:tc>
          <w:tcPr>
            <w:tcW w:w="1728" w:type="dxa"/>
            <w:vAlign w:val="center"/>
          </w:tcPr>
          <w:p w14:paraId="03A1707F" w14:textId="77777777" w:rsidR="003A46F0" w:rsidRPr="00CC5F3D" w:rsidRDefault="003A46F0" w:rsidP="00E60578">
            <w:pPr>
              <w:ind w:right="-360"/>
              <w:jc w:val="both"/>
              <w:rPr>
                <w:sz w:val="24"/>
                <w:szCs w:val="24"/>
              </w:rPr>
            </w:pPr>
            <w:r w:rsidRPr="00CC5F3D">
              <w:rPr>
                <w:sz w:val="24"/>
                <w:szCs w:val="24"/>
              </w:rPr>
              <w:t>QSP 6.2-1</w:t>
            </w:r>
          </w:p>
        </w:tc>
        <w:tc>
          <w:tcPr>
            <w:tcW w:w="7128" w:type="dxa"/>
            <w:vAlign w:val="center"/>
          </w:tcPr>
          <w:p w14:paraId="63656697" w14:textId="77777777" w:rsidR="003A46F0" w:rsidRPr="00CC5F3D" w:rsidRDefault="003A46F0" w:rsidP="00E60578">
            <w:pPr>
              <w:ind w:right="-360"/>
              <w:jc w:val="both"/>
              <w:rPr>
                <w:sz w:val="24"/>
                <w:szCs w:val="24"/>
              </w:rPr>
            </w:pPr>
            <w:r>
              <w:rPr>
                <w:sz w:val="24"/>
                <w:szCs w:val="24"/>
              </w:rPr>
              <w:t>Training and Qualification</w:t>
            </w:r>
          </w:p>
        </w:tc>
      </w:tr>
    </w:tbl>
    <w:p w14:paraId="042194B3" w14:textId="77777777" w:rsidR="003A46F0" w:rsidRPr="003A46F0" w:rsidRDefault="003A46F0" w:rsidP="00E60578">
      <w:pPr>
        <w:ind w:right="-360"/>
        <w:jc w:val="both"/>
        <w:rPr>
          <w:sz w:val="24"/>
          <w:szCs w:val="24"/>
        </w:rPr>
      </w:pPr>
    </w:p>
    <w:p w14:paraId="0389467E" w14:textId="3D9FA94E" w:rsidR="003A46F0" w:rsidRDefault="003A46F0" w:rsidP="00E60578">
      <w:pPr>
        <w:pStyle w:val="ListParagraph"/>
        <w:numPr>
          <w:ilvl w:val="0"/>
          <w:numId w:val="1"/>
        </w:numPr>
        <w:spacing w:after="120"/>
        <w:ind w:left="274" w:right="-360"/>
        <w:jc w:val="both"/>
        <w:rPr>
          <w:b/>
          <w:sz w:val="24"/>
          <w:szCs w:val="24"/>
        </w:rPr>
      </w:pPr>
      <w:r>
        <w:rPr>
          <w:b/>
          <w:sz w:val="24"/>
          <w:szCs w:val="24"/>
        </w:rPr>
        <w:t>DEFINITIONS</w:t>
      </w:r>
    </w:p>
    <w:p w14:paraId="556119AD" w14:textId="1CFBA4A3" w:rsidR="00EF21DC" w:rsidRDefault="00EF21DC" w:rsidP="00E60578">
      <w:pPr>
        <w:spacing w:after="120"/>
        <w:ind w:left="270" w:right="-360"/>
        <w:jc w:val="both"/>
        <w:rPr>
          <w:sz w:val="24"/>
          <w:szCs w:val="24"/>
        </w:rPr>
      </w:pPr>
      <w:r>
        <w:rPr>
          <w:sz w:val="24"/>
          <w:szCs w:val="24"/>
          <w:u w:val="single"/>
        </w:rPr>
        <w:t>FD 482</w:t>
      </w:r>
      <w:r>
        <w:rPr>
          <w:sz w:val="24"/>
          <w:szCs w:val="24"/>
        </w:rPr>
        <w:t xml:space="preserve"> – Notice of Inspection</w:t>
      </w:r>
    </w:p>
    <w:p w14:paraId="3A4C523C" w14:textId="0FF3978C" w:rsidR="00EF21DC" w:rsidRPr="00EF21DC" w:rsidRDefault="00EF21DC" w:rsidP="00E60578">
      <w:pPr>
        <w:spacing w:after="120"/>
        <w:ind w:left="270" w:right="-360"/>
        <w:jc w:val="both"/>
        <w:rPr>
          <w:sz w:val="24"/>
          <w:szCs w:val="24"/>
        </w:rPr>
      </w:pPr>
      <w:r>
        <w:rPr>
          <w:sz w:val="24"/>
          <w:szCs w:val="24"/>
          <w:u w:val="single"/>
        </w:rPr>
        <w:t>FD 483</w:t>
      </w:r>
      <w:r>
        <w:rPr>
          <w:sz w:val="24"/>
          <w:szCs w:val="24"/>
        </w:rPr>
        <w:t xml:space="preserve"> – List of Inspectional Observations</w:t>
      </w:r>
    </w:p>
    <w:p w14:paraId="5726763A" w14:textId="79926CF4" w:rsidR="003A46F0" w:rsidRDefault="003A46F0" w:rsidP="00E60578">
      <w:pPr>
        <w:spacing w:after="120"/>
        <w:ind w:left="270" w:right="-360"/>
        <w:jc w:val="both"/>
        <w:rPr>
          <w:sz w:val="24"/>
          <w:szCs w:val="24"/>
        </w:rPr>
      </w:pPr>
      <w:r w:rsidRPr="003A46F0">
        <w:rPr>
          <w:sz w:val="24"/>
          <w:szCs w:val="24"/>
          <w:u w:val="single"/>
        </w:rPr>
        <w:t>Management Representative</w:t>
      </w:r>
      <w:r w:rsidRPr="003A46F0">
        <w:rPr>
          <w:sz w:val="24"/>
          <w:szCs w:val="24"/>
        </w:rPr>
        <w:t xml:space="preserve"> – The member of Tulip Medical whose cross-functional role encompasses the development and monitoring of the quality management system to ensure accuracy and effectiveness of all Quality System Procedures (QSPs).  </w:t>
      </w:r>
    </w:p>
    <w:p w14:paraId="0F099939" w14:textId="3580C298" w:rsidR="00EF21DC" w:rsidRPr="00EF21DC" w:rsidRDefault="00EF21DC" w:rsidP="00E60578">
      <w:pPr>
        <w:spacing w:after="120"/>
        <w:ind w:left="270" w:right="-360"/>
        <w:jc w:val="both"/>
        <w:rPr>
          <w:sz w:val="24"/>
          <w:szCs w:val="24"/>
        </w:rPr>
      </w:pPr>
      <w:r>
        <w:rPr>
          <w:sz w:val="24"/>
          <w:szCs w:val="24"/>
          <w:u w:val="single"/>
        </w:rPr>
        <w:t>UA</w:t>
      </w:r>
      <w:r>
        <w:rPr>
          <w:sz w:val="24"/>
          <w:szCs w:val="24"/>
        </w:rPr>
        <w:t xml:space="preserve"> – Notified Body Unannounced Audits</w:t>
      </w:r>
    </w:p>
    <w:p w14:paraId="7CC21B56" w14:textId="6E783B97" w:rsidR="003A46F0" w:rsidRDefault="003A46F0" w:rsidP="00E60578">
      <w:pPr>
        <w:pStyle w:val="ListParagraph"/>
        <w:numPr>
          <w:ilvl w:val="0"/>
          <w:numId w:val="1"/>
        </w:numPr>
        <w:spacing w:after="120"/>
        <w:ind w:left="274" w:right="-360"/>
        <w:jc w:val="both"/>
        <w:rPr>
          <w:b/>
          <w:sz w:val="24"/>
          <w:szCs w:val="24"/>
        </w:rPr>
      </w:pPr>
      <w:r>
        <w:rPr>
          <w:b/>
          <w:sz w:val="24"/>
          <w:szCs w:val="24"/>
        </w:rPr>
        <w:t>ABBREVIATIONS</w:t>
      </w:r>
    </w:p>
    <w:p w14:paraId="30623125" w14:textId="0A1CEBD8" w:rsidR="00D35CC4" w:rsidRDefault="00EF21DC" w:rsidP="00E60578">
      <w:pPr>
        <w:ind w:left="274" w:right="-360"/>
        <w:jc w:val="both"/>
        <w:rPr>
          <w:sz w:val="24"/>
          <w:szCs w:val="24"/>
        </w:rPr>
      </w:pPr>
      <w:r>
        <w:rPr>
          <w:sz w:val="24"/>
          <w:szCs w:val="24"/>
        </w:rPr>
        <w:t>FDA – Food and Drug Administration (USA)</w:t>
      </w:r>
    </w:p>
    <w:p w14:paraId="6DC99C60" w14:textId="05E073BD" w:rsidR="003A46F0" w:rsidRDefault="003A46F0" w:rsidP="00E60578">
      <w:pPr>
        <w:ind w:left="274" w:right="-360"/>
        <w:jc w:val="both"/>
        <w:rPr>
          <w:sz w:val="24"/>
          <w:szCs w:val="24"/>
        </w:rPr>
      </w:pPr>
      <w:r w:rsidRPr="003A46F0">
        <w:rPr>
          <w:sz w:val="24"/>
          <w:szCs w:val="24"/>
        </w:rPr>
        <w:t>MR – Management Representative</w:t>
      </w:r>
    </w:p>
    <w:p w14:paraId="7CB32A63" w14:textId="1CBE98BD" w:rsidR="002B5A4E" w:rsidRDefault="00EF21DC" w:rsidP="00E60578">
      <w:pPr>
        <w:ind w:left="274" w:right="-360"/>
        <w:jc w:val="both"/>
        <w:rPr>
          <w:sz w:val="24"/>
          <w:szCs w:val="24"/>
        </w:rPr>
      </w:pPr>
      <w:r>
        <w:rPr>
          <w:sz w:val="24"/>
          <w:szCs w:val="24"/>
        </w:rPr>
        <w:t>PM – Production/Quality System Manager</w:t>
      </w:r>
    </w:p>
    <w:p w14:paraId="09A842C4" w14:textId="159B17C7" w:rsidR="00953AE7" w:rsidRPr="003A46F0" w:rsidRDefault="00EF21DC" w:rsidP="00E60578">
      <w:pPr>
        <w:spacing w:after="120"/>
        <w:ind w:left="270" w:right="-360"/>
        <w:jc w:val="both"/>
        <w:rPr>
          <w:sz w:val="24"/>
          <w:szCs w:val="24"/>
        </w:rPr>
      </w:pPr>
      <w:r>
        <w:rPr>
          <w:sz w:val="24"/>
          <w:szCs w:val="24"/>
        </w:rPr>
        <w:t>QSR – Quality System Requirements (FDA)</w:t>
      </w:r>
    </w:p>
    <w:p w14:paraId="0568609B" w14:textId="77777777" w:rsidR="003A46F0" w:rsidRDefault="003A46F0" w:rsidP="00E60578">
      <w:pPr>
        <w:pStyle w:val="ListParagraph"/>
        <w:numPr>
          <w:ilvl w:val="0"/>
          <w:numId w:val="1"/>
        </w:numPr>
        <w:spacing w:after="120"/>
        <w:ind w:left="274" w:right="-360"/>
        <w:jc w:val="both"/>
        <w:rPr>
          <w:b/>
          <w:sz w:val="24"/>
          <w:szCs w:val="24"/>
        </w:rPr>
      </w:pPr>
      <w:r>
        <w:rPr>
          <w:b/>
          <w:sz w:val="24"/>
          <w:szCs w:val="24"/>
        </w:rPr>
        <w:t>RESPONSIBILITIES</w:t>
      </w:r>
    </w:p>
    <w:p w14:paraId="2DF70FEB" w14:textId="2A2FE2FB" w:rsidR="00953AE7" w:rsidRPr="00EF21DC" w:rsidRDefault="003A46F0" w:rsidP="00E60578">
      <w:pPr>
        <w:spacing w:after="120"/>
        <w:ind w:left="270" w:right="-360"/>
        <w:jc w:val="both"/>
        <w:rPr>
          <w:b/>
          <w:sz w:val="24"/>
          <w:szCs w:val="24"/>
        </w:rPr>
      </w:pPr>
      <w:r w:rsidRPr="003A46F0">
        <w:rPr>
          <w:sz w:val="24"/>
          <w:szCs w:val="24"/>
        </w:rPr>
        <w:t xml:space="preserve">The </w:t>
      </w:r>
      <w:r w:rsidRPr="003A46F0">
        <w:rPr>
          <w:sz w:val="24"/>
          <w:szCs w:val="24"/>
          <w:u w:val="single"/>
        </w:rPr>
        <w:t>Management Representative</w:t>
      </w:r>
      <w:r w:rsidRPr="003A46F0">
        <w:rPr>
          <w:sz w:val="24"/>
          <w:szCs w:val="24"/>
        </w:rPr>
        <w:t xml:space="preserve"> </w:t>
      </w:r>
      <w:r>
        <w:rPr>
          <w:sz w:val="24"/>
          <w:szCs w:val="24"/>
        </w:rPr>
        <w:t xml:space="preserve">(MR) </w:t>
      </w:r>
      <w:r w:rsidRPr="003A46F0">
        <w:rPr>
          <w:sz w:val="24"/>
          <w:szCs w:val="24"/>
        </w:rPr>
        <w:t>is responsible for maintaining this procedure in a current state</w:t>
      </w:r>
      <w:r w:rsidR="00EF21DC">
        <w:rPr>
          <w:sz w:val="24"/>
          <w:szCs w:val="24"/>
        </w:rPr>
        <w:t>. All applicable employees are responsible for complying with the requirements of the procedure.</w:t>
      </w:r>
      <w:r w:rsidR="002B5A4E">
        <w:rPr>
          <w:sz w:val="24"/>
          <w:szCs w:val="24"/>
        </w:rPr>
        <w:t xml:space="preserve"> </w:t>
      </w:r>
    </w:p>
    <w:p w14:paraId="0E9E9824" w14:textId="086DEBDB" w:rsidR="00FE47F6" w:rsidRDefault="003A46F0" w:rsidP="00E60578">
      <w:pPr>
        <w:pStyle w:val="ListParagraph"/>
        <w:numPr>
          <w:ilvl w:val="0"/>
          <w:numId w:val="1"/>
        </w:numPr>
        <w:spacing w:after="120"/>
        <w:ind w:left="274" w:right="-360"/>
        <w:jc w:val="both"/>
        <w:rPr>
          <w:b/>
          <w:sz w:val="24"/>
          <w:szCs w:val="24"/>
        </w:rPr>
      </w:pPr>
      <w:r>
        <w:rPr>
          <w:b/>
          <w:sz w:val="24"/>
          <w:szCs w:val="24"/>
        </w:rPr>
        <w:t>PROCEDURE</w:t>
      </w:r>
    </w:p>
    <w:p w14:paraId="7BFDF005" w14:textId="57EDEA40" w:rsidR="00EF21DC" w:rsidRDefault="00EF21DC" w:rsidP="00E60578">
      <w:pPr>
        <w:pStyle w:val="ListParagraph"/>
        <w:numPr>
          <w:ilvl w:val="1"/>
          <w:numId w:val="1"/>
        </w:numPr>
        <w:spacing w:after="120"/>
        <w:ind w:left="630" w:right="-360"/>
        <w:jc w:val="both"/>
        <w:rPr>
          <w:sz w:val="24"/>
          <w:szCs w:val="24"/>
        </w:rPr>
      </w:pPr>
      <w:r w:rsidRPr="00EF21DC">
        <w:rPr>
          <w:sz w:val="24"/>
          <w:szCs w:val="24"/>
        </w:rPr>
        <w:t>Advance preparation (if no notice is given)</w:t>
      </w:r>
    </w:p>
    <w:p w14:paraId="44BC5592" w14:textId="09AD984A" w:rsidR="00EF21DC" w:rsidRDefault="00EF21DC" w:rsidP="00E60578">
      <w:pPr>
        <w:pStyle w:val="ListParagraph"/>
        <w:numPr>
          <w:ilvl w:val="2"/>
          <w:numId w:val="1"/>
        </w:numPr>
        <w:spacing w:after="120"/>
        <w:ind w:left="1170" w:right="-360" w:hanging="540"/>
        <w:jc w:val="both"/>
        <w:rPr>
          <w:sz w:val="24"/>
          <w:szCs w:val="24"/>
        </w:rPr>
      </w:pPr>
      <w:r>
        <w:rPr>
          <w:sz w:val="24"/>
          <w:szCs w:val="24"/>
        </w:rPr>
        <w:t xml:space="preserve">Contact the Production/Quality System Manager (PM), Regulatory Affairs Consultant, Management Representative (MR) and President upon arrival of the FDA Investigator or Notified Body Auditor. </w:t>
      </w:r>
    </w:p>
    <w:p w14:paraId="082BA0D4" w14:textId="7BBB9D72" w:rsidR="00EF21DC" w:rsidRDefault="00EF21DC" w:rsidP="00E60578">
      <w:pPr>
        <w:pStyle w:val="ListParagraph"/>
        <w:numPr>
          <w:ilvl w:val="2"/>
          <w:numId w:val="1"/>
        </w:numPr>
        <w:spacing w:after="120"/>
        <w:ind w:left="1170" w:right="-360" w:hanging="540"/>
        <w:jc w:val="both"/>
        <w:rPr>
          <w:sz w:val="24"/>
          <w:szCs w:val="24"/>
        </w:rPr>
      </w:pPr>
      <w:r>
        <w:rPr>
          <w:sz w:val="24"/>
          <w:szCs w:val="24"/>
        </w:rPr>
        <w:t xml:space="preserve">The MR or the PM is the company’s appointed liaison. </w:t>
      </w:r>
    </w:p>
    <w:p w14:paraId="5D406B98" w14:textId="600E87DD" w:rsidR="00EF21DC" w:rsidRDefault="00EF21DC" w:rsidP="00E60578">
      <w:pPr>
        <w:pStyle w:val="ListParagraph"/>
        <w:numPr>
          <w:ilvl w:val="1"/>
          <w:numId w:val="1"/>
        </w:numPr>
        <w:spacing w:after="120"/>
        <w:ind w:left="630" w:right="-360"/>
        <w:jc w:val="both"/>
        <w:rPr>
          <w:sz w:val="24"/>
          <w:szCs w:val="24"/>
        </w:rPr>
      </w:pPr>
      <w:r>
        <w:rPr>
          <w:sz w:val="24"/>
          <w:szCs w:val="24"/>
        </w:rPr>
        <w:t>Investigator / Auditor is scheduled to visit</w:t>
      </w:r>
    </w:p>
    <w:p w14:paraId="67942AFA" w14:textId="0A2AE750" w:rsidR="00EF21DC" w:rsidRDefault="00EF21DC" w:rsidP="00E60578">
      <w:pPr>
        <w:pStyle w:val="ListParagraph"/>
        <w:numPr>
          <w:ilvl w:val="2"/>
          <w:numId w:val="1"/>
        </w:numPr>
        <w:spacing w:after="120"/>
        <w:ind w:left="1170" w:right="-360" w:hanging="540"/>
        <w:jc w:val="both"/>
        <w:rPr>
          <w:sz w:val="24"/>
          <w:szCs w:val="24"/>
        </w:rPr>
      </w:pPr>
      <w:r>
        <w:rPr>
          <w:sz w:val="24"/>
          <w:szCs w:val="24"/>
        </w:rPr>
        <w:t>The ISO notified body will conduct a yearly assessment of Tulip Medical Products Quality System. This will be schedule</w:t>
      </w:r>
      <w:r w:rsidR="0049146B">
        <w:rPr>
          <w:sz w:val="24"/>
          <w:szCs w:val="24"/>
        </w:rPr>
        <w:t>d</w:t>
      </w:r>
      <w:r>
        <w:rPr>
          <w:sz w:val="24"/>
          <w:szCs w:val="24"/>
        </w:rPr>
        <w:t xml:space="preserve"> in advance with the PM or the MR. </w:t>
      </w:r>
    </w:p>
    <w:p w14:paraId="49D76669" w14:textId="631DB274" w:rsidR="00FC50FD" w:rsidRPr="00FC50FD" w:rsidRDefault="00EF21DC" w:rsidP="00FC50FD">
      <w:pPr>
        <w:pStyle w:val="ListParagraph"/>
        <w:numPr>
          <w:ilvl w:val="2"/>
          <w:numId w:val="1"/>
        </w:numPr>
        <w:spacing w:after="120"/>
        <w:ind w:left="1170" w:right="-360" w:hanging="540"/>
        <w:jc w:val="both"/>
        <w:rPr>
          <w:sz w:val="24"/>
          <w:szCs w:val="24"/>
        </w:rPr>
      </w:pPr>
      <w:r w:rsidRPr="00FC50FD">
        <w:rPr>
          <w:sz w:val="24"/>
          <w:szCs w:val="24"/>
        </w:rPr>
        <w:t>Advance notice for UA may be provided,</w:t>
      </w:r>
      <w:r w:rsidR="00FC50FD">
        <w:rPr>
          <w:sz w:val="24"/>
          <w:szCs w:val="24"/>
        </w:rPr>
        <w:t xml:space="preserve"> </w:t>
      </w:r>
      <w:r w:rsidRPr="00FC50FD">
        <w:rPr>
          <w:sz w:val="24"/>
          <w:szCs w:val="24"/>
        </w:rPr>
        <w:t>but is not required</w:t>
      </w:r>
      <w:r w:rsidR="00FC50FD">
        <w:rPr>
          <w:sz w:val="24"/>
          <w:szCs w:val="24"/>
        </w:rPr>
        <w:t xml:space="preserve"> </w:t>
      </w:r>
      <w:r w:rsidR="0049146B">
        <w:rPr>
          <w:sz w:val="24"/>
          <w:szCs w:val="24"/>
        </w:rPr>
        <w:t>per</w:t>
      </w:r>
      <w:r w:rsidR="00FC50FD">
        <w:rPr>
          <w:sz w:val="24"/>
          <w:szCs w:val="24"/>
        </w:rPr>
        <w:t xml:space="preserve"> 2013/473/EU Annex </w:t>
      </w:r>
      <w:proofErr w:type="spellStart"/>
      <w:r w:rsidR="00FC50FD">
        <w:rPr>
          <w:sz w:val="24"/>
          <w:szCs w:val="24"/>
        </w:rPr>
        <w:t>lll</w:t>
      </w:r>
      <w:proofErr w:type="spellEnd"/>
      <w:r w:rsidR="00FC50FD">
        <w:rPr>
          <w:sz w:val="24"/>
          <w:szCs w:val="24"/>
        </w:rPr>
        <w:t xml:space="preserve"> </w:t>
      </w:r>
      <w:r w:rsidRPr="00FC50FD">
        <w:rPr>
          <w:sz w:val="24"/>
          <w:szCs w:val="24"/>
          <w:u w:val="single"/>
        </w:rPr>
        <w:t>Note</w:t>
      </w:r>
      <w:r w:rsidRPr="00FC50FD">
        <w:rPr>
          <w:sz w:val="24"/>
          <w:szCs w:val="24"/>
        </w:rPr>
        <w:t>: If advance notice is given, determine the purpose of the visit – routine inspection and level of inspection, complaint follow-up, etc.</w:t>
      </w:r>
    </w:p>
    <w:p w14:paraId="0B6C97F7" w14:textId="4C1E2AFB" w:rsidR="00EF21DC" w:rsidRDefault="00EF21DC" w:rsidP="00E60578">
      <w:pPr>
        <w:pStyle w:val="ListParagraph"/>
        <w:numPr>
          <w:ilvl w:val="1"/>
          <w:numId w:val="1"/>
        </w:numPr>
        <w:spacing w:after="120"/>
        <w:ind w:left="630" w:right="-360"/>
        <w:jc w:val="both"/>
        <w:rPr>
          <w:sz w:val="24"/>
          <w:szCs w:val="24"/>
        </w:rPr>
      </w:pPr>
      <w:r>
        <w:rPr>
          <w:sz w:val="24"/>
          <w:szCs w:val="24"/>
        </w:rPr>
        <w:t>FDA Investigator / Notified Body Auditor arrives</w:t>
      </w:r>
    </w:p>
    <w:p w14:paraId="3BCE05D3" w14:textId="20423BB2" w:rsidR="00EF21DC" w:rsidRDefault="00EF21DC" w:rsidP="00E60578">
      <w:pPr>
        <w:pStyle w:val="ListParagraph"/>
        <w:numPr>
          <w:ilvl w:val="2"/>
          <w:numId w:val="1"/>
        </w:numPr>
        <w:spacing w:after="120"/>
        <w:ind w:left="1170" w:right="-360" w:hanging="540"/>
        <w:jc w:val="both"/>
        <w:rPr>
          <w:sz w:val="24"/>
          <w:szCs w:val="24"/>
        </w:rPr>
      </w:pPr>
      <w:r>
        <w:rPr>
          <w:sz w:val="24"/>
          <w:szCs w:val="24"/>
        </w:rPr>
        <w:t xml:space="preserve">When first meeting the FDA Investigator or Notified Body Auditor, the liaison should examine the investigator’s credentials and receive form FD 482 Notice of Inspection from the FDA Investigator. The Notified Body Auditor will provide a business card and other paperwork announcing the audit. </w:t>
      </w:r>
    </w:p>
    <w:p w14:paraId="01C93D53" w14:textId="20F70706" w:rsidR="00EF21DC" w:rsidRDefault="00EF21DC" w:rsidP="00E60578">
      <w:pPr>
        <w:pStyle w:val="ListParagraph"/>
        <w:numPr>
          <w:ilvl w:val="2"/>
          <w:numId w:val="1"/>
        </w:numPr>
        <w:spacing w:after="120"/>
        <w:ind w:left="1170" w:right="-360" w:hanging="540"/>
        <w:jc w:val="both"/>
        <w:rPr>
          <w:sz w:val="24"/>
          <w:szCs w:val="24"/>
        </w:rPr>
      </w:pPr>
      <w:r>
        <w:rPr>
          <w:sz w:val="24"/>
          <w:szCs w:val="24"/>
        </w:rPr>
        <w:lastRenderedPageBreak/>
        <w:t xml:space="preserve">The liaison is to determine the purpose of the visit, if not already known from advanced notification. </w:t>
      </w:r>
    </w:p>
    <w:p w14:paraId="27F8EB64" w14:textId="7025649B" w:rsidR="00EF21DC" w:rsidRDefault="00EF21DC" w:rsidP="00E60578">
      <w:pPr>
        <w:pStyle w:val="ListParagraph"/>
        <w:numPr>
          <w:ilvl w:val="2"/>
          <w:numId w:val="1"/>
        </w:numPr>
        <w:spacing w:after="120"/>
        <w:ind w:left="1170" w:right="-360" w:hanging="540"/>
        <w:jc w:val="both"/>
        <w:rPr>
          <w:sz w:val="24"/>
          <w:szCs w:val="24"/>
        </w:rPr>
      </w:pPr>
      <w:r>
        <w:rPr>
          <w:sz w:val="24"/>
          <w:szCs w:val="24"/>
        </w:rPr>
        <w:t xml:space="preserve">The liaison accompanies the FDA Investigator during his/her inspection at all times. </w:t>
      </w:r>
    </w:p>
    <w:p w14:paraId="2F78E60C" w14:textId="5B4D4F5D" w:rsidR="00EF21DC" w:rsidRDefault="00EF21DC" w:rsidP="00E60578">
      <w:pPr>
        <w:pStyle w:val="ListParagraph"/>
        <w:numPr>
          <w:ilvl w:val="1"/>
          <w:numId w:val="1"/>
        </w:numPr>
        <w:spacing w:after="120"/>
        <w:ind w:left="630" w:right="-360"/>
        <w:jc w:val="both"/>
        <w:rPr>
          <w:sz w:val="24"/>
          <w:szCs w:val="24"/>
        </w:rPr>
      </w:pPr>
      <w:r>
        <w:rPr>
          <w:sz w:val="24"/>
          <w:szCs w:val="24"/>
        </w:rPr>
        <w:t>Company liaison responsibilities</w:t>
      </w:r>
    </w:p>
    <w:p w14:paraId="7A9846D0" w14:textId="59ECA652" w:rsidR="00EF21DC" w:rsidRDefault="00EF21DC" w:rsidP="00E60578">
      <w:pPr>
        <w:pStyle w:val="ListParagraph"/>
        <w:numPr>
          <w:ilvl w:val="2"/>
          <w:numId w:val="1"/>
        </w:numPr>
        <w:spacing w:after="120"/>
        <w:ind w:left="1170" w:right="-360" w:hanging="540"/>
        <w:jc w:val="both"/>
        <w:rPr>
          <w:sz w:val="24"/>
          <w:szCs w:val="24"/>
        </w:rPr>
      </w:pPr>
      <w:r>
        <w:rPr>
          <w:sz w:val="24"/>
          <w:szCs w:val="24"/>
        </w:rPr>
        <w:t>The liaison will be with the investigator at all times. Duties include:</w:t>
      </w:r>
    </w:p>
    <w:p w14:paraId="66B58003" w14:textId="221D9267" w:rsidR="00EF21DC" w:rsidRDefault="00EF21DC" w:rsidP="00E60578">
      <w:pPr>
        <w:pStyle w:val="ListParagraph"/>
        <w:numPr>
          <w:ilvl w:val="0"/>
          <w:numId w:val="10"/>
        </w:numPr>
        <w:spacing w:after="120"/>
        <w:ind w:right="-360" w:hanging="270"/>
        <w:jc w:val="both"/>
        <w:rPr>
          <w:sz w:val="24"/>
          <w:szCs w:val="24"/>
        </w:rPr>
      </w:pPr>
      <w:r>
        <w:rPr>
          <w:sz w:val="24"/>
          <w:szCs w:val="24"/>
        </w:rPr>
        <w:t>Ensuring the FDA Investigator / Notified Body Auditor does not interfere with company day-to-day operations.</w:t>
      </w:r>
    </w:p>
    <w:p w14:paraId="1BE89118" w14:textId="46281F89" w:rsidR="00EF21DC" w:rsidRDefault="00EF21DC" w:rsidP="00E60578">
      <w:pPr>
        <w:pStyle w:val="ListParagraph"/>
        <w:numPr>
          <w:ilvl w:val="0"/>
          <w:numId w:val="10"/>
        </w:numPr>
        <w:spacing w:after="120"/>
        <w:ind w:right="-360" w:hanging="270"/>
        <w:jc w:val="both"/>
        <w:rPr>
          <w:sz w:val="24"/>
          <w:szCs w:val="24"/>
        </w:rPr>
      </w:pPr>
      <w:r>
        <w:rPr>
          <w:sz w:val="24"/>
          <w:szCs w:val="24"/>
        </w:rPr>
        <w:t xml:space="preserve">Answering or obtaining answers to all questions posed by the investigator. </w:t>
      </w:r>
    </w:p>
    <w:p w14:paraId="2D057A0D" w14:textId="40E83C84" w:rsidR="00EF21DC" w:rsidRDefault="00EF21DC" w:rsidP="00E60578">
      <w:pPr>
        <w:pStyle w:val="ListParagraph"/>
        <w:numPr>
          <w:ilvl w:val="0"/>
          <w:numId w:val="10"/>
        </w:numPr>
        <w:spacing w:after="120"/>
        <w:ind w:right="-360" w:hanging="270"/>
        <w:jc w:val="both"/>
        <w:rPr>
          <w:sz w:val="24"/>
          <w:szCs w:val="24"/>
        </w:rPr>
      </w:pPr>
      <w:r>
        <w:rPr>
          <w:sz w:val="24"/>
          <w:szCs w:val="24"/>
        </w:rPr>
        <w:t xml:space="preserve">Describing the product line and operations. </w:t>
      </w:r>
    </w:p>
    <w:p w14:paraId="0C4EAA4E" w14:textId="4202329A" w:rsidR="00EF21DC" w:rsidRDefault="00EF21DC" w:rsidP="00E60578">
      <w:pPr>
        <w:pStyle w:val="ListParagraph"/>
        <w:numPr>
          <w:ilvl w:val="0"/>
          <w:numId w:val="10"/>
        </w:numPr>
        <w:spacing w:after="120"/>
        <w:ind w:right="-360" w:hanging="270"/>
        <w:jc w:val="both"/>
        <w:rPr>
          <w:sz w:val="24"/>
          <w:szCs w:val="24"/>
        </w:rPr>
      </w:pPr>
      <w:r>
        <w:rPr>
          <w:sz w:val="24"/>
          <w:szCs w:val="24"/>
        </w:rPr>
        <w:t xml:space="preserve">Reviewing with the investigator all company policies and programs to include no unauthorized photography allowed. </w:t>
      </w:r>
    </w:p>
    <w:p w14:paraId="695C04E6" w14:textId="0A34EC49" w:rsidR="00EF21DC" w:rsidRPr="00EF21DC" w:rsidRDefault="00EF21DC" w:rsidP="00E60578">
      <w:pPr>
        <w:pStyle w:val="ListParagraph"/>
        <w:numPr>
          <w:ilvl w:val="0"/>
          <w:numId w:val="10"/>
        </w:numPr>
        <w:spacing w:after="120"/>
        <w:ind w:right="-360" w:hanging="270"/>
        <w:jc w:val="both"/>
        <w:rPr>
          <w:sz w:val="24"/>
          <w:szCs w:val="24"/>
        </w:rPr>
      </w:pPr>
      <w:r>
        <w:rPr>
          <w:sz w:val="24"/>
          <w:szCs w:val="24"/>
        </w:rPr>
        <w:t xml:space="preserve">Ensure that no photographs / video </w:t>
      </w:r>
      <w:proofErr w:type="gramStart"/>
      <w:r>
        <w:rPr>
          <w:sz w:val="24"/>
          <w:szCs w:val="24"/>
        </w:rPr>
        <w:t>are</w:t>
      </w:r>
      <w:proofErr w:type="gramEnd"/>
      <w:r>
        <w:rPr>
          <w:sz w:val="24"/>
          <w:szCs w:val="24"/>
        </w:rPr>
        <w:t xml:space="preserve"> taken in Production Areas. </w:t>
      </w:r>
    </w:p>
    <w:p w14:paraId="3C63CA1B" w14:textId="2495F6F3" w:rsidR="00EF21DC" w:rsidRDefault="00EF21DC" w:rsidP="00E60578">
      <w:pPr>
        <w:pStyle w:val="ListParagraph"/>
        <w:numPr>
          <w:ilvl w:val="1"/>
          <w:numId w:val="1"/>
        </w:numPr>
        <w:spacing w:after="120"/>
        <w:ind w:left="630" w:right="-360"/>
        <w:jc w:val="both"/>
        <w:rPr>
          <w:sz w:val="24"/>
          <w:szCs w:val="24"/>
        </w:rPr>
      </w:pPr>
      <w:r>
        <w:rPr>
          <w:sz w:val="24"/>
          <w:szCs w:val="24"/>
        </w:rPr>
        <w:t>Investigator familiar with the company?</w:t>
      </w:r>
    </w:p>
    <w:p w14:paraId="2B59623F" w14:textId="282483F4" w:rsidR="00EF21DC" w:rsidRDefault="00EF21DC" w:rsidP="00E60578">
      <w:pPr>
        <w:pStyle w:val="ListParagraph"/>
        <w:numPr>
          <w:ilvl w:val="2"/>
          <w:numId w:val="1"/>
        </w:numPr>
        <w:spacing w:after="120"/>
        <w:ind w:left="1170" w:right="-360" w:hanging="540"/>
        <w:jc w:val="both"/>
        <w:rPr>
          <w:sz w:val="24"/>
          <w:szCs w:val="24"/>
        </w:rPr>
      </w:pPr>
      <w:r>
        <w:rPr>
          <w:sz w:val="24"/>
          <w:szCs w:val="24"/>
        </w:rPr>
        <w:t xml:space="preserve">Provide update since last inspection, emphasizing recent changes in the Quality System, product line, validations, etc. </w:t>
      </w:r>
    </w:p>
    <w:p w14:paraId="3FEA8FA8" w14:textId="44B63E3A" w:rsidR="00EF21DC" w:rsidRDefault="00EF21DC" w:rsidP="00E60578">
      <w:pPr>
        <w:pStyle w:val="ListParagraph"/>
        <w:numPr>
          <w:ilvl w:val="1"/>
          <w:numId w:val="1"/>
        </w:numPr>
        <w:spacing w:after="120"/>
        <w:ind w:left="630" w:right="-360"/>
        <w:jc w:val="both"/>
        <w:rPr>
          <w:sz w:val="24"/>
          <w:szCs w:val="24"/>
        </w:rPr>
      </w:pPr>
      <w:r>
        <w:rPr>
          <w:sz w:val="24"/>
          <w:szCs w:val="24"/>
        </w:rPr>
        <w:t>Provide overview</w:t>
      </w:r>
    </w:p>
    <w:p w14:paraId="0D816BE9" w14:textId="391589EF" w:rsidR="00E60578" w:rsidRDefault="00E60578" w:rsidP="00E60578">
      <w:pPr>
        <w:pStyle w:val="ListParagraph"/>
        <w:numPr>
          <w:ilvl w:val="2"/>
          <w:numId w:val="1"/>
        </w:numPr>
        <w:spacing w:after="120"/>
        <w:ind w:left="1170" w:right="-360" w:hanging="540"/>
        <w:jc w:val="both"/>
        <w:rPr>
          <w:sz w:val="24"/>
          <w:szCs w:val="24"/>
        </w:rPr>
      </w:pPr>
      <w:r>
        <w:rPr>
          <w:sz w:val="24"/>
          <w:szCs w:val="24"/>
        </w:rPr>
        <w:t xml:space="preserve">If the investigator is not familiar with the company, PM/MR will provide an overview briefing. </w:t>
      </w:r>
    </w:p>
    <w:p w14:paraId="282F96BB" w14:textId="672D375D" w:rsidR="00EF21DC" w:rsidRDefault="00EF21DC" w:rsidP="00E60578">
      <w:pPr>
        <w:pStyle w:val="ListParagraph"/>
        <w:numPr>
          <w:ilvl w:val="1"/>
          <w:numId w:val="1"/>
        </w:numPr>
        <w:spacing w:after="120"/>
        <w:ind w:left="630" w:right="-360"/>
        <w:jc w:val="both"/>
        <w:rPr>
          <w:sz w:val="24"/>
          <w:szCs w:val="24"/>
        </w:rPr>
      </w:pPr>
      <w:r>
        <w:rPr>
          <w:sz w:val="24"/>
          <w:szCs w:val="24"/>
        </w:rPr>
        <w:t>Inspection</w:t>
      </w:r>
    </w:p>
    <w:p w14:paraId="0A5969D3" w14:textId="05DF77E2" w:rsidR="00E60578" w:rsidRDefault="00E60578" w:rsidP="00E60578">
      <w:pPr>
        <w:pStyle w:val="ListParagraph"/>
        <w:numPr>
          <w:ilvl w:val="2"/>
          <w:numId w:val="1"/>
        </w:numPr>
        <w:spacing w:after="120"/>
        <w:ind w:left="1170" w:right="-360" w:hanging="540"/>
        <w:jc w:val="both"/>
        <w:rPr>
          <w:sz w:val="24"/>
          <w:szCs w:val="24"/>
        </w:rPr>
      </w:pPr>
      <w:r>
        <w:rPr>
          <w:sz w:val="24"/>
          <w:szCs w:val="24"/>
        </w:rPr>
        <w:t xml:space="preserve">At the start of the inspection, review with the investigator all company policies and programs. The MR/PM should emphasize the positive aspects of these programs. </w:t>
      </w:r>
    </w:p>
    <w:p w14:paraId="233D6885" w14:textId="44843FB5" w:rsidR="00E60578" w:rsidRDefault="00E60578" w:rsidP="00E60578">
      <w:pPr>
        <w:pStyle w:val="ListParagraph"/>
        <w:numPr>
          <w:ilvl w:val="2"/>
          <w:numId w:val="1"/>
        </w:numPr>
        <w:spacing w:after="120"/>
        <w:ind w:left="1170" w:right="-360" w:hanging="540"/>
        <w:jc w:val="both"/>
        <w:rPr>
          <w:sz w:val="24"/>
          <w:szCs w:val="24"/>
        </w:rPr>
      </w:pPr>
      <w:r>
        <w:rPr>
          <w:sz w:val="24"/>
          <w:szCs w:val="24"/>
        </w:rPr>
        <w:t xml:space="preserve">The liaison and all personnel interacting with the FDA Investigator should be very cooperative, avoid conflict, and know when to terminate discussions with the investigator. </w:t>
      </w:r>
    </w:p>
    <w:p w14:paraId="6906CA1A" w14:textId="113B0D75" w:rsidR="00E60578" w:rsidRDefault="00E60578" w:rsidP="00E60578">
      <w:pPr>
        <w:pStyle w:val="ListParagraph"/>
        <w:numPr>
          <w:ilvl w:val="2"/>
          <w:numId w:val="1"/>
        </w:numPr>
        <w:spacing w:after="120"/>
        <w:ind w:left="1170" w:right="-360" w:hanging="540"/>
        <w:jc w:val="both"/>
        <w:rPr>
          <w:sz w:val="24"/>
          <w:szCs w:val="24"/>
        </w:rPr>
      </w:pPr>
      <w:r>
        <w:rPr>
          <w:sz w:val="24"/>
          <w:szCs w:val="24"/>
        </w:rPr>
        <w:t xml:space="preserve">Proprietary information about the company, such as trade secrets, financial data, etc. can be discussed with the investigator/auditor. </w:t>
      </w:r>
    </w:p>
    <w:p w14:paraId="0DAF1811" w14:textId="0F564407" w:rsidR="00E60578" w:rsidRDefault="00E60578" w:rsidP="00E60578">
      <w:pPr>
        <w:pStyle w:val="ListParagraph"/>
        <w:numPr>
          <w:ilvl w:val="2"/>
          <w:numId w:val="1"/>
        </w:numPr>
        <w:spacing w:after="120"/>
        <w:ind w:left="1170" w:right="-360" w:hanging="540"/>
        <w:jc w:val="both"/>
        <w:rPr>
          <w:sz w:val="24"/>
          <w:szCs w:val="24"/>
        </w:rPr>
      </w:pPr>
      <w:r>
        <w:rPr>
          <w:sz w:val="24"/>
          <w:szCs w:val="24"/>
        </w:rPr>
        <w:t xml:space="preserve">The liaison should understand the investigator’s questions before answering. If needed, ask for explanation. Where applicable, the firm’s liaison should obtain answers from the most suitable employee. </w:t>
      </w:r>
    </w:p>
    <w:p w14:paraId="4A181962" w14:textId="2C0BD64A" w:rsidR="00FC50FD" w:rsidRPr="00FC50FD" w:rsidRDefault="00E60578" w:rsidP="00FC50FD">
      <w:pPr>
        <w:pStyle w:val="ListParagraph"/>
        <w:numPr>
          <w:ilvl w:val="2"/>
          <w:numId w:val="1"/>
        </w:numPr>
        <w:spacing w:after="120"/>
        <w:ind w:left="1170" w:right="-360" w:hanging="540"/>
        <w:jc w:val="both"/>
        <w:rPr>
          <w:sz w:val="24"/>
          <w:szCs w:val="24"/>
        </w:rPr>
      </w:pPr>
      <w:r>
        <w:rPr>
          <w:sz w:val="24"/>
          <w:szCs w:val="24"/>
        </w:rPr>
        <w:t xml:space="preserve">The liaison </w:t>
      </w:r>
      <w:r>
        <w:rPr>
          <w:sz w:val="24"/>
          <w:szCs w:val="24"/>
          <w:u w:val="single"/>
        </w:rPr>
        <w:t>should not attempt</w:t>
      </w:r>
      <w:r>
        <w:rPr>
          <w:sz w:val="24"/>
          <w:szCs w:val="24"/>
        </w:rPr>
        <w:t xml:space="preserve"> to compromise the compliance role of the FDA investigator </w:t>
      </w:r>
      <w:r>
        <w:rPr>
          <w:sz w:val="24"/>
          <w:szCs w:val="24"/>
          <w:u w:val="single"/>
        </w:rPr>
        <w:t>or threaten</w:t>
      </w:r>
      <w:r>
        <w:rPr>
          <w:sz w:val="24"/>
          <w:szCs w:val="24"/>
        </w:rPr>
        <w:t xml:space="preserve"> to call his/her supervisor.</w:t>
      </w:r>
    </w:p>
    <w:p w14:paraId="2C9A038B" w14:textId="36FCF0F7" w:rsidR="00E60578" w:rsidRDefault="00E60578" w:rsidP="00E60578">
      <w:pPr>
        <w:pStyle w:val="ListParagraph"/>
        <w:numPr>
          <w:ilvl w:val="2"/>
          <w:numId w:val="1"/>
        </w:numPr>
        <w:spacing w:after="120"/>
        <w:ind w:left="1170" w:right="-360" w:hanging="540"/>
        <w:jc w:val="both"/>
        <w:rPr>
          <w:sz w:val="24"/>
          <w:szCs w:val="24"/>
        </w:rPr>
      </w:pPr>
      <w:r>
        <w:rPr>
          <w:sz w:val="24"/>
          <w:szCs w:val="24"/>
        </w:rPr>
        <w:t xml:space="preserve">Deviations from QSPs noted by the FDA Investigator should be corrected promptly, during the inspection if at all possible. </w:t>
      </w:r>
    </w:p>
    <w:p w14:paraId="09770B66" w14:textId="2C65D841" w:rsidR="00E60578" w:rsidRPr="00E60578" w:rsidRDefault="00E60578" w:rsidP="00E60578">
      <w:pPr>
        <w:pStyle w:val="ListParagraph"/>
        <w:spacing w:after="120"/>
        <w:ind w:left="1170" w:right="-360"/>
        <w:jc w:val="both"/>
        <w:rPr>
          <w:sz w:val="24"/>
          <w:szCs w:val="24"/>
        </w:rPr>
      </w:pPr>
      <w:r>
        <w:rPr>
          <w:sz w:val="24"/>
          <w:szCs w:val="24"/>
          <w:u w:val="single"/>
        </w:rPr>
        <w:t>Note</w:t>
      </w:r>
      <w:r>
        <w:rPr>
          <w:sz w:val="24"/>
          <w:szCs w:val="24"/>
        </w:rPr>
        <w:t xml:space="preserve">: DO NOT state that a particular event is impossible with your product; it is quite likely that the investigator may already have a report that covers the impossible event. </w:t>
      </w:r>
    </w:p>
    <w:p w14:paraId="1E7E1D0D" w14:textId="5E2F58FF" w:rsidR="00EF21DC" w:rsidRDefault="00EF21DC" w:rsidP="00E60578">
      <w:pPr>
        <w:pStyle w:val="ListParagraph"/>
        <w:numPr>
          <w:ilvl w:val="1"/>
          <w:numId w:val="1"/>
        </w:numPr>
        <w:spacing w:after="120"/>
        <w:ind w:left="630" w:right="-360"/>
        <w:jc w:val="both"/>
        <w:rPr>
          <w:sz w:val="24"/>
          <w:szCs w:val="24"/>
        </w:rPr>
      </w:pPr>
      <w:r>
        <w:rPr>
          <w:sz w:val="24"/>
          <w:szCs w:val="24"/>
        </w:rPr>
        <w:t>Documentation for FDA Investigator / Notified Body Auditor</w:t>
      </w:r>
    </w:p>
    <w:p w14:paraId="5A26027D" w14:textId="176D0DA4" w:rsidR="00E60578" w:rsidRDefault="00E60578" w:rsidP="00E60578">
      <w:pPr>
        <w:pStyle w:val="ListParagraph"/>
        <w:numPr>
          <w:ilvl w:val="2"/>
          <w:numId w:val="1"/>
        </w:numPr>
        <w:spacing w:after="120"/>
        <w:ind w:left="1170" w:right="-360" w:hanging="540"/>
        <w:jc w:val="both"/>
        <w:rPr>
          <w:sz w:val="24"/>
          <w:szCs w:val="24"/>
        </w:rPr>
      </w:pPr>
      <w:r>
        <w:rPr>
          <w:sz w:val="24"/>
          <w:szCs w:val="24"/>
        </w:rPr>
        <w:t xml:space="preserve">Retain duplicate copies of </w:t>
      </w:r>
      <w:r>
        <w:rPr>
          <w:sz w:val="24"/>
          <w:szCs w:val="24"/>
          <w:u w:val="single"/>
        </w:rPr>
        <w:t>all</w:t>
      </w:r>
      <w:r>
        <w:rPr>
          <w:sz w:val="24"/>
          <w:szCs w:val="24"/>
        </w:rPr>
        <w:t xml:space="preserve"> samples, documents, or materials given to the FDA Investigator / Notified Body Auditor.</w:t>
      </w:r>
    </w:p>
    <w:p w14:paraId="4707F5C9" w14:textId="1E9D59BF" w:rsidR="00E60578" w:rsidRDefault="00E60578" w:rsidP="00E60578">
      <w:pPr>
        <w:pStyle w:val="ListParagraph"/>
        <w:numPr>
          <w:ilvl w:val="2"/>
          <w:numId w:val="1"/>
        </w:numPr>
        <w:spacing w:after="120"/>
        <w:ind w:left="1170" w:right="-360" w:hanging="540"/>
        <w:jc w:val="both"/>
        <w:rPr>
          <w:sz w:val="24"/>
          <w:szCs w:val="24"/>
        </w:rPr>
      </w:pPr>
      <w:r>
        <w:rPr>
          <w:sz w:val="24"/>
          <w:szCs w:val="24"/>
        </w:rPr>
        <w:t xml:space="preserve">A receipt for samples may be signed by the MR/PM. </w:t>
      </w:r>
    </w:p>
    <w:p w14:paraId="4DB11C74" w14:textId="0D2C5783" w:rsidR="00E60578" w:rsidRDefault="00E60578" w:rsidP="00E60578">
      <w:pPr>
        <w:pStyle w:val="ListParagraph"/>
        <w:numPr>
          <w:ilvl w:val="2"/>
          <w:numId w:val="1"/>
        </w:numPr>
        <w:spacing w:after="120"/>
        <w:ind w:left="1170" w:right="-360" w:hanging="540"/>
        <w:jc w:val="both"/>
        <w:rPr>
          <w:sz w:val="24"/>
          <w:szCs w:val="24"/>
        </w:rPr>
      </w:pPr>
      <w:r>
        <w:rPr>
          <w:sz w:val="24"/>
          <w:szCs w:val="24"/>
        </w:rPr>
        <w:t xml:space="preserve">No company employee may </w:t>
      </w:r>
      <w:proofErr w:type="gramStart"/>
      <w:r>
        <w:rPr>
          <w:sz w:val="24"/>
          <w:szCs w:val="24"/>
        </w:rPr>
        <w:t>acknowledge</w:t>
      </w:r>
      <w:proofErr w:type="gramEnd"/>
      <w:r>
        <w:rPr>
          <w:sz w:val="24"/>
          <w:szCs w:val="24"/>
        </w:rPr>
        <w:t xml:space="preserve"> or sign affidavits issued by FDA personnel. If required, contact the company’s </w:t>
      </w:r>
      <w:proofErr w:type="spellStart"/>
      <w:r>
        <w:rPr>
          <w:sz w:val="24"/>
          <w:szCs w:val="24"/>
        </w:rPr>
        <w:t>legal council</w:t>
      </w:r>
      <w:proofErr w:type="spellEnd"/>
      <w:r>
        <w:rPr>
          <w:sz w:val="24"/>
          <w:szCs w:val="24"/>
        </w:rPr>
        <w:t xml:space="preserve">. </w:t>
      </w:r>
    </w:p>
    <w:p w14:paraId="4CB1DB1A" w14:textId="24910F8F" w:rsidR="00EF21DC" w:rsidRDefault="00EF21DC" w:rsidP="00E60578">
      <w:pPr>
        <w:pStyle w:val="ListParagraph"/>
        <w:numPr>
          <w:ilvl w:val="1"/>
          <w:numId w:val="1"/>
        </w:numPr>
        <w:spacing w:after="120"/>
        <w:ind w:left="630" w:right="-360"/>
        <w:jc w:val="both"/>
        <w:rPr>
          <w:sz w:val="24"/>
          <w:szCs w:val="24"/>
        </w:rPr>
      </w:pPr>
      <w:r>
        <w:rPr>
          <w:sz w:val="24"/>
          <w:szCs w:val="24"/>
        </w:rPr>
        <w:t>Exit Interview</w:t>
      </w:r>
    </w:p>
    <w:p w14:paraId="7925E439" w14:textId="20549344" w:rsidR="00E60578" w:rsidRDefault="00E60578" w:rsidP="00E60578">
      <w:pPr>
        <w:pStyle w:val="ListParagraph"/>
        <w:numPr>
          <w:ilvl w:val="2"/>
          <w:numId w:val="1"/>
        </w:numPr>
        <w:spacing w:after="120"/>
        <w:ind w:left="1170" w:right="-360" w:hanging="540"/>
        <w:jc w:val="both"/>
        <w:rPr>
          <w:sz w:val="24"/>
          <w:szCs w:val="24"/>
        </w:rPr>
      </w:pPr>
      <w:r>
        <w:rPr>
          <w:sz w:val="24"/>
          <w:szCs w:val="24"/>
        </w:rPr>
        <w:t xml:space="preserve">The liaison should ensure that all deviations or nonconformities are adequately discussed. </w:t>
      </w:r>
    </w:p>
    <w:p w14:paraId="287D51A9" w14:textId="62C86D25" w:rsidR="00E60578" w:rsidRPr="00E60578" w:rsidRDefault="00E60578" w:rsidP="00E60578">
      <w:pPr>
        <w:pStyle w:val="ListParagraph"/>
        <w:spacing w:after="120"/>
        <w:ind w:left="1170" w:right="-360"/>
        <w:jc w:val="both"/>
        <w:rPr>
          <w:sz w:val="24"/>
          <w:szCs w:val="24"/>
        </w:rPr>
      </w:pPr>
      <w:r>
        <w:rPr>
          <w:sz w:val="24"/>
          <w:szCs w:val="24"/>
          <w:u w:val="single"/>
        </w:rPr>
        <w:lastRenderedPageBreak/>
        <w:t>Note</w:t>
      </w:r>
      <w:r>
        <w:rPr>
          <w:sz w:val="24"/>
          <w:szCs w:val="24"/>
        </w:rPr>
        <w:t xml:space="preserve">: If any deviations / nonconformities noted were corrected during the inspection, these corrections should be noted on the Investigator’s List of Inspectional Observations (FD 483) or the Notified Body Audit report. </w:t>
      </w:r>
    </w:p>
    <w:p w14:paraId="5B3BCDD7" w14:textId="703E7E39" w:rsidR="00E60578" w:rsidRDefault="00E60578" w:rsidP="00E60578">
      <w:pPr>
        <w:pStyle w:val="ListParagraph"/>
        <w:numPr>
          <w:ilvl w:val="2"/>
          <w:numId w:val="1"/>
        </w:numPr>
        <w:spacing w:after="120"/>
        <w:ind w:left="1170" w:right="-360" w:hanging="540"/>
        <w:jc w:val="both"/>
        <w:rPr>
          <w:sz w:val="24"/>
          <w:szCs w:val="24"/>
        </w:rPr>
      </w:pPr>
      <w:r>
        <w:rPr>
          <w:sz w:val="24"/>
          <w:szCs w:val="24"/>
        </w:rPr>
        <w:t xml:space="preserve">If there is any disagreement, the liaison should present all of the company information and any regulations and official interpretations that support the company’s viewpoint. </w:t>
      </w:r>
    </w:p>
    <w:p w14:paraId="597625B2" w14:textId="06EAE511" w:rsidR="00EF21DC" w:rsidRDefault="00EF21DC" w:rsidP="00E60578">
      <w:pPr>
        <w:pStyle w:val="ListParagraph"/>
        <w:numPr>
          <w:ilvl w:val="1"/>
          <w:numId w:val="1"/>
        </w:numPr>
        <w:spacing w:after="120"/>
        <w:ind w:left="630" w:right="-360"/>
        <w:jc w:val="both"/>
        <w:rPr>
          <w:sz w:val="24"/>
          <w:szCs w:val="24"/>
        </w:rPr>
      </w:pPr>
      <w:r>
        <w:rPr>
          <w:sz w:val="24"/>
          <w:szCs w:val="24"/>
        </w:rPr>
        <w:t>Written reply to FD 483</w:t>
      </w:r>
    </w:p>
    <w:p w14:paraId="3E100373" w14:textId="37D0E5DD" w:rsidR="00E60578" w:rsidRDefault="00E60578" w:rsidP="00E60578">
      <w:pPr>
        <w:pStyle w:val="ListParagraph"/>
        <w:numPr>
          <w:ilvl w:val="2"/>
          <w:numId w:val="1"/>
        </w:numPr>
        <w:spacing w:after="120"/>
        <w:ind w:left="1440" w:right="-360"/>
        <w:jc w:val="both"/>
        <w:rPr>
          <w:sz w:val="24"/>
          <w:szCs w:val="24"/>
        </w:rPr>
      </w:pPr>
      <w:r>
        <w:rPr>
          <w:sz w:val="24"/>
          <w:szCs w:val="24"/>
        </w:rPr>
        <w:t>Within five (5) days, the company should submit to the local FDA District Office the written reply to the FDA 483.</w:t>
      </w:r>
    </w:p>
    <w:p w14:paraId="076138E9" w14:textId="310BEBF1" w:rsidR="00E60578" w:rsidRDefault="00E60578" w:rsidP="00E60578">
      <w:pPr>
        <w:pStyle w:val="ListParagraph"/>
        <w:numPr>
          <w:ilvl w:val="2"/>
          <w:numId w:val="1"/>
        </w:numPr>
        <w:spacing w:after="120"/>
        <w:ind w:left="1440" w:right="-360"/>
        <w:jc w:val="both"/>
        <w:rPr>
          <w:sz w:val="24"/>
          <w:szCs w:val="24"/>
        </w:rPr>
      </w:pPr>
      <w:r>
        <w:rPr>
          <w:sz w:val="24"/>
          <w:szCs w:val="24"/>
        </w:rPr>
        <w:t>This reply should include</w:t>
      </w:r>
    </w:p>
    <w:p w14:paraId="24B85FC2" w14:textId="3028D51D" w:rsidR="00E60578" w:rsidRDefault="00E60578" w:rsidP="00E60578">
      <w:pPr>
        <w:pStyle w:val="ListParagraph"/>
        <w:numPr>
          <w:ilvl w:val="0"/>
          <w:numId w:val="11"/>
        </w:numPr>
        <w:spacing w:after="120"/>
        <w:ind w:right="-360" w:hanging="270"/>
        <w:jc w:val="both"/>
        <w:rPr>
          <w:sz w:val="24"/>
          <w:szCs w:val="24"/>
        </w:rPr>
      </w:pPr>
      <w:r>
        <w:rPr>
          <w:sz w:val="24"/>
          <w:szCs w:val="24"/>
        </w:rPr>
        <w:t xml:space="preserve">How and when the company expects to make corrections. </w:t>
      </w:r>
    </w:p>
    <w:p w14:paraId="474EABFD" w14:textId="298488F6" w:rsidR="00E60578" w:rsidRDefault="00E60578" w:rsidP="00E60578">
      <w:pPr>
        <w:pStyle w:val="ListParagraph"/>
        <w:numPr>
          <w:ilvl w:val="0"/>
          <w:numId w:val="11"/>
        </w:numPr>
        <w:spacing w:after="120"/>
        <w:ind w:right="-360" w:hanging="270"/>
        <w:jc w:val="both"/>
        <w:rPr>
          <w:sz w:val="24"/>
          <w:szCs w:val="24"/>
        </w:rPr>
      </w:pPr>
      <w:r>
        <w:rPr>
          <w:sz w:val="24"/>
          <w:szCs w:val="24"/>
        </w:rPr>
        <w:t xml:space="preserve">If there is a disagreement with an observation, the reasons and references for the disagreement must be included. </w:t>
      </w:r>
    </w:p>
    <w:p w14:paraId="640F10FF" w14:textId="47F1DD02" w:rsidR="00E60578" w:rsidRDefault="00E60578" w:rsidP="00E60578">
      <w:pPr>
        <w:pStyle w:val="ListParagraph"/>
        <w:numPr>
          <w:ilvl w:val="2"/>
          <w:numId w:val="1"/>
        </w:numPr>
        <w:spacing w:after="120"/>
        <w:ind w:left="1440" w:right="-360"/>
        <w:jc w:val="both"/>
        <w:rPr>
          <w:sz w:val="24"/>
          <w:szCs w:val="24"/>
        </w:rPr>
      </w:pPr>
      <w:r>
        <w:rPr>
          <w:sz w:val="24"/>
          <w:szCs w:val="24"/>
        </w:rPr>
        <w:t xml:space="preserve">Ensure the response addresses </w:t>
      </w:r>
      <w:r>
        <w:rPr>
          <w:sz w:val="24"/>
          <w:szCs w:val="24"/>
          <w:u w:val="single"/>
        </w:rPr>
        <w:t>all</w:t>
      </w:r>
      <w:r>
        <w:rPr>
          <w:sz w:val="24"/>
          <w:szCs w:val="24"/>
        </w:rPr>
        <w:t xml:space="preserve"> of the observations. </w:t>
      </w:r>
    </w:p>
    <w:p w14:paraId="6C0E9805" w14:textId="66971333" w:rsidR="00EF21DC" w:rsidRDefault="00EF21DC" w:rsidP="00E60578">
      <w:pPr>
        <w:pStyle w:val="ListParagraph"/>
        <w:numPr>
          <w:ilvl w:val="1"/>
          <w:numId w:val="1"/>
        </w:numPr>
        <w:spacing w:after="120"/>
        <w:ind w:left="630" w:right="-360"/>
        <w:jc w:val="both"/>
        <w:rPr>
          <w:sz w:val="24"/>
          <w:szCs w:val="24"/>
        </w:rPr>
      </w:pPr>
      <w:r>
        <w:rPr>
          <w:sz w:val="24"/>
          <w:szCs w:val="24"/>
        </w:rPr>
        <w:t>Written reply to Notified Body Audits</w:t>
      </w:r>
    </w:p>
    <w:p w14:paraId="5C870D86" w14:textId="2E1F1727" w:rsidR="00E60578" w:rsidRDefault="00E60578" w:rsidP="00E60578">
      <w:pPr>
        <w:pStyle w:val="ListParagraph"/>
        <w:numPr>
          <w:ilvl w:val="2"/>
          <w:numId w:val="1"/>
        </w:numPr>
        <w:spacing w:after="120"/>
        <w:ind w:left="1440" w:right="-360"/>
        <w:jc w:val="both"/>
        <w:rPr>
          <w:sz w:val="24"/>
          <w:szCs w:val="24"/>
        </w:rPr>
      </w:pPr>
      <w:r>
        <w:rPr>
          <w:sz w:val="24"/>
          <w:szCs w:val="24"/>
        </w:rPr>
        <w:t xml:space="preserve">Within 30 days, the company will have to submit to the auditor/Notified Body a written plan for correcting minor nonconformities and proof of correction of major nonconformities. The audit response will include root cause analysis and plan to correct any and all related problem areas. </w:t>
      </w:r>
    </w:p>
    <w:p w14:paraId="7C626A5B" w14:textId="4CC88C54" w:rsidR="00EF21DC" w:rsidRDefault="00EF21DC" w:rsidP="00E60578">
      <w:pPr>
        <w:pStyle w:val="ListParagraph"/>
        <w:numPr>
          <w:ilvl w:val="1"/>
          <w:numId w:val="1"/>
        </w:numPr>
        <w:spacing w:after="120"/>
        <w:ind w:left="630" w:right="-360"/>
        <w:jc w:val="both"/>
        <w:rPr>
          <w:sz w:val="24"/>
          <w:szCs w:val="24"/>
        </w:rPr>
      </w:pPr>
      <w:r>
        <w:rPr>
          <w:sz w:val="24"/>
          <w:szCs w:val="24"/>
        </w:rPr>
        <w:t>Follow-up Report</w:t>
      </w:r>
    </w:p>
    <w:p w14:paraId="79C7FFF7" w14:textId="5807A114" w:rsidR="00E60578" w:rsidRDefault="00E60578" w:rsidP="00E60578">
      <w:pPr>
        <w:pStyle w:val="ListParagraph"/>
        <w:numPr>
          <w:ilvl w:val="2"/>
          <w:numId w:val="1"/>
        </w:numPr>
        <w:spacing w:after="120"/>
        <w:ind w:left="1440" w:right="-360"/>
        <w:jc w:val="both"/>
        <w:rPr>
          <w:sz w:val="24"/>
          <w:szCs w:val="24"/>
        </w:rPr>
      </w:pPr>
      <w:r>
        <w:rPr>
          <w:sz w:val="24"/>
          <w:szCs w:val="24"/>
        </w:rPr>
        <w:t xml:space="preserve">Ensure all appropriate employees are provided feedback on the </w:t>
      </w:r>
      <w:r w:rsidR="00BC39F1">
        <w:rPr>
          <w:sz w:val="24"/>
          <w:szCs w:val="24"/>
        </w:rPr>
        <w:t>results of the FDA Investigator</w:t>
      </w:r>
      <w:r>
        <w:rPr>
          <w:sz w:val="24"/>
          <w:szCs w:val="24"/>
        </w:rPr>
        <w:t xml:space="preserve"> or Notified Body Auditor’s visit. </w:t>
      </w:r>
    </w:p>
    <w:p w14:paraId="6A87EDE1" w14:textId="2F8EFC4F" w:rsidR="00E60578" w:rsidRDefault="00BC39F1" w:rsidP="00E60578">
      <w:pPr>
        <w:pStyle w:val="ListParagraph"/>
        <w:numPr>
          <w:ilvl w:val="2"/>
          <w:numId w:val="1"/>
        </w:numPr>
        <w:spacing w:after="120"/>
        <w:ind w:left="1440" w:right="-360"/>
        <w:jc w:val="both"/>
        <w:rPr>
          <w:sz w:val="24"/>
          <w:szCs w:val="24"/>
        </w:rPr>
      </w:pPr>
      <w:r>
        <w:rPr>
          <w:sz w:val="24"/>
          <w:szCs w:val="24"/>
        </w:rPr>
        <w:t xml:space="preserve">Files notes from the visit/audits along with copies of all documents provided, the FD 482 and FD 483 (if applicable), including the response to the FD 483 (if applicable) in Dropbox. </w:t>
      </w:r>
    </w:p>
    <w:p w14:paraId="1B72338D" w14:textId="79488712" w:rsidR="00BC39F1" w:rsidRDefault="00BC39F1" w:rsidP="00BC39F1">
      <w:pPr>
        <w:pStyle w:val="ListParagraph"/>
        <w:numPr>
          <w:ilvl w:val="2"/>
          <w:numId w:val="1"/>
        </w:numPr>
        <w:spacing w:after="120"/>
        <w:ind w:left="1440" w:right="-360"/>
        <w:contextualSpacing w:val="0"/>
        <w:jc w:val="both"/>
        <w:rPr>
          <w:sz w:val="24"/>
          <w:szCs w:val="24"/>
        </w:rPr>
      </w:pPr>
      <w:r>
        <w:rPr>
          <w:sz w:val="24"/>
          <w:szCs w:val="24"/>
        </w:rPr>
        <w:t xml:space="preserve">The FDA will provide a copy of the Establishment Inspection Report (EIR) to the company when the FDA concludes the inspection is closed. This should be reviewed, and ay actions taken if required, and placed in the applicable FDA file. </w:t>
      </w:r>
    </w:p>
    <w:p w14:paraId="6E72B07A" w14:textId="77777777" w:rsidR="00D91A1D" w:rsidRDefault="00D91A1D" w:rsidP="00D91A1D">
      <w:pPr>
        <w:pStyle w:val="ListParagraph"/>
        <w:spacing w:after="120"/>
        <w:ind w:left="1440" w:right="-360"/>
        <w:contextualSpacing w:val="0"/>
        <w:jc w:val="both"/>
        <w:rPr>
          <w:sz w:val="24"/>
          <w:szCs w:val="24"/>
        </w:rPr>
      </w:pPr>
    </w:p>
    <w:p w14:paraId="7BCF6BDE" w14:textId="45344526" w:rsidR="00FC50FD" w:rsidRPr="00FC50FD" w:rsidRDefault="00FC50FD" w:rsidP="00FC50FD">
      <w:pPr>
        <w:pStyle w:val="ListParagraph"/>
        <w:numPr>
          <w:ilvl w:val="0"/>
          <w:numId w:val="1"/>
        </w:numPr>
        <w:spacing w:after="120"/>
        <w:ind w:right="-360"/>
        <w:contextualSpacing w:val="0"/>
        <w:jc w:val="both"/>
        <w:rPr>
          <w:b/>
          <w:bCs/>
          <w:sz w:val="24"/>
          <w:szCs w:val="24"/>
        </w:rPr>
      </w:pPr>
      <w:r>
        <w:rPr>
          <w:b/>
          <w:bCs/>
          <w:sz w:val="24"/>
          <w:szCs w:val="24"/>
        </w:rPr>
        <w:t xml:space="preserve">UNANNOUNCED VISITS TO </w:t>
      </w:r>
      <w:r w:rsidR="0019210B">
        <w:rPr>
          <w:b/>
          <w:bCs/>
          <w:sz w:val="24"/>
          <w:szCs w:val="24"/>
        </w:rPr>
        <w:t xml:space="preserve">TULIP AND </w:t>
      </w:r>
      <w:r>
        <w:rPr>
          <w:b/>
          <w:bCs/>
          <w:sz w:val="24"/>
          <w:szCs w:val="24"/>
        </w:rPr>
        <w:t>CRITICAL SUPPLIERS</w:t>
      </w:r>
    </w:p>
    <w:p w14:paraId="4A267CB0" w14:textId="76ECF834" w:rsidR="004461D3" w:rsidRDefault="007774F7" w:rsidP="00FC50FD">
      <w:pPr>
        <w:pStyle w:val="ListParagraph"/>
        <w:numPr>
          <w:ilvl w:val="2"/>
          <w:numId w:val="1"/>
        </w:numPr>
        <w:spacing w:after="120"/>
        <w:ind w:left="1170" w:right="-360" w:hanging="540"/>
        <w:jc w:val="both"/>
        <w:rPr>
          <w:sz w:val="24"/>
          <w:szCs w:val="24"/>
        </w:rPr>
      </w:pPr>
      <w:r>
        <w:rPr>
          <w:sz w:val="24"/>
          <w:szCs w:val="24"/>
        </w:rPr>
        <w:t>Regulatory</w:t>
      </w:r>
      <w:r w:rsidR="00FC50FD">
        <w:rPr>
          <w:sz w:val="24"/>
          <w:szCs w:val="24"/>
        </w:rPr>
        <w:t xml:space="preserve"> bodies may</w:t>
      </w:r>
      <w:r w:rsidR="0019210B">
        <w:rPr>
          <w:sz w:val="24"/>
          <w:szCs w:val="24"/>
        </w:rPr>
        <w:t xml:space="preserve"> arrive unannounced for an audit at </w:t>
      </w:r>
      <w:r w:rsidR="004461D3">
        <w:rPr>
          <w:sz w:val="24"/>
          <w:szCs w:val="24"/>
        </w:rPr>
        <w:t xml:space="preserve">the premises of </w:t>
      </w:r>
      <w:r w:rsidR="0019210B">
        <w:rPr>
          <w:sz w:val="24"/>
          <w:szCs w:val="24"/>
        </w:rPr>
        <w:t>Tulip or any of Tulip’s critical suppliers.</w:t>
      </w:r>
      <w:r w:rsidR="004461D3">
        <w:rPr>
          <w:sz w:val="24"/>
          <w:szCs w:val="24"/>
        </w:rPr>
        <w:t xml:space="preserve"> In </w:t>
      </w:r>
      <w:r w:rsidR="00FC50FD">
        <w:rPr>
          <w:sz w:val="24"/>
          <w:szCs w:val="24"/>
        </w:rPr>
        <w:t xml:space="preserve">addition to visiting Tulip, if this is likely to ensure more efficient control. </w:t>
      </w:r>
    </w:p>
    <w:p w14:paraId="54317387" w14:textId="290AE363" w:rsidR="00FC50FD" w:rsidRPr="00FC50FD" w:rsidRDefault="004461D3" w:rsidP="00FC50FD">
      <w:pPr>
        <w:pStyle w:val="ListParagraph"/>
        <w:numPr>
          <w:ilvl w:val="2"/>
          <w:numId w:val="1"/>
        </w:numPr>
        <w:spacing w:after="120"/>
        <w:ind w:left="1170" w:right="-360" w:hanging="540"/>
        <w:jc w:val="both"/>
        <w:rPr>
          <w:sz w:val="24"/>
          <w:szCs w:val="24"/>
        </w:rPr>
      </w:pPr>
      <w:r>
        <w:rPr>
          <w:sz w:val="24"/>
          <w:szCs w:val="24"/>
        </w:rPr>
        <w:t>For critical suppliers, t</w:t>
      </w:r>
      <w:r w:rsidR="00FC50FD">
        <w:rPr>
          <w:sz w:val="24"/>
          <w:szCs w:val="24"/>
        </w:rPr>
        <w:t>his applies</w:t>
      </w:r>
      <w:r>
        <w:rPr>
          <w:sz w:val="24"/>
          <w:szCs w:val="24"/>
        </w:rPr>
        <w:t xml:space="preserve"> </w:t>
      </w:r>
      <w:r w:rsidR="00FC50FD">
        <w:rPr>
          <w:sz w:val="24"/>
          <w:szCs w:val="24"/>
        </w:rPr>
        <w:t xml:space="preserve">if the main part of the design development, manufacturing, testing or another </w:t>
      </w:r>
      <w:r w:rsidR="0019210B">
        <w:rPr>
          <w:sz w:val="24"/>
          <w:szCs w:val="24"/>
        </w:rPr>
        <w:t>crucial</w:t>
      </w:r>
      <w:r w:rsidR="00FC50FD">
        <w:rPr>
          <w:sz w:val="24"/>
          <w:szCs w:val="24"/>
        </w:rPr>
        <w:t xml:space="preserve"> process is located with the subcontractor or supplier.</w:t>
      </w:r>
      <w:r w:rsidR="00FC50FD" w:rsidRPr="00BD2087">
        <w:rPr>
          <w:color w:val="444444"/>
          <w:sz w:val="24"/>
          <w:szCs w:val="24"/>
          <w:shd w:val="clear" w:color="auto" w:fill="FFFFFF"/>
        </w:rPr>
        <w:t xml:space="preserve"> (</w:t>
      </w:r>
      <w:r w:rsidR="00FC50FD" w:rsidRPr="00BD2087">
        <w:rPr>
          <w:rFonts w:eastAsiaTheme="minorEastAsia"/>
          <w:sz w:val="24"/>
          <w:szCs w:val="24"/>
        </w:rPr>
        <w:t xml:space="preserve">2013/473/EU Annex </w:t>
      </w:r>
      <w:proofErr w:type="spellStart"/>
      <w:r w:rsidR="00FC50FD" w:rsidRPr="00BD2087">
        <w:rPr>
          <w:rFonts w:eastAsiaTheme="minorEastAsia"/>
          <w:sz w:val="24"/>
          <w:szCs w:val="24"/>
        </w:rPr>
        <w:t>lll</w:t>
      </w:r>
      <w:proofErr w:type="spellEnd"/>
      <w:r w:rsidR="00FC50FD" w:rsidRPr="00BD2087">
        <w:rPr>
          <w:rFonts w:eastAsiaTheme="minorEastAsia"/>
          <w:sz w:val="24"/>
          <w:szCs w:val="24"/>
        </w:rPr>
        <w:t>)</w:t>
      </w:r>
    </w:p>
    <w:p w14:paraId="63031E6D" w14:textId="427095FD" w:rsidR="00FC50FD" w:rsidRPr="00FC50FD" w:rsidRDefault="00FC50FD" w:rsidP="00FC50FD">
      <w:pPr>
        <w:pStyle w:val="ListParagraph"/>
        <w:numPr>
          <w:ilvl w:val="2"/>
          <w:numId w:val="1"/>
        </w:numPr>
        <w:spacing w:after="120"/>
        <w:ind w:left="1170" w:right="-360" w:hanging="540"/>
        <w:jc w:val="both"/>
        <w:rPr>
          <w:sz w:val="24"/>
          <w:szCs w:val="24"/>
        </w:rPr>
      </w:pPr>
      <w:r>
        <w:rPr>
          <w:rFonts w:eastAsiaTheme="minorEastAsia"/>
          <w:sz w:val="24"/>
          <w:szCs w:val="24"/>
        </w:rPr>
        <w:t xml:space="preserve">This will be added to the quality agreement of the critical supplier/subcontractor the provides contract manufacturing that includes a crucial process. </w:t>
      </w:r>
    </w:p>
    <w:p w14:paraId="7436D3AA" w14:textId="77777777" w:rsidR="00FC50FD" w:rsidRPr="00FC50FD" w:rsidRDefault="00FC50FD" w:rsidP="00FC50FD">
      <w:pPr>
        <w:pStyle w:val="ListParagraph"/>
        <w:spacing w:after="120"/>
        <w:ind w:left="1170" w:right="-360"/>
        <w:jc w:val="both"/>
        <w:rPr>
          <w:sz w:val="24"/>
          <w:szCs w:val="24"/>
        </w:rPr>
      </w:pPr>
    </w:p>
    <w:p w14:paraId="72A3B532" w14:textId="6403A692" w:rsidR="003A46F0" w:rsidRDefault="003A46F0" w:rsidP="00E60578">
      <w:pPr>
        <w:pStyle w:val="ListParagraph"/>
        <w:numPr>
          <w:ilvl w:val="0"/>
          <w:numId w:val="1"/>
        </w:numPr>
        <w:spacing w:before="120" w:after="120"/>
        <w:ind w:left="274" w:right="-360"/>
        <w:jc w:val="both"/>
        <w:rPr>
          <w:b/>
          <w:sz w:val="24"/>
          <w:szCs w:val="24"/>
        </w:rPr>
      </w:pPr>
      <w:r w:rsidRPr="00FE47F6">
        <w:rPr>
          <w:b/>
          <w:sz w:val="24"/>
          <w:szCs w:val="24"/>
        </w:rPr>
        <w:t>FLOWCHART</w:t>
      </w:r>
    </w:p>
    <w:p w14:paraId="0CF6191A" w14:textId="582DBCC1" w:rsidR="00EF21DC" w:rsidRPr="00EF21DC" w:rsidRDefault="00EF21DC" w:rsidP="00EF21DC">
      <w:pPr>
        <w:pStyle w:val="ListParagraph"/>
        <w:numPr>
          <w:ilvl w:val="1"/>
          <w:numId w:val="1"/>
        </w:numPr>
        <w:spacing w:before="120" w:after="120"/>
        <w:ind w:left="630"/>
        <w:jc w:val="both"/>
        <w:rPr>
          <w:sz w:val="24"/>
          <w:szCs w:val="24"/>
        </w:rPr>
      </w:pPr>
      <w:r w:rsidRPr="00EF21DC">
        <w:rPr>
          <w:sz w:val="24"/>
          <w:szCs w:val="24"/>
        </w:rPr>
        <w:t>N/A</w:t>
      </w:r>
    </w:p>
    <w:p w14:paraId="3D30672C" w14:textId="0A2372C1" w:rsidR="002B5A4E" w:rsidRPr="00FE47F6" w:rsidRDefault="002B5A4E" w:rsidP="002B5A4E">
      <w:pPr>
        <w:pStyle w:val="ListParagraph"/>
        <w:spacing w:before="120" w:after="120"/>
        <w:ind w:left="-450" w:right="-360"/>
        <w:jc w:val="center"/>
        <w:rPr>
          <w:b/>
          <w:sz w:val="24"/>
          <w:szCs w:val="24"/>
        </w:rPr>
      </w:pPr>
    </w:p>
    <w:sectPr w:rsidR="002B5A4E" w:rsidRPr="00FE47F6" w:rsidSect="00893C3F">
      <w:headerReference w:type="even" r:id="rId8"/>
      <w:headerReference w:type="default" r:id="rId9"/>
      <w:foot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4FAC6" w14:textId="77777777" w:rsidR="000525D4" w:rsidRDefault="000525D4" w:rsidP="00D73CFB">
      <w:r>
        <w:separator/>
      </w:r>
    </w:p>
  </w:endnote>
  <w:endnote w:type="continuationSeparator" w:id="0">
    <w:p w14:paraId="1B99E07C" w14:textId="77777777" w:rsidR="000525D4" w:rsidRDefault="000525D4"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E60578" w14:paraId="1CF08990" w14:textId="77777777" w:rsidTr="00893C3F">
      <w:tc>
        <w:tcPr>
          <w:tcW w:w="9908" w:type="dxa"/>
        </w:tcPr>
        <w:p w14:paraId="1BEAE219" w14:textId="77777777" w:rsidR="00E60578" w:rsidRPr="00893C3F" w:rsidRDefault="00E60578"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E60578" w:rsidRDefault="00E60578">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1163C1" w14:textId="77777777" w:rsidR="000525D4" w:rsidRDefault="000525D4" w:rsidP="00D73CFB">
      <w:r>
        <w:separator/>
      </w:r>
    </w:p>
  </w:footnote>
  <w:footnote w:type="continuationSeparator" w:id="0">
    <w:p w14:paraId="58214FDF" w14:textId="77777777" w:rsidR="000525D4" w:rsidRDefault="000525D4"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1BD13" w14:textId="66BCE416" w:rsidR="00E60578" w:rsidRDefault="000525D4">
    <w:pPr>
      <w:pStyle w:val="Header"/>
    </w:pPr>
    <w:r>
      <w:rPr>
        <w:noProof/>
      </w:rPr>
      <w:pict w14:anchorId="7270A6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4248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E60578"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775B96BC" w:rsidR="00E60578" w:rsidRPr="00005310" w:rsidRDefault="00E60578" w:rsidP="00893C3F">
          <w:pPr>
            <w:widowControl w:val="0"/>
            <w:ind w:left="-356" w:firstLine="356"/>
            <w:jc w:val="center"/>
            <w:rPr>
              <w:b/>
            </w:rPr>
          </w:pPr>
          <w:r>
            <w:rPr>
              <w:b/>
              <w:noProof/>
            </w:rPr>
            <w:drawing>
              <wp:anchor distT="0" distB="0" distL="114300" distR="114300" simplePos="0" relativeHeight="251659264"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6" name="Picture 16"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482D21E8" w:rsidR="00E60578" w:rsidRPr="00D843CB" w:rsidRDefault="00E60578" w:rsidP="00893C3F">
          <w:pPr>
            <w:widowControl w:val="0"/>
            <w:jc w:val="center"/>
            <w:rPr>
              <w:sz w:val="22"/>
              <w:szCs w:val="22"/>
            </w:rPr>
          </w:pPr>
          <w:r>
            <w:rPr>
              <w:sz w:val="36"/>
              <w:szCs w:val="36"/>
            </w:rPr>
            <w:t xml:space="preserve">Conduct for FDA and Notified Body Audits </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E60578" w:rsidRPr="009E5A07" w:rsidRDefault="00E60578" w:rsidP="00893C3F">
          <w:pPr>
            <w:jc w:val="center"/>
            <w:rPr>
              <w:sz w:val="22"/>
              <w:szCs w:val="22"/>
            </w:rPr>
          </w:pPr>
          <w:r w:rsidRPr="009E5A07">
            <w:rPr>
              <w:sz w:val="22"/>
              <w:szCs w:val="22"/>
            </w:rPr>
            <w:t>QSP</w:t>
          </w:r>
        </w:p>
        <w:p w14:paraId="2CC6FBD5" w14:textId="2B49E728" w:rsidR="00E60578" w:rsidRPr="009E5A07" w:rsidRDefault="00E60578" w:rsidP="00893C3F">
          <w:pPr>
            <w:jc w:val="center"/>
            <w:rPr>
              <w:sz w:val="22"/>
              <w:szCs w:val="22"/>
            </w:rPr>
          </w:pPr>
          <w:r w:rsidRPr="009E5A07">
            <w:rPr>
              <w:sz w:val="22"/>
              <w:szCs w:val="22"/>
            </w:rPr>
            <w:t>9.1-1</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62E17DE1" w:rsidR="00E60578" w:rsidRPr="009E5A07" w:rsidRDefault="00E60578" w:rsidP="00893C3F">
          <w:pPr>
            <w:jc w:val="center"/>
            <w:rPr>
              <w:sz w:val="22"/>
              <w:szCs w:val="22"/>
            </w:rPr>
          </w:pPr>
          <w:r w:rsidRPr="009E5A07">
            <w:rPr>
              <w:sz w:val="22"/>
              <w:szCs w:val="22"/>
            </w:rPr>
            <w:t xml:space="preserve">Rev. </w:t>
          </w:r>
          <w:r w:rsidR="0019210B">
            <w:rPr>
              <w:sz w:val="22"/>
              <w:szCs w:val="22"/>
            </w:rPr>
            <w:t>4</w:t>
          </w:r>
        </w:p>
      </w:tc>
    </w:tr>
    <w:tr w:rsidR="00E60578"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E60578" w:rsidRPr="00005310" w:rsidRDefault="00E60578"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E60578" w:rsidRPr="00D843CB" w:rsidRDefault="00E60578" w:rsidP="00893C3F">
          <w:pPr>
            <w:jc w:val="center"/>
            <w:rPr>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E60578" w:rsidRPr="009E5A07" w:rsidRDefault="00E60578" w:rsidP="00893C3F">
          <w:pPr>
            <w:jc w:val="center"/>
            <w:rPr>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4D13B06B" w:rsidR="00E60578" w:rsidRPr="009E5A07" w:rsidRDefault="00E60578" w:rsidP="00893C3F">
          <w:pPr>
            <w:jc w:val="center"/>
            <w:rPr>
              <w:sz w:val="16"/>
              <w:szCs w:val="16"/>
            </w:rPr>
          </w:pPr>
          <w:r w:rsidRPr="009E5A07">
            <w:rPr>
              <w:sz w:val="16"/>
              <w:szCs w:val="16"/>
            </w:rPr>
            <w:t xml:space="preserve">Page </w:t>
          </w:r>
          <w:r w:rsidRPr="009E5A07">
            <w:rPr>
              <w:rStyle w:val="PageNumber"/>
              <w:sz w:val="16"/>
              <w:szCs w:val="16"/>
            </w:rPr>
            <w:fldChar w:fldCharType="begin"/>
          </w:r>
          <w:r w:rsidRPr="009E5A07">
            <w:rPr>
              <w:rStyle w:val="PageNumber"/>
              <w:sz w:val="16"/>
              <w:szCs w:val="16"/>
            </w:rPr>
            <w:instrText xml:space="preserve"> PAGE </w:instrText>
          </w:r>
          <w:r w:rsidRPr="009E5A07">
            <w:rPr>
              <w:rStyle w:val="PageNumber"/>
              <w:sz w:val="16"/>
              <w:szCs w:val="16"/>
            </w:rPr>
            <w:fldChar w:fldCharType="separate"/>
          </w:r>
          <w:r w:rsidR="00AA0E99">
            <w:rPr>
              <w:rStyle w:val="PageNumber"/>
              <w:noProof/>
              <w:sz w:val="16"/>
              <w:szCs w:val="16"/>
            </w:rPr>
            <w:t>1</w:t>
          </w:r>
          <w:r w:rsidRPr="009E5A07">
            <w:rPr>
              <w:rStyle w:val="PageNumber"/>
              <w:sz w:val="16"/>
              <w:szCs w:val="16"/>
            </w:rPr>
            <w:fldChar w:fldCharType="end"/>
          </w:r>
          <w:r w:rsidR="009E5A07" w:rsidRPr="009E5A07">
            <w:rPr>
              <w:rStyle w:val="PageNumber"/>
              <w:sz w:val="16"/>
              <w:szCs w:val="16"/>
            </w:rPr>
            <w:t xml:space="preserve"> of </w:t>
          </w:r>
          <w:r w:rsidR="00966F7B">
            <w:rPr>
              <w:rStyle w:val="PageNumber"/>
              <w:sz w:val="16"/>
              <w:szCs w:val="16"/>
            </w:rPr>
            <w:t>5</w:t>
          </w:r>
        </w:p>
      </w:tc>
    </w:tr>
  </w:tbl>
  <w:p w14:paraId="4BA45454" w14:textId="2ECEAC61" w:rsidR="00E60578" w:rsidRDefault="00E605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91EB7" w14:textId="544E5B78" w:rsidR="00E60578" w:rsidRDefault="000525D4">
    <w:pPr>
      <w:pStyle w:val="Header"/>
    </w:pPr>
    <w:r>
      <w:rPr>
        <w:noProof/>
      </w:rPr>
      <w:pict w14:anchorId="4A4857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4248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87FDF"/>
    <w:multiLevelType w:val="hybridMultilevel"/>
    <w:tmpl w:val="C220F37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A6155F8"/>
    <w:multiLevelType w:val="hybridMultilevel"/>
    <w:tmpl w:val="CB787190"/>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3FD05C0D"/>
    <w:multiLevelType w:val="hybridMultilevel"/>
    <w:tmpl w:val="6AFCE516"/>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43EC6978"/>
    <w:multiLevelType w:val="hybridMultilevel"/>
    <w:tmpl w:val="CEC27CA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503D0327"/>
    <w:multiLevelType w:val="hybridMultilevel"/>
    <w:tmpl w:val="5B1A57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5BCA14DE"/>
    <w:multiLevelType w:val="hybridMultilevel"/>
    <w:tmpl w:val="5992B828"/>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5BFC101C"/>
    <w:multiLevelType w:val="hybridMultilevel"/>
    <w:tmpl w:val="8AD820DE"/>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8" w15:restartNumberingAfterBreak="0">
    <w:nsid w:val="70066E11"/>
    <w:multiLevelType w:val="hybridMultilevel"/>
    <w:tmpl w:val="AE06CDF6"/>
    <w:lvl w:ilvl="0" w:tplc="04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9" w15:restartNumberingAfterBreak="0">
    <w:nsid w:val="725612A8"/>
    <w:multiLevelType w:val="hybridMultilevel"/>
    <w:tmpl w:val="9E6635D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781D5514"/>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681274484">
    <w:abstractNumId w:val="10"/>
  </w:num>
  <w:num w:numId="2" w16cid:durableId="1152335499">
    <w:abstractNumId w:val="1"/>
  </w:num>
  <w:num w:numId="3" w16cid:durableId="317225106">
    <w:abstractNumId w:val="4"/>
  </w:num>
  <w:num w:numId="4" w16cid:durableId="926186801">
    <w:abstractNumId w:val="3"/>
  </w:num>
  <w:num w:numId="5" w16cid:durableId="1991978401">
    <w:abstractNumId w:val="6"/>
  </w:num>
  <w:num w:numId="6" w16cid:durableId="742994780">
    <w:abstractNumId w:val="0"/>
  </w:num>
  <w:num w:numId="7" w16cid:durableId="1264875160">
    <w:abstractNumId w:val="2"/>
  </w:num>
  <w:num w:numId="8" w16cid:durableId="1488549761">
    <w:abstractNumId w:val="8"/>
  </w:num>
  <w:num w:numId="9" w16cid:durableId="343018349">
    <w:abstractNumId w:val="9"/>
  </w:num>
  <w:num w:numId="10" w16cid:durableId="995304930">
    <w:abstractNumId w:val="7"/>
  </w:num>
  <w:num w:numId="11" w16cid:durableId="3641353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36BDA"/>
    <w:rsid w:val="000525D4"/>
    <w:rsid w:val="00095EEE"/>
    <w:rsid w:val="000A73C6"/>
    <w:rsid w:val="000F7FB2"/>
    <w:rsid w:val="00105A86"/>
    <w:rsid w:val="00160461"/>
    <w:rsid w:val="001833CF"/>
    <w:rsid w:val="001902CC"/>
    <w:rsid w:val="0019210B"/>
    <w:rsid w:val="001A33F3"/>
    <w:rsid w:val="001B62DB"/>
    <w:rsid w:val="001C4071"/>
    <w:rsid w:val="001E5965"/>
    <w:rsid w:val="001E6CD9"/>
    <w:rsid w:val="00241A21"/>
    <w:rsid w:val="00282D9B"/>
    <w:rsid w:val="002B5A4E"/>
    <w:rsid w:val="00346E36"/>
    <w:rsid w:val="003A46F0"/>
    <w:rsid w:val="004461D3"/>
    <w:rsid w:val="0049146B"/>
    <w:rsid w:val="004D1D21"/>
    <w:rsid w:val="0055363F"/>
    <w:rsid w:val="00594836"/>
    <w:rsid w:val="00606C6E"/>
    <w:rsid w:val="00624D08"/>
    <w:rsid w:val="006513FE"/>
    <w:rsid w:val="006659B1"/>
    <w:rsid w:val="007163F3"/>
    <w:rsid w:val="0072231F"/>
    <w:rsid w:val="0072381B"/>
    <w:rsid w:val="00751A9F"/>
    <w:rsid w:val="007774F7"/>
    <w:rsid w:val="007A0049"/>
    <w:rsid w:val="008411E6"/>
    <w:rsid w:val="00893C3F"/>
    <w:rsid w:val="008C7542"/>
    <w:rsid w:val="008E3E79"/>
    <w:rsid w:val="00935D13"/>
    <w:rsid w:val="00947745"/>
    <w:rsid w:val="00953AE7"/>
    <w:rsid w:val="00966F7B"/>
    <w:rsid w:val="009733B3"/>
    <w:rsid w:val="009B652D"/>
    <w:rsid w:val="009E3610"/>
    <w:rsid w:val="009E5A07"/>
    <w:rsid w:val="00A04D12"/>
    <w:rsid w:val="00A066F7"/>
    <w:rsid w:val="00AA0E99"/>
    <w:rsid w:val="00AA0F8A"/>
    <w:rsid w:val="00AA2AF0"/>
    <w:rsid w:val="00AD28F1"/>
    <w:rsid w:val="00B00791"/>
    <w:rsid w:val="00BB37F9"/>
    <w:rsid w:val="00BC39F1"/>
    <w:rsid w:val="00BE6DD9"/>
    <w:rsid w:val="00C1784B"/>
    <w:rsid w:val="00C240E4"/>
    <w:rsid w:val="00D2761F"/>
    <w:rsid w:val="00D35CC4"/>
    <w:rsid w:val="00D73CFB"/>
    <w:rsid w:val="00D91A1D"/>
    <w:rsid w:val="00E07BA4"/>
    <w:rsid w:val="00E21FA8"/>
    <w:rsid w:val="00E60578"/>
    <w:rsid w:val="00E60A17"/>
    <w:rsid w:val="00E6354C"/>
    <w:rsid w:val="00E926B1"/>
    <w:rsid w:val="00EA28FC"/>
    <w:rsid w:val="00EE0D74"/>
    <w:rsid w:val="00EF21DC"/>
    <w:rsid w:val="00EF2A7B"/>
    <w:rsid w:val="00F068E1"/>
    <w:rsid w:val="00F926C2"/>
    <w:rsid w:val="00FA70C7"/>
    <w:rsid w:val="00FA7465"/>
    <w:rsid w:val="00FC50FD"/>
    <w:rsid w:val="00FE47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D078C61C-705C-7F48-837A-6C17B0490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3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semiHidden/>
    <w:unhideWhenUsed/>
    <w:rsid w:val="00E60A17"/>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84CFF6-2A7D-F24A-99DC-EA5F8C782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Oscar Zendejas</cp:lastModifiedBy>
  <cp:revision>3</cp:revision>
  <cp:lastPrinted>2022-09-21T15:26:00Z</cp:lastPrinted>
  <dcterms:created xsi:type="dcterms:W3CDTF">2022-09-07T13:34:00Z</dcterms:created>
  <dcterms:modified xsi:type="dcterms:W3CDTF">2022-09-21T15:38:00Z</dcterms:modified>
</cp:coreProperties>
</file>