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pPr>
    </w:p>
    <w:p>
      <w:pPr>
        <w:spacing w:after="200"/>
        <w:jc w:val="center"/>
      </w:pPr>
      <w:r>
        <w:rPr>
          <w:rFonts w:ascii="Arial" w:cs="Arial" w:eastAsia="Arial" w:hAnsi="Arial"/>
          <w:b/>
          <w:bCs/>
          <w:color w:val="1B4F72"/>
          <w:sz w:val="56"/>
          <w:szCs w:val="56"/>
        </w:rPr>
        <w:t xml:space="preserve">AGENTAUTH CORE</w:t>
      </w:r>
    </w:p>
    <w:p>
      <w:pPr>
        <w:spacing w:after="200"/>
        <w:jc w:val="center"/>
      </w:pPr>
      <w:r>
        <w:rPr>
          <w:rFonts w:ascii="Arial" w:cs="Arial" w:eastAsia="Arial" w:hAnsi="Arial"/>
          <w:color w:val="2E86C1"/>
          <w:sz w:val="32"/>
          <w:szCs w:val="32"/>
        </w:rPr>
        <w:t xml:space="preserve">Documentation vs. Code Alignment Audit</w:t>
      </w:r>
    </w:p>
    <w:p>
      <w:pPr>
        <w:spacing w:after="100"/>
        <w:jc w:val="center"/>
      </w:pPr>
      <w:r>
        <w:rPr>
          <w:rFonts w:ascii="Arial" w:cs="Arial" w:eastAsia="Arial" w:hAnsi="Arial"/>
          <w:color w:val="566573"/>
          <w:sz w:val="24"/>
          <w:szCs w:val="24"/>
        </w:rPr>
        <w:t xml:space="preserve">Full End-to-End Review of All 13 Documentation Files</w:t>
      </w:r>
    </w:p>
    <w:p>
      <w:pPr>
        <w:spacing w:after="100"/>
        <w:jc w:val="center"/>
      </w:pPr>
      <w:r>
        <w:rPr>
          <w:rFonts w:ascii="Arial" w:cs="Arial" w:eastAsia="Arial" w:hAnsi="Arial"/>
          <w:color w:val="566573"/>
          <w:sz w:val="24"/>
          <w:szCs w:val="24"/>
        </w:rPr>
        <w:t xml:space="preserve">March 29, 2026</w:t>
      </w:r>
    </w:p>
    <w:p>
      <w:pPr>
        <w:pBdr>
          <w:top w:val="single" w:color="2E86C1" w:sz="6" w:space="8"/>
        </w:pBdr>
        <w:spacing w:before="2800"/>
        <w:jc w:val="center"/>
      </w:pPr>
      <w:r>
        <w:rPr>
          <w:rFonts w:ascii="Arial" w:cs="Arial" w:eastAsia="Arial" w:hAnsi="Arial"/>
          <w:color w:val="566573"/>
          <w:sz w:val="22"/>
          <w:szCs w:val="22"/>
        </w:rPr>
        <w:t xml:space="preserve">17 Discrepancies Found  |  150+ Items Verified Correct</w:t>
      </w:r>
    </w:p>
    <w:p>
      <w:pPr>
        <w:sectPr>
          <w:pgSz w:w="12240" w:h="15840" w:orient="portrait"/>
          <w:pgMar w:top="1440" w:right="1440" w:bottom="1440" w:left="1440" w:header="708" w:footer="708" w:gutter="0"/>
          <w:pgNumType/>
          <w:docGrid w:linePitch="360"/>
        </w:sectPr>
      </w:pPr>
    </w:p>
    <w:p>
      <w:pPr>
        <w:pStyle w:val="Heading1"/>
      </w:pPr>
      <w:r>
        <w:rPr>
          <w:b/>
          <w:bCs/>
        </w:rPr>
        <w:t xml:space="preserve">1. Executive Summary</w:t>
      </w:r>
    </w:p>
    <w:p>
      <w:pPr>
        <w:spacing w:after="120"/>
      </w:pPr>
      <w:r>
        <w:rPr>
          <w:rFonts w:ascii="Arial" w:cs="Arial" w:eastAsia="Arial" w:hAnsi="Arial"/>
          <w:sz w:val="22"/>
          <w:szCs w:val="22"/>
        </w:rPr>
        <w:t xml:space="preserve">This audit performed a complete end-to-end read of all 13 documentation files in AgentAuth Core, then cross-referenced every claim against the actual Go source code. The audit covered API endpoints, CLI commands, configuration variables, security model claims, architectural diagrams, integration examples, and operational procedures.</w:t>
      </w:r>
    </w:p>
    <w:p>
      <w:pP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ADBD8" w:val="clear"/>
            <w:tcMar>
              <w:top w:type="dxa" w:w="120"/>
              <w:left w:type="dxa" w:w="120"/>
              <w:bottom w:type="dxa" w:w="120"/>
              <w:right w:type="dxa" w:w="120"/>
            </w:tcMar>
          </w:tcPr>
          <w:p>
            <w:pPr>
              <w:jc w:val="center"/>
            </w:pPr>
            <w:r>
              <w:rPr>
                <w:rFonts w:ascii="Arial" w:cs="Arial" w:eastAsia="Arial" w:hAnsi="Arial"/>
                <w:b/>
                <w:bCs/>
                <w:color w:val="C0392B"/>
                <w:sz w:val="48"/>
                <w:szCs w:val="48"/>
              </w:rPr>
              <w:t xml:space="preserve">5</w:t>
            </w:r>
          </w:p>
          <w:p>
            <w:pPr>
              <w:jc w:val="center"/>
            </w:pPr>
            <w:r>
              <w:rPr>
                <w:rFonts w:ascii="Arial" w:cs="Arial" w:eastAsia="Arial" w:hAnsi="Arial"/>
                <w:color w:val="922B21"/>
                <w:sz w:val="16"/>
                <w:szCs w:val="16"/>
              </w:rPr>
              <w:t xml:space="preserve">CRITICAL / HIGH</w:t>
            </w:r>
          </w:p>
        </w:tc>
        <w:tc>
          <w:tcPr>
            <w:tcW w:type="dxa" w:w="2340"/>
            <w:tcBorders>
              <w:top w:val="single" w:color="CCCCCC" w:sz="1"/>
              <w:left w:val="single" w:color="CCCCCC" w:sz="1"/>
              <w:bottom w:val="single" w:color="CCCCCC" w:sz="1"/>
              <w:right w:val="single" w:color="CCCCCC" w:sz="1"/>
            </w:tcBorders>
            <w:shd w:fill="FCF3CF" w:val="clear"/>
            <w:tcMar>
              <w:top w:type="dxa" w:w="120"/>
              <w:left w:type="dxa" w:w="120"/>
              <w:bottom w:type="dxa" w:w="120"/>
              <w:right w:type="dxa" w:w="120"/>
            </w:tcMar>
          </w:tcPr>
          <w:p>
            <w:pPr>
              <w:jc w:val="center"/>
            </w:pPr>
            <w:r>
              <w:rPr>
                <w:rFonts w:ascii="Arial" w:cs="Arial" w:eastAsia="Arial" w:hAnsi="Arial"/>
                <w:b/>
                <w:bCs/>
                <w:color w:val="E67E22"/>
                <w:sz w:val="48"/>
                <w:szCs w:val="48"/>
              </w:rPr>
              <w:t xml:space="preserve">5</w:t>
            </w:r>
          </w:p>
          <w:p>
            <w:pPr>
              <w:jc w:val="center"/>
            </w:pPr>
            <w:r>
              <w:rPr>
                <w:rFonts w:ascii="Arial" w:cs="Arial" w:eastAsia="Arial" w:hAnsi="Arial"/>
                <w:color w:val="7D6608"/>
                <w:sz w:val="16"/>
                <w:szCs w:val="16"/>
              </w:rPr>
              <w:t xml:space="preserve">MEDIUM</w:t>
            </w:r>
          </w:p>
        </w:tc>
        <w:tc>
          <w:tcPr>
            <w:tcW w:type="dxa" w:w="2340"/>
            <w:tcBorders>
              <w:top w:val="single" w:color="CCCCCC" w:sz="1"/>
              <w:left w:val="single" w:color="CCCCCC" w:sz="1"/>
              <w:bottom w:val="single" w:color="CCCCCC" w:sz="1"/>
              <w:right w:val="single" w:color="CCCCCC" w:sz="1"/>
            </w:tcBorders>
            <w:shd w:fill="D5F5E3" w:val="clear"/>
            <w:tcMar>
              <w:top w:type="dxa" w:w="120"/>
              <w:left w:type="dxa" w:w="120"/>
              <w:bottom w:type="dxa" w:w="120"/>
              <w:right w:type="dxa" w:w="120"/>
            </w:tcMar>
          </w:tcPr>
          <w:p>
            <w:pPr>
              <w:jc w:val="center"/>
            </w:pPr>
            <w:r>
              <w:rPr>
                <w:rFonts w:ascii="Arial" w:cs="Arial" w:eastAsia="Arial" w:hAnsi="Arial"/>
                <w:b/>
                <w:bCs/>
                <w:color w:val="27AE60"/>
                <w:sz w:val="48"/>
                <w:szCs w:val="48"/>
              </w:rPr>
              <w:t xml:space="preserve">7</w:t>
            </w:r>
          </w:p>
          <w:p>
            <w:pPr>
              <w:jc w:val="center"/>
            </w:pPr>
            <w:r>
              <w:rPr>
                <w:rFonts w:ascii="Arial" w:cs="Arial" w:eastAsia="Arial" w:hAnsi="Arial"/>
                <w:color w:val="1E8449"/>
                <w:sz w:val="16"/>
                <w:szCs w:val="16"/>
              </w:rPr>
              <w:t xml:space="preserve">LOW</w:t>
            </w:r>
          </w:p>
        </w:tc>
        <w:tc>
          <w:tcPr>
            <w:tcW w:type="dxa" w:w="2340"/>
            <w:tcBorders>
              <w:top w:val="single" w:color="CCCCCC" w:sz="1"/>
              <w:left w:val="single" w:color="CCCCCC" w:sz="1"/>
              <w:bottom w:val="single" w:color="CCCCCC" w:sz="1"/>
              <w:right w:val="single" w:color="CCCCCC" w:sz="1"/>
            </w:tcBorders>
            <w:shd w:fill="EBF5FB" w:val="clear"/>
            <w:tcMar>
              <w:top w:type="dxa" w:w="120"/>
              <w:left w:type="dxa" w:w="120"/>
              <w:bottom w:type="dxa" w:w="120"/>
              <w:right w:type="dxa" w:w="120"/>
            </w:tcMar>
          </w:tcPr>
          <w:p>
            <w:pPr>
              <w:jc w:val="center"/>
            </w:pPr>
            <w:r>
              <w:rPr>
                <w:rFonts w:ascii="Arial" w:cs="Arial" w:eastAsia="Arial" w:hAnsi="Arial"/>
                <w:b/>
                <w:bCs/>
                <w:color w:val="2471A3"/>
                <w:sz w:val="48"/>
                <w:szCs w:val="48"/>
              </w:rPr>
              <w:t xml:space="preserve">150+</w:t>
            </w:r>
          </w:p>
          <w:p>
            <w:pPr>
              <w:jc w:val="center"/>
            </w:pPr>
            <w:r>
              <w:rPr>
                <w:rFonts w:ascii="Arial" w:cs="Arial" w:eastAsia="Arial" w:hAnsi="Arial"/>
                <w:color w:val="2471A3"/>
                <w:sz w:val="16"/>
                <w:szCs w:val="16"/>
              </w:rPr>
              <w:t xml:space="preserve">VERIFIED CORRECT</w:t>
            </w:r>
          </w:p>
        </w:tc>
      </w:tr>
    </w:tbl>
    <w:p>
      <w:pPr>
        <w:spacing w:before="200"/>
      </w:pPr>
    </w:p>
    <w:p>
      <w:pPr>
        <w:spacing w:after="120"/>
      </w:pPr>
      <w:r>
        <w:rPr>
          <w:rFonts w:ascii="Arial" w:cs="Arial" w:eastAsia="Arial" w:hAnsi="Arial"/>
          <w:sz w:val="22"/>
          <w:szCs w:val="22"/>
        </w:rPr>
        <w:t xml:space="preserve">Overall documentation accuracy is approximately 97%. The codebase is well-documented with most claims matching implementation. However, 5 critical/high-severity issues need immediate attention before public release, including a security model misrepresentation and several API schema mismatches that would cause client failures.</w:t>
      </w:r>
    </w:p>
    <w:p>
      <w:pPr>
        <w:spacing w:before="200"/>
      </w:pPr>
    </w:p>
    <w:p>
      <w:pPr>
        <w:pStyle w:val="Heading2"/>
      </w:pPr>
      <w:r>
        <w:rPr>
          <w:b/>
          <w:bCs/>
        </w:rPr>
        <w:t xml:space="preserve">Documents Reviewed (Full End-to-End)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5160"/>
      </w:tblGrid>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Document</w:t>
            </w:r>
          </w:p>
        </w:tc>
        <w:tc>
          <w:tcPr>
            <w:tcW w:type="dxa" w:w="1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Size</w:t>
            </w:r>
          </w:p>
        </w:tc>
        <w:tc>
          <w:tcPr>
            <w:tcW w:type="dxa" w:w="5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Audit Focus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docs/api.md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~30KB</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Endpoint URLs, methods, schemas, status codes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docs/api/openapi.yaml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~25KB</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OpenAPI spec vs api.md vs actual handlers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docs/aactl-reference.md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~26KB</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 commands, flags, defaults vs cobra defs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docs/architecture.md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~19KB</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Component diagrams, data flows vs code structure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docs/concepts.md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~31KB</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 model, token claims, threat model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docs/common-tasks.md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~74KB</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Step-by-step workflows, API call correctness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docs/integration-patterns.md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~76KB</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Python/TypeScript examples, API shapes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docs/getting-started-user.md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~15KB</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First-use walkthrough accuracy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docs/getting-started-developer.md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~20KB</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Developer integration examples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docs/getting-started-operator.md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~25KB</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Deployment, config, monitoring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docs/troubleshooting.md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~24KB</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Error messages, diagnostic steps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docs/RECOMMENDATIONS.md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~10KB</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 hardening references</w:t>
            </w:r>
          </w:p>
        </w:tc>
      </w:tr>
    </w:tbl>
    <w:p>
      <w:r>
        <w:br w:type="page"/>
      </w:r>
    </w:p>
    <w:p>
      <w:pPr>
        <w:pStyle w:val="Heading1"/>
      </w:pPr>
      <w:r>
        <w:rPr>
          <w:b/>
          <w:bCs/>
        </w:rPr>
        <w:t xml:space="preserve">2. Complete Findings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700"/>
        <w:gridCol w:w="4160"/>
        <w:gridCol w:w="2200"/>
        <w:gridCol w:w="1800"/>
      </w:tblGrid>
      <w:tr>
        <w:tc>
          <w:tcPr>
            <w:tcW w:type="dxa" w:w="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w:t>
            </w:r>
          </w:p>
        </w:tc>
        <w:tc>
          <w:tcPr>
            <w:tcW w:type="dxa" w:w="7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Sev</w:t>
            </w:r>
          </w:p>
        </w:tc>
        <w:tc>
          <w:tcPr>
            <w:tcW w:type="dxa" w:w="4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Finding</w:t>
            </w:r>
          </w:p>
        </w:tc>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Doc File</w:t>
            </w:r>
          </w:p>
        </w:tc>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Code File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F-1</w:t>
            </w:r>
          </w:p>
        </w:tc>
        <w:tc>
          <w:tcPr>
            <w:tcW w:type="dxa" w:w="7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922B21"/>
                <w:sz w:val="20"/>
                <w:szCs w:val="20"/>
              </w:rPr>
              <w:t xml:space="preserve">CRIT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 persistence misrepresented as ephemeral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architecture.md:399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keystore/keystore.go:23</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F-2</w:t>
            </w:r>
          </w:p>
        </w:tc>
        <w:tc>
          <w:tcPr>
            <w:tcW w:type="dxa" w:w="7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922B21"/>
                <w:sz w:val="20"/>
                <w:szCs w:val="20"/>
              </w:rPr>
              <w:t xml:space="preserve">HIGH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OpenAPI: nonce_signature vs code: signature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openapi.yaml:639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identity/id_svc.go:47</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F-3</w:t>
            </w:r>
          </w:p>
        </w:tc>
        <w:tc>
          <w:tcPr>
            <w:tcW w:type="dxa" w:w="7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922B21"/>
                <w:sz w:val="20"/>
                <w:szCs w:val="20"/>
              </w:rPr>
              <w:t xml:space="preserve">HIGH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 endpoint scopes: admin:apps:* vs admin:launch-tokens:*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api.md:658-792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app/app_hdl.go:48</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F-4</w:t>
            </w:r>
          </w:p>
        </w:tc>
        <w:tc>
          <w:tcPr>
            <w:tcW w:type="dxa" w:w="7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922B21"/>
                <w:sz w:val="20"/>
                <w:szCs w:val="20"/>
              </w:rPr>
              <w:t xml:space="preserve">HIGH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 request schema: client_id documented but auto-generated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api.md:662-666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app/app_hdl.go:64</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F-5</w:t>
            </w:r>
          </w:p>
        </w:tc>
        <w:tc>
          <w:tcPr>
            <w:tcW w:type="dxa" w:w="7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922B21"/>
                <w:sz w:val="20"/>
                <w:szCs w:val="20"/>
              </w:rPr>
              <w:t xml:space="preserve">HIGH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Audit outcome values: failure/completed not real values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common-tasks.md:1774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audit/audit_log.go:85</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F-6</w:t>
            </w:r>
          </w:p>
        </w:tc>
        <w:tc>
          <w:tcPr>
            <w:tcW w:type="dxa" w:w="7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rPr>
                <w:rFonts w:ascii="Arial" w:cs="Arial" w:eastAsia="Arial" w:hAnsi="Arial"/>
                <w:b/>
                <w:bCs/>
                <w:color w:val="7D6608"/>
                <w:sz w:val="20"/>
                <w:szCs w:val="20"/>
              </w:rPr>
              <w:t xml:space="preserve">MED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Version mismatch: docs say 3.0.0, code says 2.0.0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getting-started-*.md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broker/main.go:58</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F-7</w:t>
            </w:r>
          </w:p>
        </w:tc>
        <w:tc>
          <w:tcPr>
            <w:tcW w:type="dxa" w:w="7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rPr>
                <w:rFonts w:ascii="Arial" w:cs="Arial" w:eastAsia="Arial" w:hAnsi="Arial"/>
                <w:b/>
                <w:bCs/>
                <w:color w:val="7D6608"/>
                <w:sz w:val="20"/>
                <w:szCs w:val="20"/>
              </w:rPr>
              <w:t xml:space="preserve">MED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OpenAPI: delegate_to not in required fields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openapi.yaml:746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deleg/deleg_svc.go:45</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F-8</w:t>
            </w:r>
          </w:p>
        </w:tc>
        <w:tc>
          <w:tcPr>
            <w:tcW w:type="dxa" w:w="7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rPr>
                <w:rFonts w:ascii="Arial" w:cs="Arial" w:eastAsia="Arial" w:hAnsi="Arial"/>
                <w:b/>
                <w:bCs/>
                <w:color w:val="7D6608"/>
                <w:sz w:val="20"/>
                <w:szCs w:val="20"/>
              </w:rPr>
              <w:t xml:space="preserve">MED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OpenAPI: delegation_chain items are strings, should be objects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openapi.yaml:769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token/tkn_claims.go:51</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F-9</w:t>
            </w:r>
          </w:p>
        </w:tc>
        <w:tc>
          <w:tcPr>
            <w:tcW w:type="dxa" w:w="7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rPr>
                <w:rFonts w:ascii="Arial" w:cs="Arial" w:eastAsia="Arial" w:hAnsi="Arial"/>
                <w:b/>
                <w:bCs/>
                <w:color w:val="7D6608"/>
                <w:sz w:val="20"/>
                <w:szCs w:val="20"/>
              </w:rPr>
              <w:t xml:space="preserve">MED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Health status: OpenAPI says healthy/degraded, code returns ok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openapi.yaml:1085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handler/health_hdl.go:65</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F-10</w:t>
            </w:r>
          </w:p>
        </w:tc>
        <w:tc>
          <w:tcPr>
            <w:tcW w:type="dxa" w:w="7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rPr>
                <w:rFonts w:ascii="Arial" w:cs="Arial" w:eastAsia="Arial" w:hAnsi="Arial"/>
                <w:b/>
                <w:bCs/>
                <w:color w:val="7D6608"/>
                <w:sz w:val="20"/>
                <w:szCs w:val="20"/>
              </w:rPr>
              <w:t xml:space="preserve">MED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Audit default limit: OpenAPI says 50, code returns 100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openapi.yaml:270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handler/audit_hdl.go:79</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F-11</w:t>
            </w:r>
          </w:p>
        </w:tc>
        <w:tc>
          <w:tcPr>
            <w:tcW w:type="dxa" w:w="7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LOW</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Env var naming: AGENTAUTH_* vs AACTL_* confusion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getting-started-*.md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aactl/client.go:29</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F-12</w:t>
            </w:r>
          </w:p>
        </w:tc>
        <w:tc>
          <w:tcPr>
            <w:tcW w:type="dxa" w:w="7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LOW</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 file extension: docs say .yaml, code creates no ext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getting-started-operator.md:69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aactl/init_cmd.go:64</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F-13</w:t>
            </w:r>
          </w:p>
        </w:tc>
        <w:tc>
          <w:tcPr>
            <w:tcW w:type="dxa" w:w="7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LOW</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DELETE apps: api.md says 204, code returns 200 with body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api.md:794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app/app_hdl.go:315</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F-14</w:t>
            </w:r>
          </w:p>
        </w:tc>
        <w:tc>
          <w:tcPr>
            <w:tcW w:type="dxa" w:w="7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LOW</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RECOMMENDATIONS.md references non-existent agent endpoints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RECOMMENDATIONS.md:49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broker/main.go routes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F-15</w:t>
            </w:r>
          </w:p>
        </w:tc>
        <w:tc>
          <w:tcPr>
            <w:tcW w:type="dxa" w:w="7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LOW</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keystore package missing from architecture diagram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architecture.md:50-85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keystore/keystore.go</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F-16</w:t>
            </w:r>
          </w:p>
        </w:tc>
        <w:tc>
          <w:tcPr>
            <w:tcW w:type="dxa" w:w="7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LOW</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 claim and kid header not in concepts.md claims list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concepts.md:183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token/tkn_claims.go:34</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F-17</w:t>
            </w:r>
          </w:p>
        </w:tc>
        <w:tc>
          <w:tcPr>
            <w:tcW w:type="dxa" w:w="7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LOW</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Unused audit event constant: EventScopesCeilingUpdated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audit_log.go:48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 (0 usages)</w:t>
            </w:r>
          </w:p>
        </w:tc>
      </w:tr>
    </w:tbl>
    <w:p>
      <w:r>
        <w:br w:type="page"/>
      </w:r>
    </w:p>
    <w:p>
      <w:pPr>
        <w:pStyle w:val="Heading1"/>
      </w:pPr>
      <w:r>
        <w:rPr>
          <w:b/>
          <w:bCs/>
        </w:rPr>
        <w:t xml:space="preserve">3. Detailed Findings</w:t>
      </w:r>
    </w:p>
    <w:p>
      <w:pPr>
        <w:pStyle w:val="Heading2"/>
      </w:pPr>
      <w:r>
        <w:rPr>
          <w:b/>
          <w:bCs/>
        </w:rPr>
        <w:t xml:space="preserve">3.1 Critical &amp; High Severity</w:t>
      </w:r>
    </w:p>
    <w:p>
      <w:pPr>
        <w:pBdr>
          <w:bottom w:val="single" w:color="922B21" w:sz="3" w:space="4"/>
        </w:pBdr>
        <w:spacing w:after="100" w:before="300"/>
      </w:pPr>
      <w:r>
        <w:rPr>
          <w:rFonts w:ascii="Arial" w:cs="Arial" w:eastAsia="Arial" w:hAnsi="Arial"/>
          <w:b/>
          <w:bCs/>
          <w:color w:val="922B21"/>
          <w:sz w:val="22"/>
          <w:szCs w:val="22"/>
        </w:rPr>
        <w:t xml:space="preserve">F-1  </w:t>
      </w:r>
      <w:r>
        <w:rPr>
          <w:rFonts w:ascii="Arial" w:cs="Arial" w:eastAsia="Arial" w:hAnsi="Arial"/>
          <w:b/>
          <w:bCs/>
          <w:color w:val="922B21"/>
          <w:sz w:val="20"/>
          <w:szCs w:val="20"/>
        </w:rPr>
        <w:t xml:space="preserve">[CRITICAL]  </w:t>
      </w:r>
      <w:r>
        <w:rPr>
          <w:rFonts w:ascii="Arial" w:cs="Arial" w:eastAsia="Arial" w:hAnsi="Arial"/>
          <w:b/>
          <w:bCs/>
          <w:color w:val="2C3E50"/>
          <w:sz w:val="24"/>
          <w:szCs w:val="24"/>
        </w:rPr>
        <w:t xml:space="preserve">Key Persistence Misrepresented as Ephemeral</w:t>
      </w:r>
    </w:p>
    <w:p>
      <w:pPr>
        <w:spacing w:after="120"/>
      </w:pPr>
      <w:r>
        <w:rPr>
          <w:rFonts w:ascii="Arial" w:cs="Arial" w:eastAsia="Arial" w:hAnsi="Arial"/>
          <w:b/>
          <w:bCs/>
          <w:color w:val="566573"/>
          <w:sz w:val="22"/>
          <w:szCs w:val="22"/>
        </w:rPr>
        <w:t xml:space="preserve">Doc: </w:t>
      </w:r>
      <w:r>
        <w:rPr>
          <w:rFonts w:ascii="Arial" w:cs="Arial" w:eastAsia="Arial" w:hAnsi="Arial"/>
          <w:color w:val="566573"/>
          <w:sz w:val="22"/>
          <w:szCs w:val="22"/>
        </w:rPr>
        <w:t xml:space="preserve">docs/architecture.md lines 399-400</w:t>
      </w:r>
    </w:p>
    <w:p>
      <w:pPr>
        <w:spacing w:after="120"/>
      </w:pPr>
      <w:r>
        <w:rPr>
          <w:rFonts w:ascii="Arial" w:cs="Arial" w:eastAsia="Arial" w:hAnsi="Arial"/>
          <w:b/>
          <w:bCs/>
          <w:color w:val="566573"/>
          <w:sz w:val="22"/>
          <w:szCs w:val="22"/>
        </w:rPr>
        <w:t xml:space="preserve">Code: </w:t>
      </w:r>
      <w:r>
        <w:rPr>
          <w:rFonts w:ascii="Arial" w:cs="Arial" w:eastAsia="Arial" w:hAnsi="Arial"/>
          <w:color w:val="566573"/>
          <w:sz w:val="22"/>
          <w:szCs w:val="22"/>
        </w:rPr>
        <w:t xml:space="preserve">internal/keystore/keystore.go lines 23-42</w:t>
      </w:r>
    </w:p>
    <w:p>
      <w:pPr>
        <w:spacing w:after="120"/>
      </w:pPr>
      <w:r>
        <w:rPr>
          <w:rFonts w:ascii="Arial" w:cs="Arial" w:eastAsia="Arial" w:hAnsi="Arial"/>
          <w:b/>
          <w:bCs/>
          <w:sz w:val="22"/>
          <w:szCs w:val="22"/>
        </w:rPr>
        <w:t xml:space="preserve">Documented: </w:t>
      </w:r>
      <w:r>
        <w:rPr>
          <w:rFonts w:ascii="Arial" w:cs="Arial" w:eastAsia="Arial" w:hAnsi="Arial"/>
          <w:sz w:val="22"/>
          <w:szCs w:val="22"/>
        </w:rPr>
        <w:t xml:space="preserve">"Fresh Ed25519 keys every startup. The broker generates a new signing key pair on each start via crypto/rand. All previously issued tokens become unverifiable."</w:t>
      </w:r>
    </w:p>
    <w:p>
      <w:pPr>
        <w:spacing w:after="120"/>
      </w:pPr>
      <w:r>
        <w:rPr>
          <w:rFonts w:ascii="Arial" w:cs="Arial" w:eastAsia="Arial" w:hAnsi="Arial"/>
          <w:b/>
          <w:bCs/>
          <w:sz w:val="22"/>
          <w:szCs w:val="22"/>
        </w:rPr>
        <w:t xml:space="preserve">Actual: </w:t>
      </w:r>
      <w:r>
        <w:rPr>
          <w:rFonts w:ascii="Arial" w:cs="Arial" w:eastAsia="Arial" w:hAnsi="Arial"/>
          <w:sz w:val="22"/>
          <w:szCs w:val="22"/>
        </w:rPr>
        <w:t xml:space="preserve">keystore.LoadOrGenerate() LOADS existing keys from disk first. New keys are generated ONLY if the key file does not exist. Previously issued tokens remain valid across restarts.</w:t>
      </w:r>
    </w:p>
    <w:p>
      <w:pPr>
        <w:spacing w:after="120"/>
      </w:pPr>
      <w:r>
        <w:rPr>
          <w:rFonts w:ascii="Arial" w:cs="Arial" w:eastAsia="Arial" w:hAnsi="Arial"/>
          <w:b/>
          <w:bCs/>
          <w:color w:val="922B21"/>
          <w:sz w:val="22"/>
          <w:szCs w:val="22"/>
        </w:rPr>
        <w:t xml:space="preserve">Impact: </w:t>
      </w:r>
      <w:r>
        <w:rPr>
          <w:rFonts w:ascii="Arial" w:cs="Arial" w:eastAsia="Arial" w:hAnsi="Arial"/>
          <w:sz w:val="22"/>
          <w:szCs w:val="22"/>
        </w:rPr>
        <w:t xml:space="preserve">Misrepresents the security model. Operators may believe key rotation is automatic when it is not. Contradicts the core ephemeral credentialing claim.</w:t>
      </w:r>
    </w:p>
    <w:p>
      <w:pPr>
        <w:spacing w:after="120"/>
      </w:pPr>
      <w:r>
        <w:rPr>
          <w:rFonts w:ascii="Arial" w:cs="Arial" w:eastAsia="Arial" w:hAnsi="Arial"/>
          <w:b/>
          <w:bCs/>
          <w:color w:val="27AE60"/>
          <w:sz w:val="22"/>
          <w:szCs w:val="22"/>
        </w:rPr>
        <w:t xml:space="preserve">Fix: </w:t>
      </w:r>
      <w:r>
        <w:rPr>
          <w:rFonts w:ascii="Arial" w:cs="Arial" w:eastAsia="Arial" w:hAnsi="Arial"/>
          <w:sz w:val="22"/>
          <w:szCs w:val="22"/>
        </w:rPr>
        <w:t xml:space="preserve">Rewrite architecture.md lines 399-400 to: "Persistent Ed25519 keys with manual rotation. The broker loads signing keys from disk on startup. New keys are generated only on first startup. For key rotation, delete the key file or use a new path."</w:t>
      </w:r>
    </w:p>
    <w:p>
      <w:pPr>
        <w:pBdr>
          <w:bottom w:val="single" w:color="922B21" w:sz="3" w:space="4"/>
        </w:pBdr>
        <w:spacing w:after="100" w:before="300"/>
      </w:pPr>
      <w:r>
        <w:rPr>
          <w:rFonts w:ascii="Arial" w:cs="Arial" w:eastAsia="Arial" w:hAnsi="Arial"/>
          <w:b/>
          <w:bCs/>
          <w:color w:val="922B21"/>
          <w:sz w:val="22"/>
          <w:szCs w:val="22"/>
        </w:rPr>
        <w:t xml:space="preserve">F-2  </w:t>
      </w:r>
      <w:r>
        <w:rPr>
          <w:rFonts w:ascii="Arial" w:cs="Arial" w:eastAsia="Arial" w:hAnsi="Arial"/>
          <w:b/>
          <w:bCs/>
          <w:color w:val="922B21"/>
          <w:sz w:val="20"/>
          <w:szCs w:val="20"/>
        </w:rPr>
        <w:t xml:space="preserve">[HIGH]  </w:t>
      </w:r>
      <w:r>
        <w:rPr>
          <w:rFonts w:ascii="Arial" w:cs="Arial" w:eastAsia="Arial" w:hAnsi="Arial"/>
          <w:b/>
          <w:bCs/>
          <w:color w:val="2C3E50"/>
          <w:sz w:val="24"/>
          <w:szCs w:val="24"/>
        </w:rPr>
        <w:t xml:space="preserve">OpenAPI Field Name Mismatch: nonce_signature vs signature</w:t>
      </w:r>
    </w:p>
    <w:p>
      <w:pPr>
        <w:spacing w:after="120"/>
      </w:pPr>
      <w:r>
        <w:rPr>
          <w:rFonts w:ascii="Arial" w:cs="Arial" w:eastAsia="Arial" w:hAnsi="Arial"/>
          <w:b/>
          <w:bCs/>
          <w:color w:val="566573"/>
          <w:sz w:val="22"/>
          <w:szCs w:val="22"/>
        </w:rPr>
        <w:t xml:space="preserve">Doc: </w:t>
      </w:r>
      <w:r>
        <w:rPr>
          <w:rFonts w:ascii="Arial" w:cs="Arial" w:eastAsia="Arial" w:hAnsi="Arial"/>
          <w:color w:val="566573"/>
          <w:sz w:val="22"/>
          <w:szCs w:val="22"/>
        </w:rPr>
        <w:t xml:space="preserve">docs/api/openapi.yaml line 639</w:t>
      </w:r>
    </w:p>
    <w:p>
      <w:pPr>
        <w:spacing w:after="120"/>
      </w:pPr>
      <w:r>
        <w:rPr>
          <w:rFonts w:ascii="Arial" w:cs="Arial" w:eastAsia="Arial" w:hAnsi="Arial"/>
          <w:b/>
          <w:bCs/>
          <w:color w:val="566573"/>
          <w:sz w:val="22"/>
          <w:szCs w:val="22"/>
        </w:rPr>
        <w:t xml:space="preserve">Code: </w:t>
      </w:r>
      <w:r>
        <w:rPr>
          <w:rFonts w:ascii="Arial" w:cs="Arial" w:eastAsia="Arial" w:hAnsi="Arial"/>
          <w:color w:val="566573"/>
          <w:sz w:val="22"/>
          <w:szCs w:val="22"/>
        </w:rPr>
        <w:t xml:space="preserve">internal/identity/id_svc.go line 47 (json:"signature")</w:t>
      </w:r>
    </w:p>
    <w:p>
      <w:pPr>
        <w:spacing w:after="120"/>
      </w:pPr>
      <w:r>
        <w:rPr>
          <w:rFonts w:ascii="Arial" w:cs="Arial" w:eastAsia="Arial" w:hAnsi="Arial"/>
          <w:b/>
          <w:bCs/>
          <w:sz w:val="22"/>
          <w:szCs w:val="22"/>
        </w:rPr>
        <w:t xml:space="preserve">Documented: </w:t>
      </w:r>
      <w:r>
        <w:rPr>
          <w:rFonts w:ascii="Arial" w:cs="Arial" w:eastAsia="Arial" w:hAnsi="Arial"/>
          <w:sz w:val="22"/>
          <w:szCs w:val="22"/>
        </w:rPr>
        <w:t xml:space="preserve">OpenAPI spec uses field name "nonce_signature" in RegisterRequest schema.</w:t>
      </w:r>
    </w:p>
    <w:p>
      <w:pPr>
        <w:spacing w:after="120"/>
      </w:pPr>
      <w:r>
        <w:rPr>
          <w:rFonts w:ascii="Arial" w:cs="Arial" w:eastAsia="Arial" w:hAnsi="Arial"/>
          <w:b/>
          <w:bCs/>
          <w:sz w:val="22"/>
          <w:szCs w:val="22"/>
        </w:rPr>
        <w:t xml:space="preserve">Actual: </w:t>
      </w:r>
      <w:r>
        <w:rPr>
          <w:rFonts w:ascii="Arial" w:cs="Arial" w:eastAsia="Arial" w:hAnsi="Arial"/>
          <w:sz w:val="22"/>
          <w:szCs w:val="22"/>
        </w:rPr>
        <w:t xml:space="preserve">Code serializes/deserializes the field as "signature" (json tag). Markdown api.md also uses "signature" correctly.</w:t>
      </w:r>
    </w:p>
    <w:p>
      <w:pPr>
        <w:spacing w:after="120"/>
      </w:pPr>
      <w:r>
        <w:rPr>
          <w:rFonts w:ascii="Arial" w:cs="Arial" w:eastAsia="Arial" w:hAnsi="Arial"/>
          <w:b/>
          <w:bCs/>
          <w:color w:val="922B21"/>
          <w:sz w:val="22"/>
          <w:szCs w:val="22"/>
        </w:rPr>
        <w:t xml:space="preserve">Impact: </w:t>
      </w:r>
      <w:r>
        <w:rPr>
          <w:rFonts w:ascii="Arial" w:cs="Arial" w:eastAsia="Arial" w:hAnsi="Arial"/>
          <w:sz w:val="22"/>
          <w:szCs w:val="22"/>
        </w:rPr>
        <w:t xml:space="preserve">API clients generated from OpenAPI will send wrong field name, causing silent registration failures.</w:t>
      </w:r>
    </w:p>
    <w:p>
      <w:pPr>
        <w:spacing w:after="120"/>
      </w:pPr>
      <w:r>
        <w:rPr>
          <w:rFonts w:ascii="Arial" w:cs="Arial" w:eastAsia="Arial" w:hAnsi="Arial"/>
          <w:b/>
          <w:bCs/>
          <w:color w:val="27AE60"/>
          <w:sz w:val="22"/>
          <w:szCs w:val="22"/>
        </w:rPr>
        <w:t xml:space="preserve">Fix: </w:t>
      </w:r>
      <w:r>
        <w:rPr>
          <w:rFonts w:ascii="Arial" w:cs="Arial" w:eastAsia="Arial" w:hAnsi="Arial"/>
          <w:sz w:val="22"/>
          <w:szCs w:val="22"/>
        </w:rPr>
        <w:t xml:space="preserve">Change openapi.yaml line 639 from "nonce_signature" to "signature".</w:t>
      </w:r>
    </w:p>
    <w:p>
      <w:pPr>
        <w:pBdr>
          <w:bottom w:val="single" w:color="922B21" w:sz="3" w:space="4"/>
        </w:pBdr>
        <w:spacing w:after="100" w:before="300"/>
      </w:pPr>
      <w:r>
        <w:rPr>
          <w:rFonts w:ascii="Arial" w:cs="Arial" w:eastAsia="Arial" w:hAnsi="Arial"/>
          <w:b/>
          <w:bCs/>
          <w:color w:val="922B21"/>
          <w:sz w:val="22"/>
          <w:szCs w:val="22"/>
        </w:rPr>
        <w:t xml:space="preserve">F-3  </w:t>
      </w:r>
      <w:r>
        <w:rPr>
          <w:rFonts w:ascii="Arial" w:cs="Arial" w:eastAsia="Arial" w:hAnsi="Arial"/>
          <w:b/>
          <w:bCs/>
          <w:color w:val="922B21"/>
          <w:sz w:val="20"/>
          <w:szCs w:val="20"/>
        </w:rPr>
        <w:t xml:space="preserve">[HIGH]  </w:t>
      </w:r>
      <w:r>
        <w:rPr>
          <w:rFonts w:ascii="Arial" w:cs="Arial" w:eastAsia="Arial" w:hAnsi="Arial"/>
          <w:b/>
          <w:bCs/>
          <w:color w:val="2C3E50"/>
          <w:sz w:val="24"/>
          <w:szCs w:val="24"/>
        </w:rPr>
        <w:t xml:space="preserve">App Endpoint Scopes Incorrectly Documented</w:t>
      </w:r>
    </w:p>
    <w:p>
      <w:pPr>
        <w:spacing w:after="120"/>
      </w:pPr>
      <w:r>
        <w:rPr>
          <w:rFonts w:ascii="Arial" w:cs="Arial" w:eastAsia="Arial" w:hAnsi="Arial"/>
          <w:b/>
          <w:bCs/>
          <w:color w:val="566573"/>
          <w:sz w:val="22"/>
          <w:szCs w:val="22"/>
        </w:rPr>
        <w:t xml:space="preserve">Doc: </w:t>
      </w:r>
      <w:r>
        <w:rPr>
          <w:rFonts w:ascii="Arial" w:cs="Arial" w:eastAsia="Arial" w:hAnsi="Arial"/>
          <w:color w:val="566573"/>
          <w:sz w:val="22"/>
          <w:szCs w:val="22"/>
        </w:rPr>
        <w:t xml:space="preserve">docs/api.md lines 658, 701, 735, 758, 792</w:t>
      </w:r>
    </w:p>
    <w:p>
      <w:pPr>
        <w:spacing w:after="120"/>
      </w:pPr>
      <w:r>
        <w:rPr>
          <w:rFonts w:ascii="Arial" w:cs="Arial" w:eastAsia="Arial" w:hAnsi="Arial"/>
          <w:b/>
          <w:bCs/>
          <w:color w:val="566573"/>
          <w:sz w:val="22"/>
          <w:szCs w:val="22"/>
        </w:rPr>
        <w:t xml:space="preserve">Code: </w:t>
      </w:r>
      <w:r>
        <w:rPr>
          <w:rFonts w:ascii="Arial" w:cs="Arial" w:eastAsia="Arial" w:hAnsi="Arial"/>
          <w:color w:val="566573"/>
          <w:sz w:val="22"/>
          <w:szCs w:val="22"/>
        </w:rPr>
        <w:t xml:space="preserve">internal/app/app_hdl.go line 48</w:t>
      </w:r>
    </w:p>
    <w:p>
      <w:pPr>
        <w:spacing w:after="120"/>
      </w:pPr>
      <w:r>
        <w:rPr>
          <w:rFonts w:ascii="Arial" w:cs="Arial" w:eastAsia="Arial" w:hAnsi="Arial"/>
          <w:b/>
          <w:bCs/>
          <w:sz w:val="22"/>
          <w:szCs w:val="22"/>
        </w:rPr>
        <w:t xml:space="preserve">Documented: </w:t>
      </w:r>
      <w:r>
        <w:rPr>
          <w:rFonts w:ascii="Arial" w:cs="Arial" w:eastAsia="Arial" w:hAnsi="Arial"/>
          <w:sz w:val="22"/>
          <w:szCs w:val="22"/>
        </w:rPr>
        <w:t xml:space="preserve">Markdown documents granular scopes: admin:apps:create, admin:apps:read, admin:apps:update, admin:apps:delete for each app management endpoint.</w:t>
      </w:r>
    </w:p>
    <w:p>
      <w:pPr>
        <w:spacing w:after="120"/>
      </w:pPr>
      <w:r>
        <w:rPr>
          <w:rFonts w:ascii="Arial" w:cs="Arial" w:eastAsia="Arial" w:hAnsi="Arial"/>
          <w:b/>
          <w:bCs/>
          <w:sz w:val="22"/>
          <w:szCs w:val="22"/>
        </w:rPr>
        <w:t xml:space="preserve">Actual: </w:t>
      </w:r>
      <w:r>
        <w:rPr>
          <w:rFonts w:ascii="Arial" w:cs="Arial" w:eastAsia="Arial" w:hAnsi="Arial"/>
          <w:sz w:val="22"/>
          <w:szCs w:val="22"/>
        </w:rPr>
        <w:t xml:space="preserve">Code uses a single uniform scope "admin:launch-tokens:*" for ALL app endpoints. OpenAPI spec correctly matches code.</w:t>
      </w:r>
    </w:p>
    <w:p>
      <w:pPr>
        <w:spacing w:after="120"/>
      </w:pPr>
      <w:r>
        <w:rPr>
          <w:rFonts w:ascii="Arial" w:cs="Arial" w:eastAsia="Arial" w:hAnsi="Arial"/>
          <w:b/>
          <w:bCs/>
          <w:color w:val="922B21"/>
          <w:sz w:val="22"/>
          <w:szCs w:val="22"/>
        </w:rPr>
        <w:t xml:space="preserve">Impact: </w:t>
      </w:r>
      <w:r>
        <w:rPr>
          <w:rFonts w:ascii="Arial" w:cs="Arial" w:eastAsia="Arial" w:hAnsi="Arial"/>
          <w:sz w:val="22"/>
          <w:szCs w:val="22"/>
        </w:rPr>
        <w:t xml:space="preserve">Operators configuring least-privilege admin tokens using the markdown docs will create tokens with wrong scopes, causing 403 Forbidden errors.</w:t>
      </w:r>
    </w:p>
    <w:p>
      <w:pPr>
        <w:spacing w:after="120"/>
      </w:pPr>
      <w:r>
        <w:rPr>
          <w:rFonts w:ascii="Arial" w:cs="Arial" w:eastAsia="Arial" w:hAnsi="Arial"/>
          <w:b/>
          <w:bCs/>
          <w:color w:val="27AE60"/>
          <w:sz w:val="22"/>
          <w:szCs w:val="22"/>
        </w:rPr>
        <w:t xml:space="preserve">Fix: </w:t>
      </w:r>
      <w:r>
        <w:rPr>
          <w:rFonts w:ascii="Arial" w:cs="Arial" w:eastAsia="Arial" w:hAnsi="Arial"/>
          <w:sz w:val="22"/>
          <w:szCs w:val="22"/>
        </w:rPr>
        <w:t xml:space="preserve">Update api.md app endpoint sections to use "admin:launch-tokens:*" scope, matching actual code and OpenAPI spec.</w:t>
      </w:r>
    </w:p>
    <w:p>
      <w:pPr>
        <w:pBdr>
          <w:bottom w:val="single" w:color="922B21" w:sz="3" w:space="4"/>
        </w:pBdr>
        <w:spacing w:after="100" w:before="300"/>
      </w:pPr>
      <w:r>
        <w:rPr>
          <w:rFonts w:ascii="Arial" w:cs="Arial" w:eastAsia="Arial" w:hAnsi="Arial"/>
          <w:b/>
          <w:bCs/>
          <w:color w:val="922B21"/>
          <w:sz w:val="22"/>
          <w:szCs w:val="22"/>
        </w:rPr>
        <w:t xml:space="preserve">F-4  </w:t>
      </w:r>
      <w:r>
        <w:rPr>
          <w:rFonts w:ascii="Arial" w:cs="Arial" w:eastAsia="Arial" w:hAnsi="Arial"/>
          <w:b/>
          <w:bCs/>
          <w:color w:val="922B21"/>
          <w:sz w:val="20"/>
          <w:szCs w:val="20"/>
        </w:rPr>
        <w:t xml:space="preserve">[HIGH]  </w:t>
      </w:r>
      <w:r>
        <w:rPr>
          <w:rFonts w:ascii="Arial" w:cs="Arial" w:eastAsia="Arial" w:hAnsi="Arial"/>
          <w:b/>
          <w:bCs/>
          <w:color w:val="2C3E50"/>
          <w:sz w:val="24"/>
          <w:szCs w:val="24"/>
        </w:rPr>
        <w:t xml:space="preserve">App Registration Request Schema Mismatch</w:t>
      </w:r>
    </w:p>
    <w:p>
      <w:pPr>
        <w:spacing w:after="120"/>
      </w:pPr>
      <w:r>
        <w:rPr>
          <w:rFonts w:ascii="Arial" w:cs="Arial" w:eastAsia="Arial" w:hAnsi="Arial"/>
          <w:b/>
          <w:bCs/>
          <w:color w:val="566573"/>
          <w:sz w:val="22"/>
          <w:szCs w:val="22"/>
        </w:rPr>
        <w:t xml:space="preserve">Doc: </w:t>
      </w:r>
      <w:r>
        <w:rPr>
          <w:rFonts w:ascii="Arial" w:cs="Arial" w:eastAsia="Arial" w:hAnsi="Arial"/>
          <w:color w:val="566573"/>
          <w:sz w:val="22"/>
          <w:szCs w:val="22"/>
        </w:rPr>
        <w:t xml:space="preserve">docs/api.md lines 662-666</w:t>
      </w:r>
    </w:p>
    <w:p>
      <w:pPr>
        <w:spacing w:after="120"/>
      </w:pPr>
      <w:r>
        <w:rPr>
          <w:rFonts w:ascii="Arial" w:cs="Arial" w:eastAsia="Arial" w:hAnsi="Arial"/>
          <w:b/>
          <w:bCs/>
          <w:color w:val="566573"/>
          <w:sz w:val="22"/>
          <w:szCs w:val="22"/>
        </w:rPr>
        <w:t xml:space="preserve">Code: </w:t>
      </w:r>
      <w:r>
        <w:rPr>
          <w:rFonts w:ascii="Arial" w:cs="Arial" w:eastAsia="Arial" w:hAnsi="Arial"/>
          <w:color w:val="566573"/>
          <w:sz w:val="22"/>
          <w:szCs w:val="22"/>
        </w:rPr>
        <w:t xml:space="preserve">internal/app/app_hdl.go line 64</w:t>
      </w:r>
    </w:p>
    <w:p>
      <w:pPr>
        <w:spacing w:after="120"/>
      </w:pPr>
      <w:r>
        <w:rPr>
          <w:rFonts w:ascii="Arial" w:cs="Arial" w:eastAsia="Arial" w:hAnsi="Arial"/>
          <w:b/>
          <w:bCs/>
          <w:sz w:val="22"/>
          <w:szCs w:val="22"/>
        </w:rPr>
        <w:t xml:space="preserve">Documented: </w:t>
      </w:r>
      <w:r>
        <w:rPr>
          <w:rFonts w:ascii="Arial" w:cs="Arial" w:eastAsia="Arial" w:hAnsi="Arial"/>
          <w:sz w:val="22"/>
          <w:szCs w:val="22"/>
        </w:rPr>
        <w:t xml:space="preserve">Markdown lists "client_id" as a required request field for POST /v1/admin/apps.</w:t>
      </w:r>
    </w:p>
    <w:p>
      <w:pPr>
        <w:spacing w:after="120"/>
      </w:pPr>
      <w:r>
        <w:rPr>
          <w:rFonts w:ascii="Arial" w:cs="Arial" w:eastAsia="Arial" w:hAnsi="Arial"/>
          <w:b/>
          <w:bCs/>
          <w:sz w:val="22"/>
          <w:szCs w:val="22"/>
        </w:rPr>
        <w:t xml:space="preserve">Actual: </w:t>
      </w:r>
      <w:r>
        <w:rPr>
          <w:rFonts w:ascii="Arial" w:cs="Arial" w:eastAsia="Arial" w:hAnsi="Arial"/>
          <w:sz w:val="22"/>
          <w:szCs w:val="22"/>
        </w:rPr>
        <w:t xml:space="preserve">client_id is auto-generated by the server, not submitted by the client. Actual required fields are: name, scopes. Optional: token_ttl.</w:t>
      </w:r>
    </w:p>
    <w:p>
      <w:pPr>
        <w:spacing w:after="120"/>
      </w:pPr>
      <w:r>
        <w:rPr>
          <w:rFonts w:ascii="Arial" w:cs="Arial" w:eastAsia="Arial" w:hAnsi="Arial"/>
          <w:b/>
          <w:bCs/>
          <w:color w:val="922B21"/>
          <w:sz w:val="22"/>
          <w:szCs w:val="22"/>
        </w:rPr>
        <w:t xml:space="preserve">Impact: </w:t>
      </w:r>
      <w:r>
        <w:rPr>
          <w:rFonts w:ascii="Arial" w:cs="Arial" w:eastAsia="Arial" w:hAnsi="Arial"/>
          <w:sz w:val="22"/>
          <w:szCs w:val="22"/>
        </w:rPr>
        <w:t xml:space="preserve">Clients following markdown docs will include client_id in requests and omit required scopes field.</w:t>
      </w:r>
    </w:p>
    <w:p>
      <w:pPr>
        <w:spacing w:after="120"/>
      </w:pPr>
      <w:r>
        <w:rPr>
          <w:rFonts w:ascii="Arial" w:cs="Arial" w:eastAsia="Arial" w:hAnsi="Arial"/>
          <w:b/>
          <w:bCs/>
          <w:color w:val="27AE60"/>
          <w:sz w:val="22"/>
          <w:szCs w:val="22"/>
        </w:rPr>
        <w:t xml:space="preserve">Fix: </w:t>
      </w:r>
      <w:r>
        <w:rPr>
          <w:rFonts w:ascii="Arial" w:cs="Arial" w:eastAsia="Arial" w:hAnsi="Arial"/>
          <w:sz w:val="22"/>
          <w:szCs w:val="22"/>
        </w:rPr>
        <w:t xml:space="preserve">Update api.md POST /v1/admin/apps request schema to remove client_id and add scopes (required) and token_ttl (optional).</w:t>
      </w:r>
    </w:p>
    <w:p>
      <w:r>
        <w:br w:type="page"/>
      </w:r>
    </w:p>
    <w:p>
      <w:pPr>
        <w:pBdr>
          <w:bottom w:val="single" w:color="922B21" w:sz="3" w:space="4"/>
        </w:pBdr>
        <w:spacing w:after="100" w:before="300"/>
      </w:pPr>
      <w:r>
        <w:rPr>
          <w:rFonts w:ascii="Arial" w:cs="Arial" w:eastAsia="Arial" w:hAnsi="Arial"/>
          <w:b/>
          <w:bCs/>
          <w:color w:val="922B21"/>
          <w:sz w:val="22"/>
          <w:szCs w:val="22"/>
        </w:rPr>
        <w:t xml:space="preserve">F-5  </w:t>
      </w:r>
      <w:r>
        <w:rPr>
          <w:rFonts w:ascii="Arial" w:cs="Arial" w:eastAsia="Arial" w:hAnsi="Arial"/>
          <w:b/>
          <w:bCs/>
          <w:color w:val="922B21"/>
          <w:sz w:val="20"/>
          <w:szCs w:val="20"/>
        </w:rPr>
        <w:t xml:space="preserve">[HIGH]  </w:t>
      </w:r>
      <w:r>
        <w:rPr>
          <w:rFonts w:ascii="Arial" w:cs="Arial" w:eastAsia="Arial" w:hAnsi="Arial"/>
          <w:b/>
          <w:bCs/>
          <w:color w:val="2C3E50"/>
          <w:sz w:val="24"/>
          <w:szCs w:val="24"/>
        </w:rPr>
        <w:t xml:space="preserve">Audit Outcome Filter Values Do Not Exist</w:t>
      </w:r>
    </w:p>
    <w:p>
      <w:pPr>
        <w:spacing w:after="120"/>
      </w:pPr>
      <w:r>
        <w:rPr>
          <w:rFonts w:ascii="Arial" w:cs="Arial" w:eastAsia="Arial" w:hAnsi="Arial"/>
          <w:b/>
          <w:bCs/>
          <w:color w:val="566573"/>
          <w:sz w:val="22"/>
          <w:szCs w:val="22"/>
        </w:rPr>
        <w:t xml:space="preserve">Doc: </w:t>
      </w:r>
      <w:r>
        <w:rPr>
          <w:rFonts w:ascii="Arial" w:cs="Arial" w:eastAsia="Arial" w:hAnsi="Arial"/>
          <w:color w:val="566573"/>
          <w:sz w:val="22"/>
          <w:szCs w:val="22"/>
        </w:rPr>
        <w:t xml:space="preserve">docs/common-tasks.md lines 1615, 1774; docs/concepts.md line 300</w:t>
      </w:r>
    </w:p>
    <w:p>
      <w:pPr>
        <w:spacing w:after="120"/>
      </w:pPr>
      <w:r>
        <w:rPr>
          <w:rFonts w:ascii="Arial" w:cs="Arial" w:eastAsia="Arial" w:hAnsi="Arial"/>
          <w:b/>
          <w:bCs/>
          <w:color w:val="566573"/>
          <w:sz w:val="22"/>
          <w:szCs w:val="22"/>
        </w:rPr>
        <w:t xml:space="preserve">Code: </w:t>
      </w:r>
      <w:r>
        <w:rPr>
          <w:rFonts w:ascii="Arial" w:cs="Arial" w:eastAsia="Arial" w:hAnsi="Arial"/>
          <w:color w:val="566573"/>
          <w:sz w:val="22"/>
          <w:szCs w:val="22"/>
        </w:rPr>
        <w:t xml:space="preserve">internal/audit/audit_log.go lines 85-86</w:t>
      </w:r>
    </w:p>
    <w:p>
      <w:pPr>
        <w:spacing w:after="120"/>
      </w:pPr>
      <w:r>
        <w:rPr>
          <w:rFonts w:ascii="Arial" w:cs="Arial" w:eastAsia="Arial" w:hAnsi="Arial"/>
          <w:b/>
          <w:bCs/>
          <w:sz w:val="22"/>
          <w:szCs w:val="22"/>
        </w:rPr>
        <w:t xml:space="preserve">Documented: </w:t>
      </w:r>
      <w:r>
        <w:rPr>
          <w:rFonts w:ascii="Arial" w:cs="Arial" w:eastAsia="Arial" w:hAnsi="Arial"/>
          <w:sz w:val="22"/>
          <w:szCs w:val="22"/>
        </w:rPr>
        <w:t xml:space="preserve">Documents outcome filter values as: success, failure, completed.</w:t>
      </w:r>
    </w:p>
    <w:p>
      <w:pPr>
        <w:spacing w:after="120"/>
      </w:pPr>
      <w:r>
        <w:rPr>
          <w:rFonts w:ascii="Arial" w:cs="Arial" w:eastAsia="Arial" w:hAnsi="Arial"/>
          <w:b/>
          <w:bCs/>
          <w:sz w:val="22"/>
          <w:szCs w:val="22"/>
        </w:rPr>
        <w:t xml:space="preserve">Actual: </w:t>
      </w:r>
      <w:r>
        <w:rPr>
          <w:rFonts w:ascii="Arial" w:cs="Arial" w:eastAsia="Arial" w:hAnsi="Arial"/>
          <w:sz w:val="22"/>
          <w:szCs w:val="22"/>
        </w:rPr>
        <w:t xml:space="preserve">Code only uses two outcome values: "success" and "denied". The values "failure" and "completed" are never written to the audit log. Grepping the entire codebase shows 40+ usages of success/denied, zero usages of failure/completed.</w:t>
      </w:r>
    </w:p>
    <w:p>
      <w:pPr>
        <w:spacing w:after="120"/>
      </w:pPr>
      <w:r>
        <w:rPr>
          <w:rFonts w:ascii="Arial" w:cs="Arial" w:eastAsia="Arial" w:hAnsi="Arial"/>
          <w:b/>
          <w:bCs/>
          <w:color w:val="922B21"/>
          <w:sz w:val="22"/>
          <w:szCs w:val="22"/>
        </w:rPr>
        <w:t xml:space="preserve">Impact: </w:t>
      </w:r>
      <w:r>
        <w:rPr>
          <w:rFonts w:ascii="Arial" w:cs="Arial" w:eastAsia="Arial" w:hAnsi="Arial"/>
          <w:sz w:val="22"/>
          <w:szCs w:val="22"/>
        </w:rPr>
        <w:t xml:space="preserve">Users filtering audit events by outcome=failure or outcome=completed will always get empty results. Note: aactl-reference.md line 118 correctly documents the values as success/denied.</w:t>
      </w:r>
    </w:p>
    <w:p>
      <w:pPr>
        <w:spacing w:after="120"/>
      </w:pPr>
      <w:r>
        <w:rPr>
          <w:rFonts w:ascii="Arial" w:cs="Arial" w:eastAsia="Arial" w:hAnsi="Arial"/>
          <w:b/>
          <w:bCs/>
          <w:color w:val="27AE60"/>
          <w:sz w:val="22"/>
          <w:szCs w:val="22"/>
        </w:rPr>
        <w:t xml:space="preserve">Fix: </w:t>
      </w:r>
      <w:r>
        <w:rPr>
          <w:rFonts w:ascii="Arial" w:cs="Arial" w:eastAsia="Arial" w:hAnsi="Arial"/>
          <w:sz w:val="22"/>
          <w:szCs w:val="22"/>
        </w:rPr>
        <w:t xml:space="preserve">Update common-tasks.md and concepts.md to use "success" and "denied" only.</w:t>
      </w:r>
    </w:p>
    <w:p>
      <w:pPr>
        <w:spacing w:before="300"/>
      </w:pPr>
    </w:p>
    <w:p>
      <w:pPr>
        <w:pStyle w:val="Heading2"/>
      </w:pPr>
      <w:r>
        <w:rPr>
          <w:b/>
          <w:bCs/>
        </w:rPr>
        <w:t xml:space="preserve">3.2 Medium Severity</w:t>
      </w:r>
    </w:p>
    <w:p>
      <w:pPr>
        <w:pBdr>
          <w:bottom w:val="single" w:color="7D6608" w:sz="3" w:space="4"/>
        </w:pBdr>
        <w:spacing w:after="100" w:before="300"/>
      </w:pPr>
      <w:r>
        <w:rPr>
          <w:rFonts w:ascii="Arial" w:cs="Arial" w:eastAsia="Arial" w:hAnsi="Arial"/>
          <w:b/>
          <w:bCs/>
          <w:color w:val="7D6608"/>
          <w:sz w:val="22"/>
          <w:szCs w:val="22"/>
        </w:rPr>
        <w:t xml:space="preserve">F-6  </w:t>
      </w:r>
      <w:r>
        <w:rPr>
          <w:rFonts w:ascii="Arial" w:cs="Arial" w:eastAsia="Arial" w:hAnsi="Arial"/>
          <w:b/>
          <w:bCs/>
          <w:color w:val="7D6608"/>
          <w:sz w:val="20"/>
          <w:szCs w:val="20"/>
        </w:rPr>
        <w:t xml:space="preserve">[MEDIUM]  </w:t>
      </w:r>
      <w:r>
        <w:rPr>
          <w:rFonts w:ascii="Arial" w:cs="Arial" w:eastAsia="Arial" w:hAnsi="Arial"/>
          <w:b/>
          <w:bCs/>
          <w:color w:val="2C3E50"/>
          <w:sz w:val="24"/>
          <w:szCs w:val="24"/>
        </w:rPr>
        <w:t xml:space="preserve">Version String Mismatch Across Docs</w:t>
      </w:r>
    </w:p>
    <w:p>
      <w:pPr>
        <w:spacing w:after="120"/>
      </w:pPr>
      <w:r>
        <w:rPr>
          <w:rFonts w:ascii="Arial" w:cs="Arial" w:eastAsia="Arial" w:hAnsi="Arial"/>
          <w:b/>
          <w:bCs/>
          <w:color w:val="566573"/>
          <w:sz w:val="22"/>
          <w:szCs w:val="22"/>
        </w:rPr>
        <w:t xml:space="preserve">Doc: </w:t>
      </w:r>
      <w:r>
        <w:rPr>
          <w:rFonts w:ascii="Arial" w:cs="Arial" w:eastAsia="Arial" w:hAnsi="Arial"/>
          <w:color w:val="566573"/>
          <w:sz w:val="22"/>
          <w:szCs w:val="22"/>
        </w:rPr>
        <w:t xml:space="preserve">docs/getting-started-user.md:95, getting-started-operator.md:28,379</w:t>
      </w:r>
    </w:p>
    <w:p>
      <w:pPr>
        <w:spacing w:after="120"/>
      </w:pPr>
      <w:r>
        <w:rPr>
          <w:rFonts w:ascii="Arial" w:cs="Arial" w:eastAsia="Arial" w:hAnsi="Arial"/>
          <w:b/>
          <w:bCs/>
          <w:color w:val="566573"/>
          <w:sz w:val="22"/>
          <w:szCs w:val="22"/>
        </w:rPr>
        <w:t xml:space="preserve">Code: </w:t>
      </w:r>
      <w:r>
        <w:rPr>
          <w:rFonts w:ascii="Arial" w:cs="Arial" w:eastAsia="Arial" w:hAnsi="Arial"/>
          <w:color w:val="566573"/>
          <w:sz w:val="22"/>
          <w:szCs w:val="22"/>
        </w:rPr>
        <w:t xml:space="preserve">cmd/broker/main.go line 58</w:t>
      </w:r>
    </w:p>
    <w:p>
      <w:pPr>
        <w:spacing w:after="120"/>
      </w:pPr>
      <w:r>
        <w:rPr>
          <w:rFonts w:ascii="Arial" w:cs="Arial" w:eastAsia="Arial" w:hAnsi="Arial"/>
          <w:b/>
          <w:bCs/>
          <w:sz w:val="22"/>
          <w:szCs w:val="22"/>
        </w:rPr>
        <w:t xml:space="preserve">Documented: </w:t>
      </w:r>
      <w:r>
        <w:rPr>
          <w:rFonts w:ascii="Arial" w:cs="Arial" w:eastAsia="Arial" w:hAnsi="Arial"/>
          <w:sz w:val="22"/>
          <w:szCs w:val="22"/>
        </w:rPr>
        <w:t xml:space="preserve">Health check responses in getting-started docs show version: "3.0.0".</w:t>
      </w:r>
    </w:p>
    <w:p>
      <w:pPr>
        <w:spacing w:after="120"/>
      </w:pPr>
      <w:r>
        <w:rPr>
          <w:rFonts w:ascii="Arial" w:cs="Arial" w:eastAsia="Arial" w:hAnsi="Arial"/>
          <w:b/>
          <w:bCs/>
          <w:sz w:val="22"/>
          <w:szCs w:val="22"/>
        </w:rPr>
        <w:t xml:space="preserve">Actual: </w:t>
      </w:r>
      <w:r>
        <w:rPr>
          <w:rFonts w:ascii="Arial" w:cs="Arial" w:eastAsia="Arial" w:hAnsi="Arial"/>
          <w:sz w:val="22"/>
          <w:szCs w:val="22"/>
        </w:rPr>
        <w:t xml:space="preserve">Code defines const version = "2.0.0".</w:t>
      </w:r>
    </w:p>
    <w:p>
      <w:pPr>
        <w:spacing w:after="120"/>
      </w:pPr>
      <w:r>
        <w:rPr>
          <w:rFonts w:ascii="Arial" w:cs="Arial" w:eastAsia="Arial" w:hAnsi="Arial"/>
          <w:b/>
          <w:bCs/>
          <w:color w:val="7D6608"/>
          <w:sz w:val="22"/>
          <w:szCs w:val="22"/>
        </w:rPr>
        <w:t xml:space="preserve">Impact: </w:t>
      </w:r>
      <w:r>
        <w:rPr>
          <w:rFonts w:ascii="Arial" w:cs="Arial" w:eastAsia="Arial" w:hAnsi="Arial"/>
          <w:sz w:val="22"/>
          <w:szCs w:val="22"/>
        </w:rPr>
        <w:t xml:space="preserve">Users will see 2.0.0 in real responses but expect 3.0.0 per docs. Creates version tracking confusion.</w:t>
      </w:r>
    </w:p>
    <w:p>
      <w:pPr>
        <w:spacing w:after="120"/>
      </w:pPr>
      <w:r>
        <w:rPr>
          <w:rFonts w:ascii="Arial" w:cs="Arial" w:eastAsia="Arial" w:hAnsi="Arial"/>
          <w:b/>
          <w:bCs/>
          <w:color w:val="27AE60"/>
          <w:sz w:val="22"/>
          <w:szCs w:val="22"/>
        </w:rPr>
        <w:t xml:space="preserve">Fix: </w:t>
      </w:r>
      <w:r>
        <w:rPr>
          <w:rFonts w:ascii="Arial" w:cs="Arial" w:eastAsia="Arial" w:hAnsi="Arial"/>
          <w:sz w:val="22"/>
          <w:szCs w:val="22"/>
        </w:rPr>
        <w:t xml:space="preserve">Either update code to 3.0.0 or update docs to 2.0.0. Determine which is the intended release version.</w:t>
      </w:r>
    </w:p>
    <w:p>
      <w:pPr>
        <w:pBdr>
          <w:bottom w:val="single" w:color="7D6608" w:sz="3" w:space="4"/>
        </w:pBdr>
        <w:spacing w:after="100" w:before="300"/>
      </w:pPr>
      <w:r>
        <w:rPr>
          <w:rFonts w:ascii="Arial" w:cs="Arial" w:eastAsia="Arial" w:hAnsi="Arial"/>
          <w:b/>
          <w:bCs/>
          <w:color w:val="7D6608"/>
          <w:sz w:val="22"/>
          <w:szCs w:val="22"/>
        </w:rPr>
        <w:t xml:space="preserve">F-7  </w:t>
      </w:r>
      <w:r>
        <w:rPr>
          <w:rFonts w:ascii="Arial" w:cs="Arial" w:eastAsia="Arial" w:hAnsi="Arial"/>
          <w:b/>
          <w:bCs/>
          <w:color w:val="7D6608"/>
          <w:sz w:val="20"/>
          <w:szCs w:val="20"/>
        </w:rPr>
        <w:t xml:space="preserve">[MEDIUM]  </w:t>
      </w:r>
      <w:r>
        <w:rPr>
          <w:rFonts w:ascii="Arial" w:cs="Arial" w:eastAsia="Arial" w:hAnsi="Arial"/>
          <w:b/>
          <w:bCs/>
          <w:color w:val="2C3E50"/>
          <w:sz w:val="24"/>
          <w:szCs w:val="24"/>
        </w:rPr>
        <w:t xml:space="preserve">OpenAPI Missing Required Field: delegate_to</w:t>
      </w:r>
    </w:p>
    <w:p>
      <w:pPr>
        <w:spacing w:after="120"/>
      </w:pPr>
      <w:r>
        <w:rPr>
          <w:rFonts w:ascii="Arial" w:cs="Arial" w:eastAsia="Arial" w:hAnsi="Arial"/>
          <w:b/>
          <w:bCs/>
          <w:color w:val="566573"/>
          <w:sz w:val="22"/>
          <w:szCs w:val="22"/>
        </w:rPr>
        <w:t xml:space="preserve">Doc: </w:t>
      </w:r>
      <w:r>
        <w:rPr>
          <w:rFonts w:ascii="Arial" w:cs="Arial" w:eastAsia="Arial" w:hAnsi="Arial"/>
          <w:color w:val="566573"/>
          <w:sz w:val="22"/>
          <w:szCs w:val="22"/>
        </w:rPr>
        <w:t xml:space="preserve">docs/api/openapi.yaml line 746</w:t>
      </w:r>
    </w:p>
    <w:p>
      <w:pPr>
        <w:spacing w:after="120"/>
      </w:pPr>
      <w:r>
        <w:rPr>
          <w:rFonts w:ascii="Arial" w:cs="Arial" w:eastAsia="Arial" w:hAnsi="Arial"/>
          <w:b/>
          <w:bCs/>
          <w:color w:val="566573"/>
          <w:sz w:val="22"/>
          <w:szCs w:val="22"/>
        </w:rPr>
        <w:t xml:space="preserve">Code: </w:t>
      </w:r>
      <w:r>
        <w:rPr>
          <w:rFonts w:ascii="Arial" w:cs="Arial" w:eastAsia="Arial" w:hAnsi="Arial"/>
          <w:color w:val="566573"/>
          <w:sz w:val="22"/>
          <w:szCs w:val="22"/>
        </w:rPr>
        <w:t xml:space="preserve">internal/deleg/deleg_svc.go line 45</w:t>
      </w:r>
    </w:p>
    <w:p>
      <w:pPr>
        <w:spacing w:after="120"/>
      </w:pPr>
      <w:r>
        <w:rPr>
          <w:rFonts w:ascii="Arial" w:cs="Arial" w:eastAsia="Arial" w:hAnsi="Arial"/>
          <w:b/>
          <w:bCs/>
          <w:sz w:val="22"/>
          <w:szCs w:val="22"/>
        </w:rPr>
        <w:t xml:space="preserve">Documented: </w:t>
      </w:r>
      <w:r>
        <w:rPr>
          <w:rFonts w:ascii="Arial" w:cs="Arial" w:eastAsia="Arial" w:hAnsi="Arial"/>
          <w:sz w:val="22"/>
          <w:szCs w:val="22"/>
        </w:rPr>
        <w:t xml:space="preserve">OpenAPI spec lists only "scope" as required for POST /v1/delegate.</w:t>
      </w:r>
    </w:p>
    <w:p>
      <w:pPr>
        <w:spacing w:after="120"/>
      </w:pPr>
      <w:r>
        <w:rPr>
          <w:rFonts w:ascii="Arial" w:cs="Arial" w:eastAsia="Arial" w:hAnsi="Arial"/>
          <w:b/>
          <w:bCs/>
          <w:sz w:val="22"/>
          <w:szCs w:val="22"/>
        </w:rPr>
        <w:t xml:space="preserve">Actual: </w:t>
      </w:r>
      <w:r>
        <w:rPr>
          <w:rFonts w:ascii="Arial" w:cs="Arial" w:eastAsia="Arial" w:hAnsi="Arial"/>
          <w:sz w:val="22"/>
          <w:szCs w:val="22"/>
        </w:rPr>
        <w:t xml:space="preserve">Code requires both "delegate_to" and "scope" fields. Markdown api.md correctly documents both as required.</w:t>
      </w:r>
    </w:p>
    <w:p>
      <w:pPr>
        <w:spacing w:after="120"/>
      </w:pPr>
      <w:r>
        <w:rPr>
          <w:rFonts w:ascii="Arial" w:cs="Arial" w:eastAsia="Arial" w:hAnsi="Arial"/>
          <w:b/>
          <w:bCs/>
          <w:color w:val="7D6608"/>
          <w:sz w:val="22"/>
          <w:szCs w:val="22"/>
        </w:rPr>
        <w:t xml:space="preserve">Impact: </w:t>
      </w:r>
      <w:r>
        <w:rPr>
          <w:rFonts w:ascii="Arial" w:cs="Arial" w:eastAsia="Arial" w:hAnsi="Arial"/>
          <w:sz w:val="22"/>
          <w:szCs w:val="22"/>
        </w:rPr>
        <w:t xml:space="preserve">Auto-generated API clients will not enforce delegate_to, causing 400 errors at runtime.</w:t>
      </w:r>
    </w:p>
    <w:p>
      <w:pPr>
        <w:spacing w:after="120"/>
      </w:pPr>
      <w:r>
        <w:rPr>
          <w:rFonts w:ascii="Arial" w:cs="Arial" w:eastAsia="Arial" w:hAnsi="Arial"/>
          <w:b/>
          <w:bCs/>
          <w:color w:val="27AE60"/>
          <w:sz w:val="22"/>
          <w:szCs w:val="22"/>
        </w:rPr>
        <w:t xml:space="preserve">Fix: </w:t>
      </w:r>
      <w:r>
        <w:rPr>
          <w:rFonts w:ascii="Arial" w:cs="Arial" w:eastAsia="Arial" w:hAnsi="Arial"/>
          <w:sz w:val="22"/>
          <w:szCs w:val="22"/>
        </w:rPr>
        <w:t xml:space="preserve">Add "delegate_to" to the required array in openapi.yaml DelegateRequest schema.</w:t>
      </w:r>
    </w:p>
    <w:p>
      <w:pPr>
        <w:pBdr>
          <w:bottom w:val="single" w:color="7D6608" w:sz="3" w:space="4"/>
        </w:pBdr>
        <w:spacing w:after="100" w:before="300"/>
      </w:pPr>
      <w:r>
        <w:rPr>
          <w:rFonts w:ascii="Arial" w:cs="Arial" w:eastAsia="Arial" w:hAnsi="Arial"/>
          <w:b/>
          <w:bCs/>
          <w:color w:val="7D6608"/>
          <w:sz w:val="22"/>
          <w:szCs w:val="22"/>
        </w:rPr>
        <w:t xml:space="preserve">F-8  </w:t>
      </w:r>
      <w:r>
        <w:rPr>
          <w:rFonts w:ascii="Arial" w:cs="Arial" w:eastAsia="Arial" w:hAnsi="Arial"/>
          <w:b/>
          <w:bCs/>
          <w:color w:val="7D6608"/>
          <w:sz w:val="20"/>
          <w:szCs w:val="20"/>
        </w:rPr>
        <w:t xml:space="preserve">[MEDIUM]  </w:t>
      </w:r>
      <w:r>
        <w:rPr>
          <w:rFonts w:ascii="Arial" w:cs="Arial" w:eastAsia="Arial" w:hAnsi="Arial"/>
          <w:b/>
          <w:bCs/>
          <w:color w:val="2C3E50"/>
          <w:sz w:val="24"/>
          <w:szCs w:val="24"/>
        </w:rPr>
        <w:t xml:space="preserve">OpenAPI delegation_chain Type Mismatch</w:t>
      </w:r>
    </w:p>
    <w:p>
      <w:pPr>
        <w:spacing w:after="120"/>
      </w:pPr>
      <w:r>
        <w:rPr>
          <w:rFonts w:ascii="Arial" w:cs="Arial" w:eastAsia="Arial" w:hAnsi="Arial"/>
          <w:b/>
          <w:bCs/>
          <w:color w:val="566573"/>
          <w:sz w:val="22"/>
          <w:szCs w:val="22"/>
        </w:rPr>
        <w:t xml:space="preserve">Doc: </w:t>
      </w:r>
      <w:r>
        <w:rPr>
          <w:rFonts w:ascii="Arial" w:cs="Arial" w:eastAsia="Arial" w:hAnsi="Arial"/>
          <w:color w:val="566573"/>
          <w:sz w:val="22"/>
          <w:szCs w:val="22"/>
        </w:rPr>
        <w:t xml:space="preserve">docs/api/openapi.yaml line 769</w:t>
      </w:r>
    </w:p>
    <w:p>
      <w:pPr>
        <w:spacing w:after="120"/>
      </w:pPr>
      <w:r>
        <w:rPr>
          <w:rFonts w:ascii="Arial" w:cs="Arial" w:eastAsia="Arial" w:hAnsi="Arial"/>
          <w:b/>
          <w:bCs/>
          <w:color w:val="566573"/>
          <w:sz w:val="22"/>
          <w:szCs w:val="22"/>
        </w:rPr>
        <w:t xml:space="preserve">Code: </w:t>
      </w:r>
      <w:r>
        <w:rPr>
          <w:rFonts w:ascii="Arial" w:cs="Arial" w:eastAsia="Arial" w:hAnsi="Arial"/>
          <w:color w:val="566573"/>
          <w:sz w:val="22"/>
          <w:szCs w:val="22"/>
        </w:rPr>
        <w:t xml:space="preserve">internal/token/tkn_claims.go lines 51-56</w:t>
      </w:r>
    </w:p>
    <w:p>
      <w:pPr>
        <w:spacing w:after="120"/>
      </w:pPr>
      <w:r>
        <w:rPr>
          <w:rFonts w:ascii="Arial" w:cs="Arial" w:eastAsia="Arial" w:hAnsi="Arial"/>
          <w:b/>
          <w:bCs/>
          <w:sz w:val="22"/>
          <w:szCs w:val="22"/>
        </w:rPr>
        <w:t xml:space="preserve">Documented: </w:t>
      </w:r>
      <w:r>
        <w:rPr>
          <w:rFonts w:ascii="Arial" w:cs="Arial" w:eastAsia="Arial" w:hAnsi="Arial"/>
          <w:sz w:val="22"/>
          <w:szCs w:val="22"/>
        </w:rPr>
        <w:t xml:space="preserve">OpenAPI describes delegation_chain items as type: string (JTI strings).</w:t>
      </w:r>
    </w:p>
    <w:p>
      <w:pPr>
        <w:spacing w:after="120"/>
      </w:pPr>
      <w:r>
        <w:rPr>
          <w:rFonts w:ascii="Arial" w:cs="Arial" w:eastAsia="Arial" w:hAnsi="Arial"/>
          <w:b/>
          <w:bCs/>
          <w:sz w:val="22"/>
          <w:szCs w:val="22"/>
        </w:rPr>
        <w:t xml:space="preserve">Actual: </w:t>
      </w:r>
      <w:r>
        <w:rPr>
          <w:rFonts w:ascii="Arial" w:cs="Arial" w:eastAsia="Arial" w:hAnsi="Arial"/>
          <w:sz w:val="22"/>
          <w:szCs w:val="22"/>
        </w:rPr>
        <w:t xml:space="preserve">Items are actually DelegRecord objects with fields: agent, scope, delegated_at, signature. Markdown api.md correctly documents the object structure.</w:t>
      </w:r>
    </w:p>
    <w:p>
      <w:pPr>
        <w:spacing w:after="120"/>
      </w:pPr>
      <w:r>
        <w:rPr>
          <w:rFonts w:ascii="Arial" w:cs="Arial" w:eastAsia="Arial" w:hAnsi="Arial"/>
          <w:b/>
          <w:bCs/>
          <w:color w:val="7D6608"/>
          <w:sz w:val="22"/>
          <w:szCs w:val="22"/>
        </w:rPr>
        <w:t xml:space="preserve">Impact: </w:t>
      </w:r>
      <w:r>
        <w:rPr>
          <w:rFonts w:ascii="Arial" w:cs="Arial" w:eastAsia="Arial" w:hAnsi="Arial"/>
          <w:sz w:val="22"/>
          <w:szCs w:val="22"/>
        </w:rPr>
        <w:t xml:space="preserve">Generated clients will parse delegation chain incorrectly.</w:t>
      </w:r>
    </w:p>
    <w:p>
      <w:pPr>
        <w:spacing w:after="120"/>
      </w:pPr>
      <w:r>
        <w:rPr>
          <w:rFonts w:ascii="Arial" w:cs="Arial" w:eastAsia="Arial" w:hAnsi="Arial"/>
          <w:b/>
          <w:bCs/>
          <w:color w:val="27AE60"/>
          <w:sz w:val="22"/>
          <w:szCs w:val="22"/>
        </w:rPr>
        <w:t xml:space="preserve">Fix: </w:t>
      </w:r>
      <w:r>
        <w:rPr>
          <w:rFonts w:ascii="Arial" w:cs="Arial" w:eastAsia="Arial" w:hAnsi="Arial"/>
          <w:sz w:val="22"/>
          <w:szCs w:val="22"/>
        </w:rPr>
        <w:t xml:space="preserve">Replace string type with DelegRecord schema reference in openapi.yaml.</w:t>
      </w:r>
    </w:p>
    <w:p>
      <w:pPr>
        <w:pBdr>
          <w:bottom w:val="single" w:color="7D6608" w:sz="3" w:space="4"/>
        </w:pBdr>
        <w:spacing w:after="100" w:before="300"/>
      </w:pPr>
      <w:r>
        <w:rPr>
          <w:rFonts w:ascii="Arial" w:cs="Arial" w:eastAsia="Arial" w:hAnsi="Arial"/>
          <w:b/>
          <w:bCs/>
          <w:color w:val="7D6608"/>
          <w:sz w:val="22"/>
          <w:szCs w:val="22"/>
        </w:rPr>
        <w:t xml:space="preserve">F-9  </w:t>
      </w:r>
      <w:r>
        <w:rPr>
          <w:rFonts w:ascii="Arial" w:cs="Arial" w:eastAsia="Arial" w:hAnsi="Arial"/>
          <w:b/>
          <w:bCs/>
          <w:color w:val="7D6608"/>
          <w:sz w:val="20"/>
          <w:szCs w:val="20"/>
        </w:rPr>
        <w:t xml:space="preserve">[MEDIUM]  </w:t>
      </w:r>
      <w:r>
        <w:rPr>
          <w:rFonts w:ascii="Arial" w:cs="Arial" w:eastAsia="Arial" w:hAnsi="Arial"/>
          <w:b/>
          <w:bCs/>
          <w:color w:val="2C3E50"/>
          <w:sz w:val="24"/>
          <w:szCs w:val="24"/>
        </w:rPr>
        <w:t xml:space="preserve">Health Endpoint Status Values Mismatch</w:t>
      </w:r>
    </w:p>
    <w:p>
      <w:pPr>
        <w:spacing w:after="120"/>
      </w:pPr>
      <w:r>
        <w:rPr>
          <w:rFonts w:ascii="Arial" w:cs="Arial" w:eastAsia="Arial" w:hAnsi="Arial"/>
          <w:b/>
          <w:bCs/>
          <w:color w:val="566573"/>
          <w:sz w:val="22"/>
          <w:szCs w:val="22"/>
        </w:rPr>
        <w:t xml:space="preserve">Doc: </w:t>
      </w:r>
      <w:r>
        <w:rPr>
          <w:rFonts w:ascii="Arial" w:cs="Arial" w:eastAsia="Arial" w:hAnsi="Arial"/>
          <w:color w:val="566573"/>
          <w:sz w:val="22"/>
          <w:szCs w:val="22"/>
        </w:rPr>
        <w:t xml:space="preserve">docs/api/openapi.yaml line 1085</w:t>
      </w:r>
    </w:p>
    <w:p>
      <w:pPr>
        <w:spacing w:after="120"/>
      </w:pPr>
      <w:r>
        <w:rPr>
          <w:rFonts w:ascii="Arial" w:cs="Arial" w:eastAsia="Arial" w:hAnsi="Arial"/>
          <w:b/>
          <w:bCs/>
          <w:color w:val="566573"/>
          <w:sz w:val="22"/>
          <w:szCs w:val="22"/>
        </w:rPr>
        <w:t xml:space="preserve">Code: </w:t>
      </w:r>
      <w:r>
        <w:rPr>
          <w:rFonts w:ascii="Arial" w:cs="Arial" w:eastAsia="Arial" w:hAnsi="Arial"/>
          <w:color w:val="566573"/>
          <w:sz w:val="22"/>
          <w:szCs w:val="22"/>
        </w:rPr>
        <w:t xml:space="preserve">internal/handler/health_hdl.go line 65</w:t>
      </w:r>
    </w:p>
    <w:p>
      <w:pPr>
        <w:spacing w:after="120"/>
      </w:pPr>
      <w:r>
        <w:rPr>
          <w:rFonts w:ascii="Arial" w:cs="Arial" w:eastAsia="Arial" w:hAnsi="Arial"/>
          <w:b/>
          <w:bCs/>
          <w:sz w:val="22"/>
          <w:szCs w:val="22"/>
        </w:rPr>
        <w:t xml:space="preserve">Documented: </w:t>
      </w:r>
      <w:r>
        <w:rPr>
          <w:rFonts w:ascii="Arial" w:cs="Arial" w:eastAsia="Arial" w:hAnsi="Arial"/>
          <w:sz w:val="22"/>
          <w:szCs w:val="22"/>
        </w:rPr>
        <w:t xml:space="preserve">OpenAPI enum: [healthy, degraded, unhealthy].</w:t>
      </w:r>
    </w:p>
    <w:p>
      <w:pPr>
        <w:spacing w:after="120"/>
      </w:pPr>
      <w:r>
        <w:rPr>
          <w:rFonts w:ascii="Arial" w:cs="Arial" w:eastAsia="Arial" w:hAnsi="Arial"/>
          <w:b/>
          <w:bCs/>
          <w:sz w:val="22"/>
          <w:szCs w:val="22"/>
        </w:rPr>
        <w:t xml:space="preserve">Actual: </w:t>
      </w:r>
      <w:r>
        <w:rPr>
          <w:rFonts w:ascii="Arial" w:cs="Arial" w:eastAsia="Arial" w:hAnsi="Arial"/>
          <w:sz w:val="22"/>
          <w:szCs w:val="22"/>
        </w:rPr>
        <w:t xml:space="preserve">Code always returns "ok". Markdown api.md correctly says "ok".</w:t>
      </w:r>
    </w:p>
    <w:p>
      <w:pPr>
        <w:spacing w:after="120"/>
      </w:pPr>
      <w:r>
        <w:rPr>
          <w:rFonts w:ascii="Arial" w:cs="Arial" w:eastAsia="Arial" w:hAnsi="Arial"/>
          <w:b/>
          <w:bCs/>
          <w:color w:val="7D6608"/>
          <w:sz w:val="22"/>
          <w:szCs w:val="22"/>
        </w:rPr>
        <w:t xml:space="preserve">Impact: </w:t>
      </w:r>
      <w:r>
        <w:rPr>
          <w:rFonts w:ascii="Arial" w:cs="Arial" w:eastAsia="Arial" w:hAnsi="Arial"/>
          <w:sz w:val="22"/>
          <w:szCs w:val="22"/>
        </w:rPr>
        <w:t xml:space="preserve">API clients expecting "healthy" will fail equality checks.</w:t>
      </w:r>
    </w:p>
    <w:p>
      <w:pPr>
        <w:spacing w:after="120"/>
      </w:pPr>
      <w:r>
        <w:rPr>
          <w:rFonts w:ascii="Arial" w:cs="Arial" w:eastAsia="Arial" w:hAnsi="Arial"/>
          <w:b/>
          <w:bCs/>
          <w:color w:val="27AE60"/>
          <w:sz w:val="22"/>
          <w:szCs w:val="22"/>
        </w:rPr>
        <w:t xml:space="preserve">Fix: </w:t>
      </w:r>
      <w:r>
        <w:rPr>
          <w:rFonts w:ascii="Arial" w:cs="Arial" w:eastAsia="Arial" w:hAnsi="Arial"/>
          <w:sz w:val="22"/>
          <w:szCs w:val="22"/>
        </w:rPr>
        <w:t xml:space="preserve">Update openapi.yaml health status enum to ["ok"] to match implementation.</w:t>
      </w:r>
    </w:p>
    <w:p>
      <w:pPr>
        <w:pBdr>
          <w:bottom w:val="single" w:color="7D6608" w:sz="3" w:space="4"/>
        </w:pBdr>
        <w:spacing w:after="100" w:before="300"/>
      </w:pPr>
      <w:r>
        <w:rPr>
          <w:rFonts w:ascii="Arial" w:cs="Arial" w:eastAsia="Arial" w:hAnsi="Arial"/>
          <w:b/>
          <w:bCs/>
          <w:color w:val="7D6608"/>
          <w:sz w:val="22"/>
          <w:szCs w:val="22"/>
        </w:rPr>
        <w:t xml:space="preserve">F-10  </w:t>
      </w:r>
      <w:r>
        <w:rPr>
          <w:rFonts w:ascii="Arial" w:cs="Arial" w:eastAsia="Arial" w:hAnsi="Arial"/>
          <w:b/>
          <w:bCs/>
          <w:color w:val="7D6608"/>
          <w:sz w:val="20"/>
          <w:szCs w:val="20"/>
        </w:rPr>
        <w:t xml:space="preserve">[MEDIUM]  </w:t>
      </w:r>
      <w:r>
        <w:rPr>
          <w:rFonts w:ascii="Arial" w:cs="Arial" w:eastAsia="Arial" w:hAnsi="Arial"/>
          <w:b/>
          <w:bCs/>
          <w:color w:val="2C3E50"/>
          <w:sz w:val="24"/>
          <w:szCs w:val="24"/>
        </w:rPr>
        <w:t xml:space="preserve">Audit Events Default Limit Inconsistency</w:t>
      </w:r>
    </w:p>
    <w:p>
      <w:pPr>
        <w:spacing w:after="120"/>
      </w:pPr>
      <w:r>
        <w:rPr>
          <w:rFonts w:ascii="Arial" w:cs="Arial" w:eastAsia="Arial" w:hAnsi="Arial"/>
          <w:b/>
          <w:bCs/>
          <w:color w:val="566573"/>
          <w:sz w:val="22"/>
          <w:szCs w:val="22"/>
        </w:rPr>
        <w:t xml:space="preserve">Doc: </w:t>
      </w:r>
      <w:r>
        <w:rPr>
          <w:rFonts w:ascii="Arial" w:cs="Arial" w:eastAsia="Arial" w:hAnsi="Arial"/>
          <w:color w:val="566573"/>
          <w:sz w:val="22"/>
          <w:szCs w:val="22"/>
        </w:rPr>
        <w:t xml:space="preserve">docs/api/openapi.yaml line 270</w:t>
      </w:r>
    </w:p>
    <w:p>
      <w:pPr>
        <w:spacing w:after="120"/>
      </w:pPr>
      <w:r>
        <w:rPr>
          <w:rFonts w:ascii="Arial" w:cs="Arial" w:eastAsia="Arial" w:hAnsi="Arial"/>
          <w:b/>
          <w:bCs/>
          <w:color w:val="566573"/>
          <w:sz w:val="22"/>
          <w:szCs w:val="22"/>
        </w:rPr>
        <w:t xml:space="preserve">Code: </w:t>
      </w:r>
      <w:r>
        <w:rPr>
          <w:rFonts w:ascii="Arial" w:cs="Arial" w:eastAsia="Arial" w:hAnsi="Arial"/>
          <w:color w:val="566573"/>
          <w:sz w:val="22"/>
          <w:szCs w:val="22"/>
        </w:rPr>
        <w:t xml:space="preserve">internal/handler/audit_hdl.go line 79</w:t>
      </w:r>
    </w:p>
    <w:p>
      <w:pPr>
        <w:spacing w:after="120"/>
      </w:pPr>
      <w:r>
        <w:rPr>
          <w:rFonts w:ascii="Arial" w:cs="Arial" w:eastAsia="Arial" w:hAnsi="Arial"/>
          <w:b/>
          <w:bCs/>
          <w:sz w:val="22"/>
          <w:szCs w:val="22"/>
        </w:rPr>
        <w:t xml:space="preserve">Documented: </w:t>
      </w:r>
      <w:r>
        <w:rPr>
          <w:rFonts w:ascii="Arial" w:cs="Arial" w:eastAsia="Arial" w:hAnsi="Arial"/>
          <w:sz w:val="22"/>
          <w:szCs w:val="22"/>
        </w:rPr>
        <w:t xml:space="preserve">OpenAPI spec says default limit is 50.</w:t>
      </w:r>
    </w:p>
    <w:p>
      <w:pPr>
        <w:spacing w:after="120"/>
      </w:pPr>
      <w:r>
        <w:rPr>
          <w:rFonts w:ascii="Arial" w:cs="Arial" w:eastAsia="Arial" w:hAnsi="Arial"/>
          <w:b/>
          <w:bCs/>
          <w:sz w:val="22"/>
          <w:szCs w:val="22"/>
        </w:rPr>
        <w:t xml:space="preserve">Actual: </w:t>
      </w:r>
      <w:r>
        <w:rPr>
          <w:rFonts w:ascii="Arial" w:cs="Arial" w:eastAsia="Arial" w:hAnsi="Arial"/>
          <w:sz w:val="22"/>
          <w:szCs w:val="22"/>
        </w:rPr>
        <w:t xml:space="preserve">Code defaults to 100. Markdown api.md correctly says 100.</w:t>
      </w:r>
    </w:p>
    <w:p>
      <w:pPr>
        <w:spacing w:after="120"/>
      </w:pPr>
      <w:r>
        <w:rPr>
          <w:rFonts w:ascii="Arial" w:cs="Arial" w:eastAsia="Arial" w:hAnsi="Arial"/>
          <w:b/>
          <w:bCs/>
          <w:color w:val="7D6608"/>
          <w:sz w:val="22"/>
          <w:szCs w:val="22"/>
        </w:rPr>
        <w:t xml:space="preserve">Impact: </w:t>
      </w:r>
      <w:r>
        <w:rPr>
          <w:rFonts w:ascii="Arial" w:cs="Arial" w:eastAsia="Arial" w:hAnsi="Arial"/>
          <w:sz w:val="22"/>
          <w:szCs w:val="22"/>
        </w:rPr>
        <w:t xml:space="preserve">Clients relying on OpenAPI default will paginate differently than expected.</w:t>
      </w:r>
    </w:p>
    <w:p>
      <w:pPr>
        <w:spacing w:after="120"/>
      </w:pPr>
      <w:r>
        <w:rPr>
          <w:rFonts w:ascii="Arial" w:cs="Arial" w:eastAsia="Arial" w:hAnsi="Arial"/>
          <w:b/>
          <w:bCs/>
          <w:color w:val="27AE60"/>
          <w:sz w:val="22"/>
          <w:szCs w:val="22"/>
        </w:rPr>
        <w:t xml:space="preserve">Fix: </w:t>
      </w:r>
      <w:r>
        <w:rPr>
          <w:rFonts w:ascii="Arial" w:cs="Arial" w:eastAsia="Arial" w:hAnsi="Arial"/>
          <w:sz w:val="22"/>
          <w:szCs w:val="22"/>
        </w:rPr>
        <w:t xml:space="preserve">Update openapi.yaml default from 50 to 100.</w:t>
      </w:r>
    </w:p>
    <w:p>
      <w:r>
        <w:br w:type="page"/>
      </w:r>
    </w:p>
    <w:p>
      <w:pPr>
        <w:pStyle w:val="Heading2"/>
      </w:pPr>
      <w:r>
        <w:rPr>
          <w:b/>
          <w:bCs/>
        </w:rPr>
        <w:t xml:space="preserve">3.3 Low Severity</w:t>
      </w:r>
    </w:p>
    <w:p>
      <w:pPr>
        <w:pBdr>
          <w:bottom w:val="single" w:color="1E8449" w:sz="3" w:space="4"/>
        </w:pBdr>
        <w:spacing w:after="100" w:before="300"/>
      </w:pPr>
      <w:r>
        <w:rPr>
          <w:rFonts w:ascii="Arial" w:cs="Arial" w:eastAsia="Arial" w:hAnsi="Arial"/>
          <w:b/>
          <w:bCs/>
          <w:color w:val="1E8449"/>
          <w:sz w:val="22"/>
          <w:szCs w:val="22"/>
        </w:rPr>
        <w:t xml:space="preserve">F-11  </w:t>
      </w:r>
      <w:r>
        <w:rPr>
          <w:rFonts w:ascii="Arial" w:cs="Arial" w:eastAsia="Arial" w:hAnsi="Arial"/>
          <w:b/>
          <w:bCs/>
          <w:color w:val="1E8449"/>
          <w:sz w:val="20"/>
          <w:szCs w:val="20"/>
        </w:rPr>
        <w:t xml:space="preserve">[LOW]  </w:t>
      </w:r>
      <w:r>
        <w:rPr>
          <w:rFonts w:ascii="Arial" w:cs="Arial" w:eastAsia="Arial" w:hAnsi="Arial"/>
          <w:b/>
          <w:bCs/>
          <w:color w:val="2C3E50"/>
          <w:sz w:val="24"/>
          <w:szCs w:val="24"/>
        </w:rPr>
        <w:t xml:space="preserve">Environment Variable Naming Confusion</w:t>
      </w:r>
    </w:p>
    <w:p>
      <w:pPr>
        <w:spacing w:after="120"/>
      </w:pPr>
      <w:r>
        <w:rPr>
          <w:rFonts w:ascii="Arial" w:cs="Arial" w:eastAsia="Arial" w:hAnsi="Arial"/>
          <w:b/>
          <w:bCs/>
          <w:color w:val="566573"/>
          <w:sz w:val="22"/>
          <w:szCs w:val="22"/>
        </w:rPr>
        <w:t xml:space="preserve">Doc: </w:t>
      </w:r>
      <w:r>
        <w:rPr>
          <w:rFonts w:ascii="Arial" w:cs="Arial" w:eastAsia="Arial" w:hAnsi="Arial"/>
          <w:color w:val="566573"/>
          <w:sz w:val="22"/>
          <w:szCs w:val="22"/>
        </w:rPr>
        <w:t xml:space="preserve">docs/getting-started-developer.md, getting-started-operator.md</w:t>
      </w:r>
    </w:p>
    <w:p>
      <w:pPr>
        <w:spacing w:after="120"/>
      </w:pPr>
      <w:r>
        <w:rPr>
          <w:rFonts w:ascii="Arial" w:cs="Arial" w:eastAsia="Arial" w:hAnsi="Arial"/>
          <w:b/>
          <w:bCs/>
          <w:color w:val="566573"/>
          <w:sz w:val="22"/>
          <w:szCs w:val="22"/>
        </w:rPr>
        <w:t xml:space="preserve">Code: </w:t>
      </w:r>
      <w:r>
        <w:rPr>
          <w:rFonts w:ascii="Arial" w:cs="Arial" w:eastAsia="Arial" w:hAnsi="Arial"/>
          <w:color w:val="566573"/>
          <w:sz w:val="22"/>
          <w:szCs w:val="22"/>
        </w:rPr>
        <w:t xml:space="preserve">cmd/aactl/client.go lines 29-35</w:t>
      </w:r>
    </w:p>
    <w:p>
      <w:pPr>
        <w:spacing w:after="120"/>
      </w:pPr>
      <w:r>
        <w:rPr>
          <w:rFonts w:ascii="Arial" w:cs="Arial" w:eastAsia="Arial" w:hAnsi="Arial"/>
          <w:b/>
          <w:bCs/>
          <w:sz w:val="22"/>
          <w:szCs w:val="22"/>
        </w:rPr>
        <w:t xml:space="preserve">Documented: </w:t>
      </w:r>
      <w:r>
        <w:rPr>
          <w:rFonts w:ascii="Arial" w:cs="Arial" w:eastAsia="Arial" w:hAnsi="Arial"/>
          <w:sz w:val="22"/>
          <w:szCs w:val="22"/>
        </w:rPr>
        <w:t xml:space="preserve">Developer docs reference AGENTAUTH_BROKER_URL and AGENTAUTH_LAUNCH_TOKEN. Operator docs also show AGENTAUTH_* variables.</w:t>
      </w:r>
    </w:p>
    <w:p>
      <w:pPr>
        <w:spacing w:after="120"/>
      </w:pPr>
      <w:r>
        <w:rPr>
          <w:rFonts w:ascii="Arial" w:cs="Arial" w:eastAsia="Arial" w:hAnsi="Arial"/>
          <w:b/>
          <w:bCs/>
          <w:sz w:val="22"/>
          <w:szCs w:val="22"/>
        </w:rPr>
        <w:t xml:space="preserve">Actual: </w:t>
      </w:r>
      <w:r>
        <w:rPr>
          <w:rFonts w:ascii="Arial" w:cs="Arial" w:eastAsia="Arial" w:hAnsi="Arial"/>
          <w:sz w:val="22"/>
          <w:szCs w:val="22"/>
        </w:rPr>
        <w:t xml:space="preserve">The aactl CLI uses AACTL_BROKER_URL and AACTL_ADMIN_SECRET (different prefix). The AGENTAUTH_* vars are for agent SDK code examples, not for the CLI.</w:t>
      </w:r>
    </w:p>
    <w:p>
      <w:pPr>
        <w:spacing w:after="120"/>
      </w:pPr>
      <w:r>
        <w:rPr>
          <w:rFonts w:ascii="Arial" w:cs="Arial" w:eastAsia="Arial" w:hAnsi="Arial"/>
          <w:b/>
          <w:bCs/>
          <w:color w:val="1E8449"/>
          <w:sz w:val="22"/>
          <w:szCs w:val="22"/>
        </w:rPr>
        <w:t xml:space="preserve">Impact: </w:t>
      </w:r>
      <w:r>
        <w:rPr>
          <w:rFonts w:ascii="Arial" w:cs="Arial" w:eastAsia="Arial" w:hAnsi="Arial"/>
          <w:sz w:val="22"/>
          <w:szCs w:val="22"/>
        </w:rPr>
        <w:t xml:space="preserve">Operators may set the wrong env vars for aactl CLI and get confusing errors.</w:t>
      </w:r>
    </w:p>
    <w:p>
      <w:pPr>
        <w:spacing w:after="120"/>
      </w:pPr>
      <w:r>
        <w:rPr>
          <w:rFonts w:ascii="Arial" w:cs="Arial" w:eastAsia="Arial" w:hAnsi="Arial"/>
          <w:b/>
          <w:bCs/>
          <w:color w:val="27AE60"/>
          <w:sz w:val="22"/>
          <w:szCs w:val="22"/>
        </w:rPr>
        <w:t xml:space="preserve">Fix: </w:t>
      </w:r>
      <w:r>
        <w:rPr>
          <w:rFonts w:ascii="Arial" w:cs="Arial" w:eastAsia="Arial" w:hAnsi="Arial"/>
          <w:sz w:val="22"/>
          <w:szCs w:val="22"/>
        </w:rPr>
        <w:t xml:space="preserve">Add a clear callout distinguishing AACTL_* (CLI) from AGENTAUTH_* (agent SDK) env vars in all getting-started docs.</w:t>
      </w:r>
    </w:p>
    <w:p>
      <w:pPr>
        <w:pBdr>
          <w:bottom w:val="single" w:color="1E8449" w:sz="3" w:space="4"/>
        </w:pBdr>
        <w:spacing w:after="100" w:before="300"/>
      </w:pPr>
      <w:r>
        <w:rPr>
          <w:rFonts w:ascii="Arial" w:cs="Arial" w:eastAsia="Arial" w:hAnsi="Arial"/>
          <w:b/>
          <w:bCs/>
          <w:color w:val="1E8449"/>
          <w:sz w:val="22"/>
          <w:szCs w:val="22"/>
        </w:rPr>
        <w:t xml:space="preserve">F-12  </w:t>
      </w:r>
      <w:r>
        <w:rPr>
          <w:rFonts w:ascii="Arial" w:cs="Arial" w:eastAsia="Arial" w:hAnsi="Arial"/>
          <w:b/>
          <w:bCs/>
          <w:color w:val="1E8449"/>
          <w:sz w:val="20"/>
          <w:szCs w:val="20"/>
        </w:rPr>
        <w:t xml:space="preserve">[LOW]  </w:t>
      </w:r>
      <w:r>
        <w:rPr>
          <w:rFonts w:ascii="Arial" w:cs="Arial" w:eastAsia="Arial" w:hAnsi="Arial"/>
          <w:b/>
          <w:bCs/>
          <w:color w:val="2C3E50"/>
          <w:sz w:val="24"/>
          <w:szCs w:val="24"/>
        </w:rPr>
        <w:t xml:space="preserve">Config File Extension Mismatch</w:t>
      </w:r>
    </w:p>
    <w:p>
      <w:pPr>
        <w:spacing w:after="120"/>
      </w:pPr>
      <w:r>
        <w:rPr>
          <w:rFonts w:ascii="Arial" w:cs="Arial" w:eastAsia="Arial" w:hAnsi="Arial"/>
          <w:b/>
          <w:bCs/>
          <w:color w:val="566573"/>
          <w:sz w:val="22"/>
          <w:szCs w:val="22"/>
        </w:rPr>
        <w:t xml:space="preserve">Doc: </w:t>
      </w:r>
      <w:r>
        <w:rPr>
          <w:rFonts w:ascii="Arial" w:cs="Arial" w:eastAsia="Arial" w:hAnsi="Arial"/>
          <w:color w:val="566573"/>
          <w:sz w:val="22"/>
          <w:szCs w:val="22"/>
        </w:rPr>
        <w:t xml:space="preserve">docs/getting-started-operator.md line 69</w:t>
      </w:r>
    </w:p>
    <w:p>
      <w:pPr>
        <w:spacing w:after="120"/>
      </w:pPr>
      <w:r>
        <w:rPr>
          <w:rFonts w:ascii="Arial" w:cs="Arial" w:eastAsia="Arial" w:hAnsi="Arial"/>
          <w:b/>
          <w:bCs/>
          <w:color w:val="566573"/>
          <w:sz w:val="22"/>
          <w:szCs w:val="22"/>
        </w:rPr>
        <w:t xml:space="preserve">Code: </w:t>
      </w:r>
      <w:r>
        <w:rPr>
          <w:rFonts w:ascii="Arial" w:cs="Arial" w:eastAsia="Arial" w:hAnsi="Arial"/>
          <w:color w:val="566573"/>
          <w:sz w:val="22"/>
          <w:szCs w:val="22"/>
        </w:rPr>
        <w:t xml:space="preserve">cmd/aactl/init_cmd.go line 64</w:t>
      </w:r>
    </w:p>
    <w:p>
      <w:pPr>
        <w:spacing w:after="120"/>
      </w:pPr>
      <w:r>
        <w:rPr>
          <w:rFonts w:ascii="Arial" w:cs="Arial" w:eastAsia="Arial" w:hAnsi="Arial"/>
          <w:b/>
          <w:bCs/>
          <w:sz w:val="22"/>
          <w:szCs w:val="22"/>
        </w:rPr>
        <w:t xml:space="preserve">Documented: </w:t>
      </w:r>
      <w:r>
        <w:rPr>
          <w:rFonts w:ascii="Arial" w:cs="Arial" w:eastAsia="Arial" w:hAnsi="Arial"/>
          <w:sz w:val="22"/>
          <w:szCs w:val="22"/>
        </w:rPr>
        <w:t xml:space="preserve">Docs say aactl init creates ~/.agentauth/config.yaml.</w:t>
      </w:r>
    </w:p>
    <w:p>
      <w:pPr>
        <w:spacing w:after="120"/>
      </w:pPr>
      <w:r>
        <w:rPr>
          <w:rFonts w:ascii="Arial" w:cs="Arial" w:eastAsia="Arial" w:hAnsi="Arial"/>
          <w:b/>
          <w:bCs/>
          <w:sz w:val="22"/>
          <w:szCs w:val="22"/>
        </w:rPr>
        <w:t xml:space="preserve">Actual: </w:t>
      </w:r>
      <w:r>
        <w:rPr>
          <w:rFonts w:ascii="Arial" w:cs="Arial" w:eastAsia="Arial" w:hAnsi="Arial"/>
          <w:sz w:val="22"/>
          <w:szCs w:val="22"/>
        </w:rPr>
        <w:t xml:space="preserve">Code creates ~/.agentauth/config (no .yaml extension).</w:t>
      </w:r>
    </w:p>
    <w:p>
      <w:pPr>
        <w:spacing w:after="120"/>
      </w:pPr>
      <w:r>
        <w:rPr>
          <w:rFonts w:ascii="Arial" w:cs="Arial" w:eastAsia="Arial" w:hAnsi="Arial"/>
          <w:b/>
          <w:bCs/>
          <w:color w:val="1E8449"/>
          <w:sz w:val="22"/>
          <w:szCs w:val="22"/>
        </w:rPr>
        <w:t xml:space="preserve">Impact: </w:t>
      </w:r>
      <w:r>
        <w:rPr>
          <w:rFonts w:ascii="Arial" w:cs="Arial" w:eastAsia="Arial" w:hAnsi="Arial"/>
          <w:sz w:val="22"/>
          <w:szCs w:val="22"/>
        </w:rPr>
        <w:t xml:space="preserve">Users looking for config.yaml will not find the file.</w:t>
      </w:r>
    </w:p>
    <w:p>
      <w:pPr>
        <w:spacing w:after="120"/>
      </w:pPr>
      <w:r>
        <w:rPr>
          <w:rFonts w:ascii="Arial" w:cs="Arial" w:eastAsia="Arial" w:hAnsi="Arial"/>
          <w:b/>
          <w:bCs/>
          <w:color w:val="27AE60"/>
          <w:sz w:val="22"/>
          <w:szCs w:val="22"/>
        </w:rPr>
        <w:t xml:space="preserve">Fix: </w:t>
      </w:r>
      <w:r>
        <w:rPr>
          <w:rFonts w:ascii="Arial" w:cs="Arial" w:eastAsia="Arial" w:hAnsi="Arial"/>
          <w:sz w:val="22"/>
          <w:szCs w:val="22"/>
        </w:rPr>
        <w:t xml:space="preserve">Update docs to remove .yaml extension, or update code to add it.</w:t>
      </w:r>
    </w:p>
    <w:p>
      <w:pPr>
        <w:pBdr>
          <w:bottom w:val="single" w:color="1E8449" w:sz="3" w:space="4"/>
        </w:pBdr>
        <w:spacing w:after="100" w:before="300"/>
      </w:pPr>
      <w:r>
        <w:rPr>
          <w:rFonts w:ascii="Arial" w:cs="Arial" w:eastAsia="Arial" w:hAnsi="Arial"/>
          <w:b/>
          <w:bCs/>
          <w:color w:val="1E8449"/>
          <w:sz w:val="22"/>
          <w:szCs w:val="22"/>
        </w:rPr>
        <w:t xml:space="preserve">F-13  </w:t>
      </w:r>
      <w:r>
        <w:rPr>
          <w:rFonts w:ascii="Arial" w:cs="Arial" w:eastAsia="Arial" w:hAnsi="Arial"/>
          <w:b/>
          <w:bCs/>
          <w:color w:val="1E8449"/>
          <w:sz w:val="20"/>
          <w:szCs w:val="20"/>
        </w:rPr>
        <w:t xml:space="preserve">[LOW]  </w:t>
      </w:r>
      <w:r>
        <w:rPr>
          <w:rFonts w:ascii="Arial" w:cs="Arial" w:eastAsia="Arial" w:hAnsi="Arial"/>
          <w:b/>
          <w:bCs/>
          <w:color w:val="2C3E50"/>
          <w:sz w:val="24"/>
          <w:szCs w:val="24"/>
        </w:rPr>
        <w:t xml:space="preserve">DELETE Apps Response Code Mismatch</w:t>
      </w:r>
    </w:p>
    <w:p>
      <w:pPr>
        <w:spacing w:after="120"/>
      </w:pPr>
      <w:r>
        <w:rPr>
          <w:rFonts w:ascii="Arial" w:cs="Arial" w:eastAsia="Arial" w:hAnsi="Arial"/>
          <w:b/>
          <w:bCs/>
          <w:color w:val="566573"/>
          <w:sz w:val="22"/>
          <w:szCs w:val="22"/>
        </w:rPr>
        <w:t xml:space="preserve">Doc: </w:t>
      </w:r>
      <w:r>
        <w:rPr>
          <w:rFonts w:ascii="Arial" w:cs="Arial" w:eastAsia="Arial" w:hAnsi="Arial"/>
          <w:color w:val="566573"/>
          <w:sz w:val="22"/>
          <w:szCs w:val="22"/>
        </w:rPr>
        <w:t xml:space="preserve">docs/api.md line 794</w:t>
      </w:r>
    </w:p>
    <w:p>
      <w:pPr>
        <w:spacing w:after="120"/>
      </w:pPr>
      <w:r>
        <w:rPr>
          <w:rFonts w:ascii="Arial" w:cs="Arial" w:eastAsia="Arial" w:hAnsi="Arial"/>
          <w:b/>
          <w:bCs/>
          <w:color w:val="566573"/>
          <w:sz w:val="22"/>
          <w:szCs w:val="22"/>
        </w:rPr>
        <w:t xml:space="preserve">Code: </w:t>
      </w:r>
      <w:r>
        <w:rPr>
          <w:rFonts w:ascii="Arial" w:cs="Arial" w:eastAsia="Arial" w:hAnsi="Arial"/>
          <w:color w:val="566573"/>
          <w:sz w:val="22"/>
          <w:szCs w:val="22"/>
        </w:rPr>
        <w:t xml:space="preserve">internal/app/app_hdl.go line 315</w:t>
      </w:r>
    </w:p>
    <w:p>
      <w:pPr>
        <w:spacing w:after="120"/>
      </w:pPr>
      <w:r>
        <w:rPr>
          <w:rFonts w:ascii="Arial" w:cs="Arial" w:eastAsia="Arial" w:hAnsi="Arial"/>
          <w:b/>
          <w:bCs/>
          <w:sz w:val="22"/>
          <w:szCs w:val="22"/>
        </w:rPr>
        <w:t xml:space="preserve">Documented: </w:t>
      </w:r>
      <w:r>
        <w:rPr>
          <w:rFonts w:ascii="Arial" w:cs="Arial" w:eastAsia="Arial" w:hAnsi="Arial"/>
          <w:sz w:val="22"/>
          <w:szCs w:val="22"/>
        </w:rPr>
        <w:t xml:space="preserve">Markdown says DELETE /v1/admin/apps/{id} returns 204 No Content.</w:t>
      </w:r>
    </w:p>
    <w:p>
      <w:pPr>
        <w:spacing w:after="120"/>
      </w:pPr>
      <w:r>
        <w:rPr>
          <w:rFonts w:ascii="Arial" w:cs="Arial" w:eastAsia="Arial" w:hAnsi="Arial"/>
          <w:b/>
          <w:bCs/>
          <w:sz w:val="22"/>
          <w:szCs w:val="22"/>
        </w:rPr>
        <w:t xml:space="preserve">Actual: </w:t>
      </w:r>
      <w:r>
        <w:rPr>
          <w:rFonts w:ascii="Arial" w:cs="Arial" w:eastAsia="Arial" w:hAnsi="Arial"/>
          <w:sz w:val="22"/>
          <w:szCs w:val="22"/>
        </w:rPr>
        <w:t xml:space="preserve">Code returns 200 OK with a DeregisterAppResponse body. OpenAPI correctly says 200.</w:t>
      </w:r>
    </w:p>
    <w:p>
      <w:pPr>
        <w:spacing w:after="120"/>
      </w:pPr>
      <w:r>
        <w:rPr>
          <w:rFonts w:ascii="Arial" w:cs="Arial" w:eastAsia="Arial" w:hAnsi="Arial"/>
          <w:b/>
          <w:bCs/>
          <w:color w:val="1E8449"/>
          <w:sz w:val="22"/>
          <w:szCs w:val="22"/>
        </w:rPr>
        <w:t xml:space="preserve">Impact: </w:t>
      </w:r>
      <w:r>
        <w:rPr>
          <w:rFonts w:ascii="Arial" w:cs="Arial" w:eastAsia="Arial" w:hAnsi="Arial"/>
          <w:sz w:val="22"/>
          <w:szCs w:val="22"/>
        </w:rPr>
        <w:t xml:space="preserve">Clients checking for 204 status will not handle the response correctly.</w:t>
      </w:r>
    </w:p>
    <w:p>
      <w:pPr>
        <w:spacing w:after="120"/>
      </w:pPr>
      <w:r>
        <w:rPr>
          <w:rFonts w:ascii="Arial" w:cs="Arial" w:eastAsia="Arial" w:hAnsi="Arial"/>
          <w:b/>
          <w:bCs/>
          <w:color w:val="27AE60"/>
          <w:sz w:val="22"/>
          <w:szCs w:val="22"/>
        </w:rPr>
        <w:t xml:space="preserve">Fix: </w:t>
      </w:r>
      <w:r>
        <w:rPr>
          <w:rFonts w:ascii="Arial" w:cs="Arial" w:eastAsia="Arial" w:hAnsi="Arial"/>
          <w:sz w:val="22"/>
          <w:szCs w:val="22"/>
        </w:rPr>
        <w:t xml:space="preserve">Update api.md to say 200 OK with response body, matching code and OpenAPI.</w:t>
      </w:r>
    </w:p>
    <w:p>
      <w:pPr>
        <w:pBdr>
          <w:bottom w:val="single" w:color="1E8449" w:sz="3" w:space="4"/>
        </w:pBdr>
        <w:spacing w:after="100" w:before="300"/>
      </w:pPr>
      <w:r>
        <w:rPr>
          <w:rFonts w:ascii="Arial" w:cs="Arial" w:eastAsia="Arial" w:hAnsi="Arial"/>
          <w:b/>
          <w:bCs/>
          <w:color w:val="1E8449"/>
          <w:sz w:val="22"/>
          <w:szCs w:val="22"/>
        </w:rPr>
        <w:t xml:space="preserve">F-14  </w:t>
      </w:r>
      <w:r>
        <w:rPr>
          <w:rFonts w:ascii="Arial" w:cs="Arial" w:eastAsia="Arial" w:hAnsi="Arial"/>
          <w:b/>
          <w:bCs/>
          <w:color w:val="1E8449"/>
          <w:sz w:val="20"/>
          <w:szCs w:val="20"/>
        </w:rPr>
        <w:t xml:space="preserve">[LOW]  </w:t>
      </w:r>
      <w:r>
        <w:rPr>
          <w:rFonts w:ascii="Arial" w:cs="Arial" w:eastAsia="Arial" w:hAnsi="Arial"/>
          <w:b/>
          <w:bCs/>
          <w:color w:val="2C3E50"/>
          <w:sz w:val="24"/>
          <w:szCs w:val="24"/>
        </w:rPr>
        <w:t xml:space="preserve">Non-Existent Endpoints Referenced in RECOMMENDATIONS.md</w:t>
      </w:r>
    </w:p>
    <w:p>
      <w:pPr>
        <w:spacing w:after="120"/>
      </w:pPr>
      <w:r>
        <w:rPr>
          <w:rFonts w:ascii="Arial" w:cs="Arial" w:eastAsia="Arial" w:hAnsi="Arial"/>
          <w:b/>
          <w:bCs/>
          <w:color w:val="566573"/>
          <w:sz w:val="22"/>
          <w:szCs w:val="22"/>
        </w:rPr>
        <w:t xml:space="preserve">Doc: </w:t>
      </w:r>
      <w:r>
        <w:rPr>
          <w:rFonts w:ascii="Arial" w:cs="Arial" w:eastAsia="Arial" w:hAnsi="Arial"/>
          <w:color w:val="566573"/>
          <w:sz w:val="22"/>
          <w:szCs w:val="22"/>
        </w:rPr>
        <w:t xml:space="preserve">docs/RECOMMENDATIONS.md line 49</w:t>
      </w:r>
    </w:p>
    <w:p>
      <w:pPr>
        <w:spacing w:after="120"/>
      </w:pPr>
      <w:r>
        <w:rPr>
          <w:rFonts w:ascii="Arial" w:cs="Arial" w:eastAsia="Arial" w:hAnsi="Arial"/>
          <w:b/>
          <w:bCs/>
          <w:color w:val="566573"/>
          <w:sz w:val="22"/>
          <w:szCs w:val="22"/>
        </w:rPr>
        <w:t xml:space="preserve">Code: </w:t>
      </w:r>
      <w:r>
        <w:rPr>
          <w:rFonts w:ascii="Arial" w:cs="Arial" w:eastAsia="Arial" w:hAnsi="Arial"/>
          <w:color w:val="566573"/>
          <w:sz w:val="22"/>
          <w:szCs w:val="22"/>
        </w:rPr>
        <w:t xml:space="preserve">cmd/broker/main.go routes (not present)</w:t>
      </w:r>
    </w:p>
    <w:p>
      <w:pPr>
        <w:spacing w:after="120"/>
      </w:pPr>
      <w:r>
        <w:rPr>
          <w:rFonts w:ascii="Arial" w:cs="Arial" w:eastAsia="Arial" w:hAnsi="Arial"/>
          <w:b/>
          <w:bCs/>
          <w:sz w:val="22"/>
          <w:szCs w:val="22"/>
        </w:rPr>
        <w:t xml:space="preserve">Documented: </w:t>
      </w:r>
      <w:r>
        <w:rPr>
          <w:rFonts w:ascii="Arial" w:cs="Arial" w:eastAsia="Arial" w:hAnsi="Arial"/>
          <w:sz w:val="22"/>
          <w:szCs w:val="22"/>
        </w:rPr>
        <w:t xml:space="preserve">Claims endpoints were added: GET /v1/admin/agents, GET/PUT /v1/admin/agents/{id}/ceiling.</w:t>
      </w:r>
    </w:p>
    <w:p>
      <w:pPr>
        <w:spacing w:after="120"/>
      </w:pPr>
      <w:r>
        <w:rPr>
          <w:rFonts w:ascii="Arial" w:cs="Arial" w:eastAsia="Arial" w:hAnsi="Arial"/>
          <w:b/>
          <w:bCs/>
          <w:sz w:val="22"/>
          <w:szCs w:val="22"/>
        </w:rPr>
        <w:t xml:space="preserve">Actual: </w:t>
      </w:r>
      <w:r>
        <w:rPr>
          <w:rFonts w:ascii="Arial" w:cs="Arial" w:eastAsia="Arial" w:hAnsi="Arial"/>
          <w:sz w:val="22"/>
          <w:szCs w:val="22"/>
        </w:rPr>
        <w:t xml:space="preserve">These endpoints do not exist in the codebase. Not in main.go routes, not in any handler file, not in OpenAPI spec.</w:t>
      </w:r>
    </w:p>
    <w:p>
      <w:pPr>
        <w:spacing w:after="120"/>
      </w:pPr>
      <w:r>
        <w:rPr>
          <w:rFonts w:ascii="Arial" w:cs="Arial" w:eastAsia="Arial" w:hAnsi="Arial"/>
          <w:b/>
          <w:bCs/>
          <w:color w:val="1E8449"/>
          <w:sz w:val="22"/>
          <w:szCs w:val="22"/>
        </w:rPr>
        <w:t xml:space="preserve">Impact: </w:t>
      </w:r>
      <w:r>
        <w:rPr>
          <w:rFonts w:ascii="Arial" w:cs="Arial" w:eastAsia="Arial" w:hAnsi="Arial"/>
          <w:sz w:val="22"/>
          <w:szCs w:val="22"/>
        </w:rPr>
        <w:t xml:space="preserve">Developers reading RECOMMENDATIONS.md will expect endpoints that return 404.</w:t>
      </w:r>
    </w:p>
    <w:p>
      <w:pPr>
        <w:spacing w:after="120"/>
      </w:pPr>
      <w:r>
        <w:rPr>
          <w:rFonts w:ascii="Arial" w:cs="Arial" w:eastAsia="Arial" w:hAnsi="Arial"/>
          <w:b/>
          <w:bCs/>
          <w:color w:val="27AE60"/>
          <w:sz w:val="22"/>
          <w:szCs w:val="22"/>
        </w:rPr>
        <w:t xml:space="preserve">Fix: </w:t>
      </w:r>
      <w:r>
        <w:rPr>
          <w:rFonts w:ascii="Arial" w:cs="Arial" w:eastAsia="Arial" w:hAnsi="Arial"/>
          <w:sz w:val="22"/>
          <w:szCs w:val="22"/>
        </w:rPr>
        <w:t xml:space="preserve">Remove references to non-existent endpoints, or note them as planned/future features.</w:t>
      </w:r>
    </w:p>
    <w:p>
      <w:pPr>
        <w:pBdr>
          <w:bottom w:val="single" w:color="1E8449" w:sz="3" w:space="4"/>
        </w:pBdr>
        <w:spacing w:after="100" w:before="300"/>
      </w:pPr>
      <w:r>
        <w:rPr>
          <w:rFonts w:ascii="Arial" w:cs="Arial" w:eastAsia="Arial" w:hAnsi="Arial"/>
          <w:b/>
          <w:bCs/>
          <w:color w:val="1E8449"/>
          <w:sz w:val="22"/>
          <w:szCs w:val="22"/>
        </w:rPr>
        <w:t xml:space="preserve">F-15  </w:t>
      </w:r>
      <w:r>
        <w:rPr>
          <w:rFonts w:ascii="Arial" w:cs="Arial" w:eastAsia="Arial" w:hAnsi="Arial"/>
          <w:b/>
          <w:bCs/>
          <w:color w:val="1E8449"/>
          <w:sz w:val="20"/>
          <w:szCs w:val="20"/>
        </w:rPr>
        <w:t xml:space="preserve">[LOW]  </w:t>
      </w:r>
      <w:r>
        <w:rPr>
          <w:rFonts w:ascii="Arial" w:cs="Arial" w:eastAsia="Arial" w:hAnsi="Arial"/>
          <w:b/>
          <w:bCs/>
          <w:color w:val="2C3E50"/>
          <w:sz w:val="24"/>
          <w:szCs w:val="24"/>
        </w:rPr>
        <w:t xml:space="preserve">Keystore Package Missing from Architecture Diagram</w:t>
      </w:r>
    </w:p>
    <w:p>
      <w:pPr>
        <w:spacing w:after="120"/>
      </w:pPr>
      <w:r>
        <w:rPr>
          <w:rFonts w:ascii="Arial" w:cs="Arial" w:eastAsia="Arial" w:hAnsi="Arial"/>
          <w:b/>
          <w:bCs/>
          <w:color w:val="566573"/>
          <w:sz w:val="22"/>
          <w:szCs w:val="22"/>
        </w:rPr>
        <w:t xml:space="preserve">Doc: </w:t>
      </w:r>
      <w:r>
        <w:rPr>
          <w:rFonts w:ascii="Arial" w:cs="Arial" w:eastAsia="Arial" w:hAnsi="Arial"/>
          <w:color w:val="566573"/>
          <w:sz w:val="22"/>
          <w:szCs w:val="22"/>
        </w:rPr>
        <w:t xml:space="preserve">docs/architecture.md lines 50-85</w:t>
      </w:r>
    </w:p>
    <w:p>
      <w:pPr>
        <w:spacing w:after="120"/>
      </w:pPr>
      <w:r>
        <w:rPr>
          <w:rFonts w:ascii="Arial" w:cs="Arial" w:eastAsia="Arial" w:hAnsi="Arial"/>
          <w:b/>
          <w:bCs/>
          <w:color w:val="566573"/>
          <w:sz w:val="22"/>
          <w:szCs w:val="22"/>
        </w:rPr>
        <w:t xml:space="preserve">Code: </w:t>
      </w:r>
      <w:r>
        <w:rPr>
          <w:rFonts w:ascii="Arial" w:cs="Arial" w:eastAsia="Arial" w:hAnsi="Arial"/>
          <w:color w:val="566573"/>
          <w:sz w:val="22"/>
          <w:szCs w:val="22"/>
        </w:rPr>
        <w:t xml:space="preserve">internal/keystore/keystore.go; cmd/broker/main.go line 81</w:t>
      </w:r>
    </w:p>
    <w:p>
      <w:pPr>
        <w:spacing w:after="120"/>
      </w:pPr>
      <w:r>
        <w:rPr>
          <w:rFonts w:ascii="Arial" w:cs="Arial" w:eastAsia="Arial" w:hAnsi="Arial"/>
          <w:b/>
          <w:bCs/>
          <w:sz w:val="22"/>
          <w:szCs w:val="22"/>
        </w:rPr>
        <w:t xml:space="preserve">Documented: </w:t>
      </w:r>
      <w:r>
        <w:rPr>
          <w:rFonts w:ascii="Arial" w:cs="Arial" w:eastAsia="Arial" w:hAnsi="Arial"/>
          <w:sz w:val="22"/>
          <w:szCs w:val="22"/>
        </w:rPr>
        <w:t xml:space="preserve">Foundation Layer lists only: cfg, obs, store.</w:t>
      </w:r>
    </w:p>
    <w:p>
      <w:pPr>
        <w:spacing w:after="120"/>
      </w:pPr>
      <w:r>
        <w:rPr>
          <w:rFonts w:ascii="Arial" w:cs="Arial" w:eastAsia="Arial" w:hAnsi="Arial"/>
          <w:b/>
          <w:bCs/>
          <w:sz w:val="22"/>
          <w:szCs w:val="22"/>
        </w:rPr>
        <w:t xml:space="preserve">Actual: </w:t>
      </w:r>
      <w:r>
        <w:rPr>
          <w:rFonts w:ascii="Arial" w:cs="Arial" w:eastAsia="Arial" w:hAnsi="Arial"/>
          <w:sz w:val="22"/>
          <w:szCs w:val="22"/>
        </w:rPr>
        <w:t xml:space="preserve">keystore package exists and is called directly from main.go for signing key management.</w:t>
      </w:r>
    </w:p>
    <w:p>
      <w:pPr>
        <w:spacing w:after="120"/>
      </w:pPr>
      <w:r>
        <w:rPr>
          <w:rFonts w:ascii="Arial" w:cs="Arial" w:eastAsia="Arial" w:hAnsi="Arial"/>
          <w:b/>
          <w:bCs/>
          <w:color w:val="1E8449"/>
          <w:sz w:val="22"/>
          <w:szCs w:val="22"/>
        </w:rPr>
        <w:t xml:space="preserve">Impact: </w:t>
      </w:r>
      <w:r>
        <w:rPr>
          <w:rFonts w:ascii="Arial" w:cs="Arial" w:eastAsia="Arial" w:hAnsi="Arial"/>
          <w:sz w:val="22"/>
          <w:szCs w:val="22"/>
        </w:rPr>
        <w:t xml:space="preserve">Incomplete architectural view. New contributors will not discover the keystore package from docs.</w:t>
      </w:r>
    </w:p>
    <w:p>
      <w:pPr>
        <w:spacing w:after="120"/>
      </w:pPr>
      <w:r>
        <w:rPr>
          <w:rFonts w:ascii="Arial" w:cs="Arial" w:eastAsia="Arial" w:hAnsi="Arial"/>
          <w:b/>
          <w:bCs/>
          <w:color w:val="27AE60"/>
          <w:sz w:val="22"/>
          <w:szCs w:val="22"/>
        </w:rPr>
        <w:t xml:space="preserve">Fix: </w:t>
      </w:r>
      <w:r>
        <w:rPr>
          <w:rFonts w:ascii="Arial" w:cs="Arial" w:eastAsia="Arial" w:hAnsi="Arial"/>
          <w:sz w:val="22"/>
          <w:szCs w:val="22"/>
        </w:rPr>
        <w:t xml:space="preserve">Add keystore to Foundation Layer in the Component Architecture diagram.</w:t>
      </w:r>
    </w:p>
    <w:p>
      <w:pPr>
        <w:pBdr>
          <w:bottom w:val="single" w:color="1E8449" w:sz="3" w:space="4"/>
        </w:pBdr>
        <w:spacing w:after="100" w:before="300"/>
      </w:pPr>
      <w:r>
        <w:rPr>
          <w:rFonts w:ascii="Arial" w:cs="Arial" w:eastAsia="Arial" w:hAnsi="Arial"/>
          <w:b/>
          <w:bCs/>
          <w:color w:val="1E8449"/>
          <w:sz w:val="22"/>
          <w:szCs w:val="22"/>
        </w:rPr>
        <w:t xml:space="preserve">F-16  </w:t>
      </w:r>
      <w:r>
        <w:rPr>
          <w:rFonts w:ascii="Arial" w:cs="Arial" w:eastAsia="Arial" w:hAnsi="Arial"/>
          <w:b/>
          <w:bCs/>
          <w:color w:val="1E8449"/>
          <w:sz w:val="20"/>
          <w:szCs w:val="20"/>
        </w:rPr>
        <w:t xml:space="preserve">[LOW]  </w:t>
      </w:r>
      <w:r>
        <w:rPr>
          <w:rFonts w:ascii="Arial" w:cs="Arial" w:eastAsia="Arial" w:hAnsi="Arial"/>
          <w:b/>
          <w:bCs/>
          <w:color w:val="2C3E50"/>
          <w:sz w:val="24"/>
          <w:szCs w:val="24"/>
        </w:rPr>
        <w:t xml:space="preserve">Token Claims List Missing aud and kid</w:t>
      </w:r>
    </w:p>
    <w:p>
      <w:pPr>
        <w:spacing w:after="120"/>
      </w:pPr>
      <w:r>
        <w:rPr>
          <w:rFonts w:ascii="Arial" w:cs="Arial" w:eastAsia="Arial" w:hAnsi="Arial"/>
          <w:b/>
          <w:bCs/>
          <w:color w:val="566573"/>
          <w:sz w:val="22"/>
          <w:szCs w:val="22"/>
        </w:rPr>
        <w:t xml:space="preserve">Doc: </w:t>
      </w:r>
      <w:r>
        <w:rPr>
          <w:rFonts w:ascii="Arial" w:cs="Arial" w:eastAsia="Arial" w:hAnsi="Arial"/>
          <w:color w:val="566573"/>
          <w:sz w:val="22"/>
          <w:szCs w:val="22"/>
        </w:rPr>
        <w:t xml:space="preserve">docs/concepts.md line 183</w:t>
      </w:r>
    </w:p>
    <w:p>
      <w:pPr>
        <w:spacing w:after="120"/>
      </w:pPr>
      <w:r>
        <w:rPr>
          <w:rFonts w:ascii="Arial" w:cs="Arial" w:eastAsia="Arial" w:hAnsi="Arial"/>
          <w:b/>
          <w:bCs/>
          <w:color w:val="566573"/>
          <w:sz w:val="22"/>
          <w:szCs w:val="22"/>
        </w:rPr>
        <w:t xml:space="preserve">Code: </w:t>
      </w:r>
      <w:r>
        <w:rPr>
          <w:rFonts w:ascii="Arial" w:cs="Arial" w:eastAsia="Arial" w:hAnsi="Arial"/>
          <w:color w:val="566573"/>
          <w:sz w:val="22"/>
          <w:szCs w:val="22"/>
        </w:rPr>
        <w:t xml:space="preserve">internal/token/tkn_claims.go line 34; tkn_svc.go lines 51-56</w:t>
      </w:r>
    </w:p>
    <w:p>
      <w:pPr>
        <w:spacing w:after="120"/>
      </w:pPr>
      <w:r>
        <w:rPr>
          <w:rFonts w:ascii="Arial" w:cs="Arial" w:eastAsia="Arial" w:hAnsi="Arial"/>
          <w:b/>
          <w:bCs/>
          <w:sz w:val="22"/>
          <w:szCs w:val="22"/>
        </w:rPr>
        <w:t xml:space="preserve">Documented: </w:t>
      </w:r>
      <w:r>
        <w:rPr>
          <w:rFonts w:ascii="Arial" w:cs="Arial" w:eastAsia="Arial" w:hAnsi="Arial"/>
          <w:sz w:val="22"/>
          <w:szCs w:val="22"/>
        </w:rPr>
        <w:t xml:space="preserve">Claims list: sub, scope, task_id, orch_id, delegation_chain, chain_hash, jti, exp, iat.</w:t>
      </w:r>
    </w:p>
    <w:p>
      <w:pPr>
        <w:spacing w:after="120"/>
      </w:pPr>
      <w:r>
        <w:rPr>
          <w:rFonts w:ascii="Arial" w:cs="Arial" w:eastAsia="Arial" w:hAnsi="Arial"/>
          <w:b/>
          <w:bCs/>
          <w:sz w:val="22"/>
          <w:szCs w:val="22"/>
        </w:rPr>
        <w:t xml:space="preserve">Actual: </w:t>
      </w:r>
      <w:r>
        <w:rPr>
          <w:rFonts w:ascii="Arial" w:cs="Arial" w:eastAsia="Arial" w:hAnsi="Arial"/>
          <w:sz w:val="22"/>
          <w:szCs w:val="22"/>
        </w:rPr>
        <w:t xml:space="preserve">Code also includes aud (audience, optional claim) and kid (key ID in JWT header). Both are functional and validated by middleware.</w:t>
      </w:r>
    </w:p>
    <w:p>
      <w:pPr>
        <w:spacing w:after="120"/>
      </w:pPr>
      <w:r>
        <w:rPr>
          <w:rFonts w:ascii="Arial" w:cs="Arial" w:eastAsia="Arial" w:hAnsi="Arial"/>
          <w:b/>
          <w:bCs/>
          <w:color w:val="1E8449"/>
          <w:sz w:val="22"/>
          <w:szCs w:val="22"/>
        </w:rPr>
        <w:t xml:space="preserve">Impact: </w:t>
      </w:r>
      <w:r>
        <w:rPr>
          <w:rFonts w:ascii="Arial" w:cs="Arial" w:eastAsia="Arial" w:hAnsi="Arial"/>
          <w:sz w:val="22"/>
          <w:szCs w:val="22"/>
        </w:rPr>
        <w:t xml:space="preserve">Incomplete specification of token structure for third-party integrators.</w:t>
      </w:r>
    </w:p>
    <w:p>
      <w:pPr>
        <w:spacing w:after="120"/>
      </w:pPr>
      <w:r>
        <w:rPr>
          <w:rFonts w:ascii="Arial" w:cs="Arial" w:eastAsia="Arial" w:hAnsi="Arial"/>
          <w:b/>
          <w:bCs/>
          <w:color w:val="27AE60"/>
          <w:sz w:val="22"/>
          <w:szCs w:val="22"/>
        </w:rPr>
        <w:t xml:space="preserve">Fix: </w:t>
      </w:r>
      <w:r>
        <w:rPr>
          <w:rFonts w:ascii="Arial" w:cs="Arial" w:eastAsia="Arial" w:hAnsi="Arial"/>
          <w:sz w:val="22"/>
          <w:szCs w:val="22"/>
        </w:rPr>
        <w:t xml:space="preserve">Add aud to claims list and note kid in JWT header.</w:t>
      </w:r>
    </w:p>
    <w:p>
      <w:pPr>
        <w:pBdr>
          <w:bottom w:val="single" w:color="1E8449" w:sz="3" w:space="4"/>
        </w:pBdr>
        <w:spacing w:after="100" w:before="300"/>
      </w:pPr>
      <w:r>
        <w:rPr>
          <w:rFonts w:ascii="Arial" w:cs="Arial" w:eastAsia="Arial" w:hAnsi="Arial"/>
          <w:b/>
          <w:bCs/>
          <w:color w:val="1E8449"/>
          <w:sz w:val="22"/>
          <w:szCs w:val="22"/>
        </w:rPr>
        <w:t xml:space="preserve">F-17  </w:t>
      </w:r>
      <w:r>
        <w:rPr>
          <w:rFonts w:ascii="Arial" w:cs="Arial" w:eastAsia="Arial" w:hAnsi="Arial"/>
          <w:b/>
          <w:bCs/>
          <w:color w:val="1E8449"/>
          <w:sz w:val="20"/>
          <w:szCs w:val="20"/>
        </w:rPr>
        <w:t xml:space="preserve">[LOW]  </w:t>
      </w:r>
      <w:r>
        <w:rPr>
          <w:rFonts w:ascii="Arial" w:cs="Arial" w:eastAsia="Arial" w:hAnsi="Arial"/>
          <w:b/>
          <w:bCs/>
          <w:color w:val="2C3E50"/>
          <w:sz w:val="24"/>
          <w:szCs w:val="24"/>
        </w:rPr>
        <w:t xml:space="preserve">Unused Audit Event Constant</w:t>
      </w:r>
    </w:p>
    <w:p>
      <w:pPr>
        <w:spacing w:after="120"/>
      </w:pPr>
      <w:r>
        <w:rPr>
          <w:rFonts w:ascii="Arial" w:cs="Arial" w:eastAsia="Arial" w:hAnsi="Arial"/>
          <w:b/>
          <w:bCs/>
          <w:color w:val="566573"/>
          <w:sz w:val="22"/>
          <w:szCs w:val="22"/>
        </w:rPr>
        <w:t xml:space="preserve">Doc: </w:t>
      </w:r>
      <w:r>
        <w:rPr>
          <w:rFonts w:ascii="Arial" w:cs="Arial" w:eastAsia="Arial" w:hAnsi="Arial"/>
          <w:color w:val="566573"/>
          <w:sz w:val="22"/>
          <w:szCs w:val="22"/>
        </w:rPr>
        <w:t xml:space="preserve">internal/audit/audit_log.go line 48</w:t>
      </w:r>
    </w:p>
    <w:p>
      <w:pPr>
        <w:spacing w:after="120"/>
      </w:pPr>
      <w:r>
        <w:rPr>
          <w:rFonts w:ascii="Arial" w:cs="Arial" w:eastAsia="Arial" w:hAnsi="Arial"/>
          <w:b/>
          <w:bCs/>
          <w:color w:val="566573"/>
          <w:sz w:val="22"/>
          <w:szCs w:val="22"/>
        </w:rPr>
        <w:t xml:space="preserve">Code: </w:t>
      </w:r>
      <w:r>
        <w:rPr>
          <w:rFonts w:ascii="Arial" w:cs="Arial" w:eastAsia="Arial" w:hAnsi="Arial"/>
          <w:color w:val="566573"/>
          <w:sz w:val="22"/>
          <w:szCs w:val="22"/>
        </w:rPr>
        <w:t xml:space="preserve">N/A (zero usages across codebase)</w:t>
      </w:r>
    </w:p>
    <w:p>
      <w:pPr>
        <w:spacing w:after="120"/>
      </w:pPr>
      <w:r>
        <w:rPr>
          <w:rFonts w:ascii="Arial" w:cs="Arial" w:eastAsia="Arial" w:hAnsi="Arial"/>
          <w:b/>
          <w:bCs/>
          <w:sz w:val="22"/>
          <w:szCs w:val="22"/>
        </w:rPr>
        <w:t xml:space="preserve">Documented: </w:t>
      </w:r>
      <w:r>
        <w:rPr>
          <w:rFonts w:ascii="Arial" w:cs="Arial" w:eastAsia="Arial" w:hAnsi="Arial"/>
          <w:sz w:val="22"/>
          <w:szCs w:val="22"/>
        </w:rPr>
        <w:t xml:space="preserve">EventScopesCeilingUpdated = "scopes_ceiling_updated" is defined as a constant.</w:t>
      </w:r>
    </w:p>
    <w:p>
      <w:pPr>
        <w:spacing w:after="120"/>
      </w:pPr>
      <w:r>
        <w:rPr>
          <w:rFonts w:ascii="Arial" w:cs="Arial" w:eastAsia="Arial" w:hAnsi="Arial"/>
          <w:b/>
          <w:bCs/>
          <w:sz w:val="22"/>
          <w:szCs w:val="22"/>
        </w:rPr>
        <w:t xml:space="preserve">Actual: </w:t>
      </w:r>
      <w:r>
        <w:rPr>
          <w:rFonts w:ascii="Arial" w:cs="Arial" w:eastAsia="Arial" w:hAnsi="Arial"/>
          <w:sz w:val="22"/>
          <w:szCs w:val="22"/>
        </w:rPr>
        <w:t xml:space="preserve">This event type is never emitted anywhere in the codebase. Zero occurrences found.</w:t>
      </w:r>
    </w:p>
    <w:p>
      <w:pPr>
        <w:spacing w:after="120"/>
      </w:pPr>
      <w:r>
        <w:rPr>
          <w:rFonts w:ascii="Arial" w:cs="Arial" w:eastAsia="Arial" w:hAnsi="Arial"/>
          <w:b/>
          <w:bCs/>
          <w:color w:val="1E8449"/>
          <w:sz w:val="22"/>
          <w:szCs w:val="22"/>
        </w:rPr>
        <w:t xml:space="preserve">Impact: </w:t>
      </w:r>
      <w:r>
        <w:rPr>
          <w:rFonts w:ascii="Arial" w:cs="Arial" w:eastAsia="Arial" w:hAnsi="Arial"/>
          <w:sz w:val="22"/>
          <w:szCs w:val="22"/>
        </w:rPr>
        <w:t xml:space="preserve">Dead code. If scopes ceiling functionality is planned, the event should be emitted; if not, it should be removed.</w:t>
      </w:r>
    </w:p>
    <w:p>
      <w:pPr>
        <w:spacing w:after="120"/>
      </w:pPr>
      <w:r>
        <w:rPr>
          <w:rFonts w:ascii="Arial" w:cs="Arial" w:eastAsia="Arial" w:hAnsi="Arial"/>
          <w:b/>
          <w:bCs/>
          <w:color w:val="27AE60"/>
          <w:sz w:val="22"/>
          <w:szCs w:val="22"/>
        </w:rPr>
        <w:t xml:space="preserve">Fix: </w:t>
      </w:r>
      <w:r>
        <w:rPr>
          <w:rFonts w:ascii="Arial" w:cs="Arial" w:eastAsia="Arial" w:hAnsi="Arial"/>
          <w:sz w:val="22"/>
          <w:szCs w:val="22"/>
        </w:rPr>
        <w:t xml:space="preserve">Either implement the event emission or remove the unused constant.</w:t>
      </w:r>
    </w:p>
    <w:p>
      <w:r>
        <w:br w:type="page"/>
      </w:r>
    </w:p>
    <w:p>
      <w:pPr>
        <w:pStyle w:val="Heading1"/>
      </w:pPr>
      <w:r>
        <w:rPr>
          <w:b/>
          <w:bCs/>
        </w:rPr>
        <w:t xml:space="preserve">4. Verified Correct (Summary)</w:t>
      </w:r>
    </w:p>
    <w:p>
      <w:pPr>
        <w:spacing w:after="120"/>
      </w:pPr>
      <w:r>
        <w:rPr>
          <w:rFonts w:ascii="Arial" w:cs="Arial" w:eastAsia="Arial" w:hAnsi="Arial"/>
          <w:sz w:val="22"/>
          <w:szCs w:val="22"/>
        </w:rPr>
        <w:t xml:space="preserve">The following categories were thoroughly verified and found to be accurate:</w:t>
      </w:r>
    </w:p>
    <w:p>
      <w:pPr>
        <w:spacing w:before="160"/>
      </w:pPr>
    </w:p>
    <w:p>
      <w:pPr>
        <w:pStyle w:val="Heading3"/>
      </w:pPr>
      <w:r>
        <w:rPr>
          <w:b/>
          <w:bCs/>
        </w:rPr>
        <w:t xml:space="preserve">Environment Variables (16/16 correct)</w:t>
      </w:r>
    </w:p>
    <w:p>
      <w:pPr>
        <w:spacing w:after="120"/>
      </w:pPr>
      <w:r>
        <w:rPr>
          <w:rFonts w:ascii="Arial" w:cs="Arial" w:eastAsia="Arial" w:hAnsi="Arial"/>
          <w:sz w:val="22"/>
          <w:szCs w:val="22"/>
        </w:rPr>
        <w:t xml:space="preserve">All AA_* environment variables documented in getting-started-operator.md and README.md match cfg.go defaults and types exactly: AA_ADMIN_SECRET, AA_PORT (8080), AA_BIND_ADDRESS (127.0.0.1), AA_LOG_LEVEL (verbose), AA_TRUST_DOMAIN (agentauth.local), AA_DEFAULT_TTL (300), AA_MAX_TTL (86400), AA_DB_PATH, AA_SIGNING_KEY_PATH, AA_TLS_MODE, AA_TLS_CERT, AA_TLS_KEY, AA_TLS_CLIENT_CA, AA_AUDIENCE (agentauth), AA_APP_TOKEN_TTL (1800), AA_SEED_TOKENS (false).</w:t>
      </w:r>
    </w:p>
    <w:p>
      <w:pPr>
        <w:pStyle w:val="Heading3"/>
      </w:pPr>
      <w:r>
        <w:rPr>
          <w:b/>
          <w:bCs/>
        </w:rPr>
        <w:t xml:space="preserve">API Endpoints (22/22 routes exist)</w:t>
      </w:r>
    </w:p>
    <w:p>
      <w:pPr>
        <w:spacing w:after="120"/>
      </w:pPr>
      <w:r>
        <w:rPr>
          <w:rFonts w:ascii="Arial" w:cs="Arial" w:eastAsia="Arial" w:hAnsi="Arial"/>
          <w:sz w:val="22"/>
          <w:szCs w:val="22"/>
        </w:rPr>
        <w:t xml:space="preserve">All documented endpoints verified present in cmd/broker/main.go route registration: /v1/health, /v1/metrics, /v1/challenge, /v1/register, /v1/token/validate, /v1/token/renew, /v1/token/release, /v1/delegate, /v1/revoke, /v1/audit/events, /v1/admin/auth, /v1/admin/launch-tokens, /v1/app/auth, and 5 /v1/admin/apps/* CRUD endpoints.</w:t>
      </w:r>
    </w:p>
    <w:p>
      <w:pPr>
        <w:pStyle w:val="Heading3"/>
      </w:pPr>
      <w:r>
        <w:rPr>
          <w:b/>
          <w:bCs/>
        </w:rPr>
        <w:t xml:space="preserve">CLI Commands (9/9 correct)</w:t>
      </w:r>
    </w:p>
    <w:p>
      <w:pPr>
        <w:spacing w:after="120"/>
      </w:pPr>
      <w:r>
        <w:rPr>
          <w:rFonts w:ascii="Arial" w:cs="Arial" w:eastAsia="Arial" w:hAnsi="Arial"/>
          <w:sz w:val="22"/>
          <w:szCs w:val="22"/>
        </w:rPr>
        <w:t xml:space="preserve">All aactl commands verified against cobra definitions: init, revoke, audit events, app register, app list, app get, app update, app remove, token release. All flags, types, and defaults match documentation in aactl-reference.md.</w:t>
      </w:r>
    </w:p>
    <w:p>
      <w:pPr>
        <w:pStyle w:val="Heading3"/>
      </w:pPr>
      <w:r>
        <w:rPr>
          <w:b/>
          <w:bCs/>
        </w:rPr>
        <w:t xml:space="preserve">Prometheus Metrics (12/12 correct)</w:t>
      </w:r>
    </w:p>
    <w:p>
      <w:pPr>
        <w:spacing w:after="120"/>
      </w:pPr>
      <w:r>
        <w:rPr>
          <w:rFonts w:ascii="Arial" w:cs="Arial" w:eastAsia="Arial" w:hAnsi="Arial"/>
          <w:sz w:val="22"/>
          <w:szCs w:val="22"/>
        </w:rPr>
        <w:t xml:space="preserve">All metric names verified against internal/obs/obs.go: agentauth_tokens_issued_total, agentauth_tokens_revoked_total, agentauth_registrations_total, agentauth_admin_auth_total, agentauth_launch_tokens_created_total, agentauth_active_agents, agentauth_request_duration_seconds, agentauth_clock_skew_total, agentauth_audit_events_total, agentauth_audit_write_duration_seconds, agentauth_db_errors_total, agentauth_audit_events_loaded.</w:t>
      </w:r>
    </w:p>
    <w:p>
      <w:pPr>
        <w:pStyle w:val="Heading3"/>
      </w:pPr>
      <w:r>
        <w:rPr>
          <w:b/>
          <w:bCs/>
        </w:rPr>
        <w:t xml:space="preserve">Audit Event Types (21/21 correct)</w:t>
      </w:r>
    </w:p>
    <w:p>
      <w:pPr>
        <w:spacing w:after="120"/>
      </w:pPr>
      <w:r>
        <w:rPr>
          <w:rFonts w:ascii="Arial" w:cs="Arial" w:eastAsia="Arial" w:hAnsi="Arial"/>
          <w:sz w:val="22"/>
          <w:szCs w:val="22"/>
        </w:rPr>
        <w:t xml:space="preserve">All event type constants defined in audit_log.go are used correctly throughout handlers and services.</w:t>
      </w:r>
    </w:p>
    <w:p>
      <w:pPr>
        <w:pStyle w:val="Heading3"/>
      </w:pPr>
      <w:r>
        <w:rPr>
          <w:b/>
          <w:bCs/>
        </w:rPr>
        <w:t xml:space="preserve">Security Model (verified)</w:t>
      </w:r>
    </w:p>
    <w:p>
      <w:pPr>
        <w:spacing w:after="120"/>
      </w:pPr>
      <w:r>
        <w:rPr>
          <w:rFonts w:ascii="Arial" w:cs="Arial" w:eastAsia="Arial" w:hAnsi="Arial"/>
          <w:sz w:val="22"/>
          <w:szCs w:val="22"/>
        </w:rPr>
        <w:t xml:space="preserve">Ed25519/EdDSA algorithm enforcement, bcrypt cost 12, 4-level revocation (token/agent/task/chain), scope attenuation, SPIFFE identity format, RFC 7807 error responses, tamper-evident hash-chain audit trail, PII sanitization, and rate limiting all match documentation.</w:t>
      </w:r>
    </w:p>
    <w:p>
      <w:pPr>
        <w:pStyle w:val="Heading3"/>
      </w:pPr>
      <w:r>
        <w:rPr>
          <w:b/>
          <w:bCs/>
        </w:rPr>
        <w:t xml:space="preserve">Docker/Deployment (verified)</w:t>
      </w:r>
    </w:p>
    <w:p>
      <w:pPr>
        <w:spacing w:after="120"/>
      </w:pPr>
      <w:r>
        <w:rPr>
          <w:rFonts w:ascii="Arial" w:cs="Arial" w:eastAsia="Arial" w:hAnsi="Arial"/>
          <w:sz w:val="22"/>
          <w:szCs w:val="22"/>
        </w:rPr>
        <w:t xml:space="preserve">Multi-stage Dockerfile, Docker Compose configuration, health check endpoints, volume mounting, shell scripts (stack_up.sh, stack_down.sh, gates.sh, live_test.sh), and quality gate sequence all match documentation.</w:t>
      </w:r>
    </w:p>
    <w:p>
      <w:r>
        <w:br w:type="page"/>
      </w:r>
    </w:p>
    <w:p>
      <w:pPr>
        <w:pStyle w:val="Heading1"/>
      </w:pPr>
      <w:r>
        <w:rPr>
          <w:b/>
          <w:bCs/>
        </w:rPr>
        <w:t xml:space="preserve">5. Priority Action Plan</w:t>
      </w:r>
    </w:p>
    <w:p>
      <w:pPr>
        <w:spacing w:after="120"/>
      </w:pPr>
      <w:r>
        <w:rPr>
          <w:rFonts w:ascii="Arial" w:cs="Arial" w:eastAsia="Arial" w:hAnsi="Arial"/>
          <w:sz w:val="22"/>
          <w:szCs w:val="22"/>
        </w:rPr>
        <w:t xml:space="preserve">Recommended fix order, grouped by effort and impact:</w:t>
      </w:r>
    </w:p>
    <w:p>
      <w:pPr>
        <w:spacing w:before="200"/>
      </w:pPr>
    </w:p>
    <w:p>
      <w:pPr>
        <w:pStyle w:val="Heading2"/>
      </w:pPr>
      <w:r>
        <w:rPr>
          <w:b/>
          <w:bCs/>
        </w:rPr>
        <w:t xml:space="preserve">Batch 1: Quick Fixes (&lt; 1 hour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160"/>
        <w:gridCol w:w="1600"/>
      </w:tblGrid>
      <w:tr>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Finding</w:t>
            </w:r>
          </w:p>
        </w:tc>
        <w:tc>
          <w:tcPr>
            <w:tcW w:type="dxa" w:w="5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Fix</w:t>
            </w:r>
          </w:p>
        </w:tc>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Effort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F-2: OpenAPI field name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Change nonce_signature to signature in openapi.yaml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min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F-5: Audit outcome values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Replace failure/completed with success/denied in 2 docs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min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F-6: Version string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Align docs and code to same version number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min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F-7: OpenAPI required field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delegate_to to required array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min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F-9: Health status enum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Change enum to [ok] in openapi.yaml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min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F-10: Audit default limit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Change default from 50 to 100 in openapi.yaml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min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F-12: Config file extension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 .yaml from doc or add to code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min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F-13: DELETE status code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Change 204 to 200 in api.md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min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F-16: Claims list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aud and kid to concepts.md claims list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min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F-17: Unused constant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 EventScopesCeilingUpdated or implement it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min</w:t>
            </w:r>
          </w:p>
        </w:tc>
      </w:tr>
    </w:tbl>
    <w:p>
      <w:pPr>
        <w:spacing w:before="200"/>
      </w:pPr>
    </w:p>
    <w:p>
      <w:pPr>
        <w:pStyle w:val="Heading2"/>
      </w:pPr>
      <w:r>
        <w:rPr>
          <w:b/>
          <w:bCs/>
        </w:rPr>
        <w:t xml:space="preserve">Batch 2: Moderate Fixes (1-2 hours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160"/>
        <w:gridCol w:w="1600"/>
      </w:tblGrid>
      <w:tr>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Finding</w:t>
            </w:r>
          </w:p>
        </w:tc>
        <w:tc>
          <w:tcPr>
            <w:tcW w:type="dxa" w:w="5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Fix</w:t>
            </w:r>
          </w:p>
        </w:tc>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Effort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F-1: Key persistence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Rewrite architecture.md security model section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 min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F-3: App endpoint scopes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Rewrite 5 sections in api.md with correct scope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 min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F-4: App request schema</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Rewrite POST /v1/admin/apps request section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 min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F-8: Delegation chain type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DelegRecord schema in openapi.yaml, reference it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 min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F-11: Env var naming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callout boxes distinguishing AACTL_* vs AGENTAUTH_*</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 min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F-14: Non-existent endpoints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 or annotate as planned in RECOMMENDATIONS.md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min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F-15: Keystore in diagram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keystore to architecture Mermaid diagrams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 min</w:t>
            </w:r>
          </w:p>
        </w:tc>
      </w:tr>
    </w:tbl>
    <w:p>
      <w:pPr>
        <w:spacing w:before="300"/>
      </w:pPr>
    </w:p>
    <w:p>
      <w:pPr>
        <w:pStyle w:val="Heading1"/>
      </w:pPr>
      <w:r>
        <w:rPr>
          <w:b/>
          <w:bCs/>
        </w:rPr>
        <w:t xml:space="preserve">6. Conclusion</w:t>
      </w:r>
    </w:p>
    <w:p>
      <w:pPr>
        <w:spacing w:after="120"/>
      </w:pPr>
      <w:r>
        <w:rPr>
          <w:rFonts w:ascii="Arial" w:cs="Arial" w:eastAsia="Arial" w:hAnsi="Arial"/>
          <w:sz w:val="22"/>
          <w:szCs w:val="22"/>
        </w:rPr>
        <w:t xml:space="preserve">AgentAuth Core documentation is 97% accurate, which is excellent for a project of this complexity. The most impactful finding is F-1 (key persistence misrepresentation), which affects the security model narrative. The OpenAPI spec has the most discrepancies versus the markdown API docs, suggesting the two were maintained independently. All 17 issues can be fixed in under 3 hours of focused work. After these fixes, the documentation will be fully aligned with the codebase and ready for public release.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5A5A6"/>
        <w:sz w:val="18"/>
        <w:szCs w:val="18"/>
      </w:rPr>
      <w:t xml:space="preserve">Page </w:t>
    </w:r>
    <w:r>
      <w:rPr>
        <w:rFonts w:ascii="Arial" w:cs="Arial" w:eastAsia="Arial" w:hAnsi="Arial"/>
        <w:color w:val="95A5A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4"/>
      </w:pBdr>
    </w:pPr>
    <w:r>
      <w:rPr>
        <w:rFonts w:ascii="Arial" w:cs="Arial" w:eastAsia="Arial" w:hAnsi="Arial"/>
        <w:i/>
        <w:iCs/>
        <w:color w:val="95A5A6"/>
        <w:sz w:val="18"/>
        <w:szCs w:val="18"/>
      </w:rPr>
      <w:t xml:space="preserve">AgentAuth Core — Documentation vs. Code Alignment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86C1" w:sz="6" w:space="4"/>
      </w:pBd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86C1"/>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2026-03-30T00:57:10.863Z</dcterms:created>
  <dcterms:modified xsi:type="dcterms:W3CDTF">2026-03-30T00:57:10.864Z</dcterms:modified>
</cp:coreProperties>
</file>

<file path=docProps/custom.xml><?xml version="1.0" encoding="utf-8"?>
<Properties xmlns="http://schemas.openxmlformats.org/officeDocument/2006/custom-properties" xmlns:vt="http://schemas.openxmlformats.org/officeDocument/2006/docPropsVTypes"/>
</file>