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3A6B"/>
          <w:sz w:val="22"/>
          <w:szCs w:val="22"/>
        </w:rPr>
        <w:t xml:space="preserve">NAAMPATA (SMC-PRIVATE) LIMITED</w:t>
      </w:r>
    </w:p>
    <w:p>
      <w:pPr>
        <w:spacing w:after="30" w:before="0"/>
        <w:jc w:val="center"/>
      </w:pPr>
      <w:r>
        <w:rPr>
          <w:rFonts w:ascii="Arial" w:cs="Arial" w:eastAsia="Arial" w:hAnsi="Arial"/>
          <w:color w:val="475569"/>
          <w:sz w:val="17"/>
          <w:szCs w:val="17"/>
        </w:rPr>
        <w:t xml:space="preserve">Corporate ID: 0330350  |  NTN: I739330  |  PSEB: Z-25-19606/26</w:t>
      </w:r>
    </w:p>
    <w:p>
      <w:pPr>
        <w:spacing w:after="30" w:before="0"/>
        <w:jc w:val="center"/>
      </w:pPr>
      <w:r>
        <w:rPr>
          <w:rFonts w:ascii="Arial" w:cs="Arial" w:eastAsia="Arial" w:hAnsi="Arial"/>
          <w:color w:val="475569"/>
          <w:sz w:val="17"/>
          <w:szCs w:val="17"/>
        </w:rPr>
        <w:t xml:space="preserve">Office No. 4, Taj Market, Neewan Bazaar, Ghakhar, Wazirabad, Gujranwala, Punjab, Pakistan</w:t>
      </w:r>
    </w:p>
    <w:p>
      <w:pPr>
        <w:spacing w:after="80" w:before="0"/>
        <w:jc w:val="center"/>
      </w:pPr>
      <w:r>
        <w:rPr>
          <w:rFonts w:ascii="Arial" w:cs="Arial" w:eastAsia="Arial" w:hAnsi="Arial"/>
          <w:color w:val="475569"/>
          <w:sz w:val="17"/>
          <w:szCs w:val="17"/>
        </w:rPr>
        <w:t xml:space="preserve">legal@naampata.com  |  support@naampata.com  |  +92 321 111 6966</w:t>
      </w:r>
    </w:p>
    <w:p>
      <w:pPr>
        <w:pBdr>
          <w:bottom w:val="single" w:color="1B3A6B" w:sz="10" w:space="4"/>
        </w:pBdr>
        <w:spacing w:after="50" w:before="160"/>
        <w:jc w:val="center"/>
      </w:pPr>
      <w:r>
        <w:rPr>
          <w:rFonts w:ascii="Arial" w:cs="Arial" w:eastAsia="Arial" w:hAnsi="Arial"/>
          <w:b/>
          <w:bCs/>
          <w:color w:val="1B3A6B"/>
          <w:sz w:val="42"/>
          <w:szCs w:val="42"/>
        </w:rPr>
        <w:t xml:space="preserve">Subscription &amp; Refund Policy</w:t>
      </w:r>
    </w:p>
    <w:p>
      <w:pPr>
        <w:spacing w:after="40" w:before="70"/>
        <w:jc w:val="center"/>
      </w:pPr>
      <w:r>
        <w:rPr>
          <w:rFonts w:ascii="Arial" w:cs="Arial" w:eastAsia="Arial" w:hAnsi="Arial"/>
          <w:color w:val="475569"/>
          <w:sz w:val="19"/>
          <w:szCs w:val="19"/>
        </w:rPr>
        <w:t xml:space="preserve">Document 4 of 9  ·  NAAMPATA (SMC-PRIVATE) LIMITED  ·  Business Owners</w:t>
      </w:r>
    </w:p>
    <w:p>
      <w:pPr>
        <w:spacing w:after="240" w:before="0"/>
        <w:jc w:val="center"/>
      </w:pPr>
      <w:r>
        <w:rPr>
          <w:rFonts w:ascii="Arial" w:cs="Arial" w:eastAsia="Arial" w:hAnsi="Arial"/>
          <w:i/>
          <w:iCs/>
          <w:color w:val="475569"/>
          <w:sz w:val="18"/>
          <w:szCs w:val="18"/>
        </w:rPr>
        <w:t xml:space="preserve">Effective: June 2026  ·  www.naampata.com/legal</w:t>
      </w:r>
    </w:p>
    <w:p>
      <w:pPr>
        <w:pBdr>
          <w:left w:val="single" w:color="0D9488" w:sz="16"/>
        </w:pBdr>
        <w:shd w:fill="EFF6FF" w:val="clear"/>
        <w:spacing w:after="180" w:before="100"/>
        <w:ind w:left="120" w:right="60"/>
      </w:pPr>
      <w:r>
        <w:rPr>
          <w:rFonts w:ascii="Arial" w:cs="Arial" w:eastAsia="Arial" w:hAnsi="Arial"/>
          <w:b/>
          <w:bCs/>
          <w:color w:val="0D9488"/>
          <w:sz w:val="20"/>
          <w:szCs w:val="20"/>
        </w:rPr>
        <w:t xml:space="preserve">Legal Suite Reference — Document 4 of 9: </w:t>
      </w:r>
      <w:r>
        <w:rPr>
          <w:rFonts w:ascii="Arial" w:cs="Arial" w:eastAsia="Arial" w:hAnsi="Arial"/>
          <w:sz w:val="20"/>
          <w:szCs w:val="20"/>
        </w:rPr>
        <w:t xml:space="preserve">Subscription &amp; Refund Policy. Audience: All Business Account Holders. This document forms part of the NAAMPATA Legal Suite (9 documents). All documents are published at www.naampata.com/legal and are incorporated into one integrated legal framework. Governs all subscription plans, Add-On products, billing cycles, pricing, auto-renewal, grace periods, payment processor allocation, cancellation, refunds, chargebacks, and platform availability. Supplements the Business Terms of Service (Document 3).</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READ CAREFULLY. Your Paid Plan subscription AUTO-RENEWS unless cancelled. Subscriptions purchased through the iOS App Store (Apple) or Google Play Store (Android) MUST be cancelled directly through Apple or Google — NAAMPATA cannot cancel or refund these subscriptions.</w:t>
      </w:r>
    </w:p>
    <w:p>
      <w:pPr>
        <w:pStyle w:val="Heading1"/>
      </w:pPr>
      <w:r>
        <w:rPr>
          <w:rFonts w:ascii="Arial" w:cs="Arial" w:eastAsia="Arial" w:hAnsi="Arial"/>
          <w:sz w:val="20"/>
          <w:szCs w:val="20"/>
        </w:rPr>
        <w:t xml:space="preserve">1. Subscription Plans</w:t>
      </w:r>
    </w:p>
    <w:p>
      <w:pPr>
        <w:pStyle w:val="Heading2"/>
      </w:pPr>
      <w:r>
        <w:rPr>
          <w:rFonts w:ascii="Arial" w:cs="Arial" w:eastAsia="Arial" w:hAnsi="Arial"/>
          <w:sz w:val="20"/>
          <w:szCs w:val="20"/>
        </w:rPr>
        <w:t xml:space="preserve">1.1 Plan Architecture</w:t>
      </w:r>
    </w:p>
    <w:p>
      <w:pPr>
        <w:spacing w:after="80" w:before="60"/>
        <w:jc w:val="both"/>
      </w:pPr>
      <w:r>
        <w:rPr>
          <w:rFonts w:ascii="Arial" w:cs="Arial" w:eastAsia="Arial" w:hAnsi="Arial"/>
          <w:sz w:val="20"/>
          <w:szCs w:val="20"/>
        </w:rPr>
        <w:t xml:space="preserve">NAAMPATA uses a per-listing subscription model. Each Business listing is an independently billable entity with its own subscription plan, billing cycle, Add-Ons, and status. One user may own multiple listings, each with a completely independent subscription. The subscription plan of one listing has no effect on other listings owned by the same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840"/>
        <w:gridCol w:w="3640"/>
      </w:tblGrid>
      <w:tr>
        <w:trPr>
          <w:tblHeader/>
        </w:trPr>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Feature</w:t>
            </w:r>
          </w:p>
        </w:tc>
        <w:tc>
          <w:tcPr>
            <w:tcW w:type="dxa" w:w="28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Free Plan</w:t>
            </w:r>
          </w:p>
        </w:tc>
        <w:tc>
          <w:tcPr>
            <w:tcW w:type="dxa" w:w="36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Paid Plan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Monthly fee</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PKR 0 — permanently free tier</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Admin-configured per region. Current pricing: www.naampata.com/pricing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Billing cycles</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Monthly (every 30 calendar days) or Annual (every 365 calendar days) — selected at purchase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Auto-renewal</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automatically renews at the then-current rate until cancelled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Annual discount</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Admin-configured per region; displayed at time of purchase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Add-Ons available</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not available on Free Plan</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Offers Add-On and Events Add-On separately purchasable at additional fee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Grace period on failed payment</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7 calendar days (admin-configurable; default 7 days)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Trial period</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Admin-configurable per region; see Section 9</w:t>
            </w:r>
          </w:p>
        </w:tc>
      </w:tr>
    </w:tbl>
    <w:p>
      <w:pPr>
        <w:pStyle w:val="Heading1"/>
      </w:pPr>
      <w:r>
        <w:rPr>
          <w:rFonts w:ascii="Arial" w:cs="Arial" w:eastAsia="Arial" w:hAnsi="Arial"/>
          <w:sz w:val="20"/>
          <w:szCs w:val="20"/>
        </w:rPr>
        <w:t xml:space="preserve">2. Payment Processor Allocation — CRITICAL</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CRITICAL: NAAMPATA cannot access, modify, cancel, or refund subscriptions processed by Apple or Google. All app-store subscription management and refunds are handled EXCLUSIVELY by the respective app store.</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500"/>
        <w:gridCol w:w="1900"/>
        <w:gridCol w:w="1980"/>
      </w:tblGrid>
      <w:tr>
        <w:trPr>
          <w:tblHeader/>
        </w:trPr>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Platform</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Payment Processor</w:t>
            </w:r>
          </w:p>
        </w:tc>
        <w:tc>
          <w:tcPr>
            <w:tcW w:type="dxa" w:w="2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NAAMPATA's Role</w:t>
            </w:r>
          </w:p>
        </w:tc>
        <w:tc>
          <w:tcPr>
            <w:tcW w:type="dxa" w:w="19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Cancellation</w:t>
            </w:r>
          </w:p>
        </w:tc>
        <w:tc>
          <w:tcPr>
            <w:tcW w:type="dxa" w:w="19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Refunds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iOS App (iPhone / iPad)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Apple Inc. via StoreKit 2 (In-App Purchase). StoreKit 1 maintained as fallback. Receipt validation is server-side via Apple's verification endpoint.</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receives subscription STATUS and TRANSACTION IDs only via App Store Server Notifications. NAAMPATA never receives, stores, or processes card details, bank details, or raw payment credentials for iOS transactions.</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Cancel via: Apple ID → Settings → Subscriptions → NAAMPATA → Cancel</w:t>
            </w:r>
          </w:p>
        </w:tc>
        <w:tc>
          <w:tcPr>
            <w:tcW w:type="dxa" w:w="1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EXCLUSIVELY via Apple Support: https://getsupport.apple.com</w:t>
            </w:r>
          </w:p>
          <w:p>
            <w:pPr>
              <w:spacing w:after="20" w:before="20"/>
              <w:jc w:val="both"/>
            </w:pPr>
            <w:r>
              <w:rPr>
                <w:rFonts w:ascii="Arial" w:cs="Arial" w:eastAsia="Arial" w:hAnsi="Arial"/>
                <w:sz w:val="19"/>
                <w:szCs w:val="19"/>
              </w:rPr>
              <w:t xml:space="preserve">NAAMPATA cannot process iOS subscription refunds.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Android App</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 via Google Play Billing Library (latest stable version). Purchase verification is server-side via Google Play Developer API. Status updates via Real-Time Developer Notifications (RTDN).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receives subscription STATUS and TRANSACTION IDs only. NAAMPATA never receives, stores, or processes card details or raw payment credentials for Android transactions.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Cancel via: Google Play Store → Menu → Subscriptions → NAAMPATA → Cancel</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EXCLUSIVELY via Google Play Support: https://support.google.com/googleplay</w:t>
            </w:r>
          </w:p>
          <w:p>
            <w:pPr>
              <w:spacing w:after="20" w:before="20"/>
              <w:jc w:val="both"/>
            </w:pPr>
            <w:r>
              <w:rPr>
                <w:rFonts w:ascii="Arial" w:cs="Arial" w:eastAsia="Arial" w:hAnsi="Arial"/>
                <w:sz w:val="19"/>
                <w:szCs w:val="19"/>
              </w:rPr>
              <w:t xml:space="preserve">NAAMPATA cannot process Android subscription refunds.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Web Platform (www.naampata.com)</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directly, via PCI-DSS Level 1 compliant third-party payment gateway. Specific gateway provider disclosed in the Business account dashboard.</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is the MERCHANT OF RECORD for web platform subscriptions. NAAMPATA manages billing, invoicing, refunds, and cancellations directly.</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Cancel via: Account Settings → Subscription → Cancel Plan</w:t>
            </w:r>
          </w:p>
          <w:p>
            <w:pPr>
              <w:spacing w:after="20" w:before="20"/>
              <w:jc w:val="both"/>
            </w:pPr>
            <w:r>
              <w:rPr>
                <w:rFonts w:ascii="Arial" w:cs="Arial" w:eastAsia="Arial" w:hAnsi="Arial"/>
                <w:sz w:val="19"/>
                <w:szCs w:val="19"/>
              </w:rPr>
              <w:t xml:space="preserve">OR: support@naampata.com (Subject: "Subscription Cancellation")</w:t>
            </w:r>
          </w:p>
        </w:tc>
        <w:tc>
          <w:tcPr>
            <w:tcW w:type="dxa" w:w="19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Managed by NAAMPATA. Submit refund requests per Section 8. Must be submitted within 30 days of charge.</w:t>
            </w:r>
          </w:p>
        </w:tc>
      </w:tr>
    </w:tbl>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PROHIBITED: Using any external payment method, third-party billing workaround, side-payment arrangement, or direct transfer for mobile in-app subscriptions is strictly prohibited and violates Apple App Store and Google Play Store policies. This will result in immediate account suspension.</w:t>
      </w:r>
    </w:p>
    <w:p>
      <w:pPr>
        <w:pStyle w:val="Heading1"/>
      </w:pPr>
      <w:r>
        <w:rPr>
          <w:rFonts w:ascii="Arial" w:cs="Arial" w:eastAsia="Arial" w:hAnsi="Arial"/>
          <w:sz w:val="20"/>
          <w:szCs w:val="20"/>
        </w:rPr>
        <w:t xml:space="preserve">3. Billing Cycles &amp; Auto-Renewal</w:t>
      </w:r>
    </w:p>
    <w:p>
      <w:pPr>
        <w:spacing w:after="80" w:before="60"/>
        <w:jc w:val="both"/>
      </w:pPr>
      <w:r>
        <w:rPr>
          <w:rFonts w:ascii="Arial" w:cs="Arial" w:eastAsia="Arial" w:hAnsi="Arial"/>
          <w:sz w:val="20"/>
          <w:szCs w:val="20"/>
        </w:rPr>
        <w:t xml:space="preserve">Monthly Plans are billed every 30 calendar days from the subscription activation date. Annual Plans are billed every 365 calendar days. All Paid Plan subscriptions AUTO-RENEW automatically at the end of each billing cycle at the then-current applicable rate for your plan and region, unless cancelled at least 24 hours before the Renewal Date. For app-store managed subscriptions, the minimum cancellation window is governed by Apple or Google policy respectively.</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YOU ARE SOLELY RESPONSIBLE FOR CANCELLING YOUR SUBSCRIPTION BEFORE THE RENEWAL DATE IF YOU DO NOT WISH TO CONTINUE. NAAMPATA sends renewal reminder notifications to your registered email and in-Platform, but failure to receive any reminder notification — for any reason, including spam filtering, outdated contact details, or notification settings — DOES NOT excuse the renewal payment obligation or entitle you to a refund.</w:t>
      </w:r>
    </w:p>
    <w:p>
      <w:pPr>
        <w:spacing w:after="80" w:before="60"/>
        <w:jc w:val="both"/>
      </w:pPr>
      <w:r>
        <w:rPr>
          <w:rFonts w:ascii="Arial" w:cs="Arial" w:eastAsia="Arial" w:hAnsi="Arial"/>
          <w:sz w:val="20"/>
          <w:szCs w:val="20"/>
        </w:rPr>
        <w:t xml:space="preserve">Pricing: The renewal price is the then-current standard price for your plan and region at the time of renewal. Price increases affecting current active subscribers are notified in advance: at least 14 calendar days before the new price takes effect for monthly plans; at least 30 calendar days for annual plans. There is no price lock, price freeze, or grandfathering of subscription rates. Applicable taxes (including Pakistan Federal Excise Duty, Sales Tax, withholding tax, or equivalent) are the Business's sole responsibility.</w:t>
      </w:r>
    </w:p>
    <w:p>
      <w:pPr>
        <w:pStyle w:val="Heading1"/>
      </w:pPr>
      <w:r>
        <w:rPr>
          <w:rFonts w:ascii="Arial" w:cs="Arial" w:eastAsia="Arial" w:hAnsi="Arial"/>
          <w:sz w:val="20"/>
          <w:szCs w:val="20"/>
        </w:rPr>
        <w:t xml:space="preserve">4. Grace Period — Failed Renewal Payment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Timing</w:t>
            </w:r>
          </w:p>
        </w:tc>
        <w:tc>
          <w:tcPr>
            <w:tcW w:type="dxa" w:w="7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Event &amp; Action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Day 0 — Payment Fails</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Automated payment failure notification sent (email + push + in-app). ALL Paid Plan features remain FULLY ACTIVE during the grace period. First automatic payment retry attempt.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Day 3 — Retry &amp; Reminder</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Second automatic payment retry. Grace period reminder notification sent (email + push + in-app).</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Day 7 — Final Retry &amp; Warning</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Third and final automatic payment retry. Final warning notification sent (email + push + in-app). This is the last opportunity to update payment details and retain the subscription.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Day 7 End — Grace Expires</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If payment is still not collected by the end of Day 7, the subscription automatically DOWNGRADES to Free Plan at 00:01 UTC on Day 8. All Paid-exclusive Content (keywords, chat history, additional photos, FAQs, franchise data, social links, Add-On content) is immediately HIDDEN from public view but PRESERVED in the backend.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Within 90 days post-downgrade</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Reactivating a Paid Plan within 90 days RESTORES all previously hidden Content, subject to re-moderation approval where applicable.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After 90 days post-downgrade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Hidden Paid Plan Content that has not been reactivated MAY BE PERMANENTLY DELETED. NAAMPATA is not liable for content deleted after this 90-day preservation period.</w:t>
            </w:r>
          </w:p>
        </w:tc>
      </w:tr>
    </w:tbl>
    <w:p>
      <w:pPr>
        <w:spacing w:after="80" w:before="60"/>
        <w:jc w:val="both"/>
      </w:pPr>
      <w:r>
        <w:rPr>
          <w:rFonts w:ascii="Arial" w:cs="Arial" w:eastAsia="Arial" w:hAnsi="Arial"/>
          <w:sz w:val="20"/>
          <w:szCs w:val="20"/>
        </w:rPr>
        <w:t xml:space="preserve">Grace period duration is admin-configurable at runtime and may be adjusted at any time. Changes apply to future billing failures, not to grace periods already in progress.</w:t>
      </w:r>
    </w:p>
    <w:p>
      <w:pPr>
        <w:pStyle w:val="Heading1"/>
      </w:pPr>
      <w:r>
        <w:rPr>
          <w:rFonts w:ascii="Arial" w:cs="Arial" w:eastAsia="Arial" w:hAnsi="Arial"/>
          <w:sz w:val="20"/>
          <w:szCs w:val="20"/>
        </w:rPr>
        <w:t xml:space="preserve">5. Add-On Products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200"/>
        <w:gridCol w:w="188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Add-On Product</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Requirements</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What It Unlocks</w:t>
            </w:r>
          </w:p>
        </w:tc>
        <w:tc>
          <w:tcPr>
            <w:tcW w:type="dxa" w:w="1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Billing Model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Offers Add-On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Active Paid Plan on the same listing + separate Add-On purchase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Create and publicly display time-limited promotional offers, discount deals, and special promotions on listing profile and in the Offers discovery feed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Admin-configured price per region; monthly or one-time as configured at time of purchase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Events Add-On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Active Paid Plan on the same listing + separate Add-On purchase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Create and publicly display event listings (launches, workshops, open days, exhibitions) on listing profile and in the Events discovery section</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Admin-configured price per region; monthly or one-time as configured at time of purchase</w:t>
            </w:r>
          </w:p>
        </w:tc>
      </w:tr>
    </w:tbl>
    <w:p>
      <w:pPr>
        <w:pStyle w:val="ListParagraph"/>
        <w:numPr>
          <w:ilvl w:val="0"/>
          <w:numId w:val="2"/>
        </w:numPr>
        <w:spacing w:after="40" w:before="40"/>
        <w:jc w:val="both"/>
      </w:pPr>
      <w:r>
        <w:rPr>
          <w:rFonts w:ascii="Arial" w:cs="Arial" w:eastAsia="Arial" w:hAnsi="Arial"/>
          <w:sz w:val="20"/>
          <w:szCs w:val="20"/>
        </w:rPr>
        <w:t xml:space="preserve">Each Add-On requires an active Paid Plan on the SAME listing. Cancelling the Paid Plan automatically cancels all active Add-Ons on that listing immediately.</w:t>
      </w:r>
    </w:p>
    <w:p>
      <w:pPr>
        <w:pStyle w:val="ListParagraph"/>
        <w:numPr>
          <w:ilvl w:val="0"/>
          <w:numId w:val="2"/>
        </w:numPr>
        <w:spacing w:after="40" w:before="40"/>
        <w:jc w:val="both"/>
      </w:pPr>
      <w:r>
        <w:rPr>
          <w:rFonts w:ascii="Arial" w:cs="Arial" w:eastAsia="Arial" w:hAnsi="Arial"/>
          <w:sz w:val="20"/>
          <w:szCs w:val="20"/>
        </w:rPr>
        <w:t xml:space="preserve">A listing may hold both the Offers Add-On and Events Add-On simultaneously.</w:t>
      </w:r>
    </w:p>
    <w:p>
      <w:pPr>
        <w:pStyle w:val="ListParagraph"/>
        <w:numPr>
          <w:ilvl w:val="0"/>
          <w:numId w:val="2"/>
        </w:numPr>
        <w:spacing w:after="40" w:before="40"/>
        <w:jc w:val="both"/>
      </w:pPr>
      <w:r>
        <w:rPr>
          <w:rFonts w:ascii="Arial" w:cs="Arial" w:eastAsia="Arial" w:hAnsi="Arial"/>
          <w:sz w:val="20"/>
          <w:szCs w:val="20"/>
        </w:rPr>
        <w:t xml:space="preserve">Multiple Add-On content items created while an Add-On is active are preserved in the backend for 90 days after the Add-On lapses, and are restored on reactivation (subject to re-moderation).</w:t>
      </w:r>
    </w:p>
    <w:p>
      <w:pPr>
        <w:pStyle w:val="ListParagraph"/>
        <w:numPr>
          <w:ilvl w:val="0"/>
          <w:numId w:val="2"/>
        </w:numPr>
        <w:spacing w:after="40" w:before="40"/>
        <w:jc w:val="both"/>
      </w:pPr>
      <w:r>
        <w:rPr>
          <w:rFonts w:ascii="Arial" w:cs="Arial" w:eastAsia="Arial" w:hAnsi="Arial"/>
          <w:sz w:val="20"/>
          <w:szCs w:val="20"/>
        </w:rPr>
        <w:t xml:space="preserve">Add-On prices are admin-configured independently of the Paid Plan price and may change at any time with reasonable advance notice to current active Add-On holders.</w:t>
      </w:r>
    </w:p>
    <w:p>
      <w:pPr>
        <w:pStyle w:val="ListParagraph"/>
        <w:numPr>
          <w:ilvl w:val="0"/>
          <w:numId w:val="2"/>
        </w:numPr>
        <w:spacing w:after="40" w:before="40"/>
        <w:jc w:val="both"/>
      </w:pPr>
      <w:r>
        <w:rPr>
          <w:rFonts w:ascii="Arial" w:cs="Arial" w:eastAsia="Arial" w:hAnsi="Arial"/>
          <w:sz w:val="20"/>
          <w:szCs w:val="20"/>
        </w:rPr>
        <w:t xml:space="preserve">Add-On pricing and availability may vary by region, currency, and time period.</w:t>
      </w:r>
    </w:p>
    <w:p>
      <w:pPr>
        <w:pStyle w:val="Heading1"/>
      </w:pPr>
      <w:r>
        <w:rPr>
          <w:rFonts w:ascii="Arial" w:cs="Arial" w:eastAsia="Arial" w:hAnsi="Arial"/>
          <w:sz w:val="20"/>
          <w:szCs w:val="20"/>
        </w:rPr>
        <w:t xml:space="preserve">6. Upgrade, Downgrade &amp; Cancellation</w:t>
      </w:r>
    </w:p>
    <w:p>
      <w:pPr>
        <w:pStyle w:val="Heading2"/>
      </w:pPr>
      <w:r>
        <w:rPr>
          <w:rFonts w:ascii="Arial" w:cs="Arial" w:eastAsia="Arial" w:hAnsi="Arial"/>
          <w:sz w:val="20"/>
          <w:szCs w:val="20"/>
        </w:rPr>
        <w:t xml:space="preserve">6.1 Upgrading (Free to Paid Plan)</w:t>
      </w:r>
    </w:p>
    <w:p>
      <w:pPr>
        <w:spacing w:after="80" w:before="60"/>
        <w:jc w:val="both"/>
      </w:pPr>
      <w:r>
        <w:rPr>
          <w:rFonts w:ascii="Arial" w:cs="Arial" w:eastAsia="Arial" w:hAnsi="Arial"/>
          <w:sz w:val="20"/>
          <w:szCs w:val="20"/>
        </w:rPr>
        <w:t xml:space="preserve">Upgrades take effect immediately upon successful payment. Paid Plan features become accessible at once. The first billing cycle begins on the upgrade date. No proration or credit is provided for any prior free-tier period, as the Free Plan carries no monetary value. Previously entered data for locked features is immediately activated.</w:t>
      </w:r>
    </w:p>
    <w:p>
      <w:pPr>
        <w:pStyle w:val="Heading2"/>
      </w:pPr>
      <w:r>
        <w:rPr>
          <w:rFonts w:ascii="Arial" w:cs="Arial" w:eastAsia="Arial" w:hAnsi="Arial"/>
          <w:sz w:val="20"/>
          <w:szCs w:val="20"/>
        </w:rPr>
        <w:t xml:space="preserve">6.2 Downgrading (Paid to Free Plan)</w:t>
      </w:r>
    </w:p>
    <w:p>
      <w:pPr>
        <w:spacing w:after="80" w:before="60"/>
        <w:jc w:val="both"/>
      </w:pPr>
      <w:r>
        <w:rPr>
          <w:rFonts w:ascii="Arial" w:cs="Arial" w:eastAsia="Arial" w:hAnsi="Arial"/>
          <w:sz w:val="20"/>
          <w:szCs w:val="20"/>
        </w:rPr>
        <w:t xml:space="preserve">Where downgrade is available (and not automatically triggered by failed payment), downgrades take effect at the end of the current billing cycle. You retain full Paid Plan access and all features until the Renewal Date. Downgrade does not entitle you to a refund for remaining days in the billing period. On downgrade, Paid-exclusive Content is hidden (subject to 90-day preservation policy) and all Add-Ons are cancelled.</w:t>
      </w:r>
    </w:p>
    <w:p>
      <w:pPr>
        <w:pStyle w:val="Heading2"/>
      </w:pPr>
      <w:r>
        <w:rPr>
          <w:rFonts w:ascii="Arial" w:cs="Arial" w:eastAsia="Arial" w:hAnsi="Arial"/>
          <w:sz w:val="20"/>
          <w:szCs w:val="20"/>
        </w:rPr>
        <w:t xml:space="preserve">6.3 Cancellation</w:t>
      </w:r>
    </w:p>
    <w:p>
      <w:pPr>
        <w:pBdr>
          <w:left w:val="single" w:color="2563EB" w:sz="18"/>
        </w:pBdr>
        <w:shd w:fill="EFF6FF" w:val="clear"/>
        <w:spacing w:after="120" w:before="120"/>
        <w:ind w:left="120" w:right="120"/>
      </w:pPr>
      <w:r>
        <w:rPr>
          <w:rFonts w:ascii="Arial" w:cs="Arial" w:eastAsia="Arial" w:hAnsi="Arial"/>
          <w:b/>
          <w:bCs/>
          <w:color w:val="2563EB"/>
          <w:sz w:val="20"/>
          <w:szCs w:val="20"/>
        </w:rPr>
        <w:t xml:space="preserve">NOTE: </w:t>
      </w:r>
      <w:r>
        <w:rPr>
          <w:rFonts w:ascii="Arial" w:cs="Arial" w:eastAsia="Arial" w:hAnsi="Arial"/>
          <w:sz w:val="19"/>
          <w:szCs w:val="19"/>
        </w:rPr>
        <w:t xml:space="preserve">HOW TO CANCEL:
(1) iOS: Apple ID → Settings → Subscriptions → NAAMPATA → Cancel Subscription
(2) Android: Google Play Store → Profile icon → Payments &amp; Subscriptions → Subscriptions → NAAMPATA → Cancel
(3) Web: Login to www.naampata.com → Account → Subscription → Cancel Plan
Cancellation takes effect at the END of the current billing period. You retain access until the Renewal Date.</w:t>
      </w:r>
    </w:p>
    <w:p>
      <w:pPr>
        <w:spacing w:after="80" w:before="60"/>
        <w:jc w:val="both"/>
      </w:pPr>
      <w:r>
        <w:rPr>
          <w:rFonts w:ascii="Arial" w:cs="Arial" w:eastAsia="Arial" w:hAnsi="Arial"/>
          <w:sz w:val="20"/>
          <w:szCs w:val="20"/>
        </w:rPr>
        <w:t xml:space="preserve">Cancellation of the Paid Plan simultaneously cancels all active Add-Ons on the same listing. Reactivating within 90 days of downgrade restores previously hidden Content (subject to re-moderation). No refund is provided for the unused portion of the current billing period.</w:t>
      </w:r>
    </w:p>
    <w:p>
      <w:pPr>
        <w:pStyle w:val="Heading1"/>
      </w:pPr>
      <w:r>
        <w:rPr>
          <w:rFonts w:ascii="Arial" w:cs="Arial" w:eastAsia="Arial" w:hAnsi="Arial"/>
          <w:sz w:val="20"/>
          <w:szCs w:val="20"/>
        </w:rPr>
        <w:t xml:space="preserve">7. No Guarantee of Commercial Results</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NAAMPATA makes ABSOLUTELY NO WARRANTY that any subscription plan, Add-On, keyword, feature, algorithm, or listing placement will produce any specific commercial result, including but not limited to: profile views; leads received; messages; phone calls; WhatsApp contacts; inquiries; reviews received; conversion of inquiries to customers; revenue; bookings; or return on investment of any kind. Search rankings are determined by a dynamically weighted algorithm and may change at any time without notice. No guaranteed ranking position is provided under any subscription tier.</w:t>
      </w:r>
    </w:p>
    <w:p>
      <w:pPr>
        <w:pStyle w:val="Heading1"/>
      </w:pPr>
      <w:r>
        <w:rPr>
          <w:rFonts w:ascii="Arial" w:cs="Arial" w:eastAsia="Arial" w:hAnsi="Arial"/>
          <w:sz w:val="20"/>
          <w:szCs w:val="20"/>
        </w:rPr>
        <w:t xml:space="preserve">8. Refund Policy</w:t>
      </w:r>
    </w:p>
    <w:p>
      <w:pPr>
        <w:pStyle w:val="Heading2"/>
      </w:pPr>
      <w:r>
        <w:rPr>
          <w:rFonts w:ascii="Arial" w:cs="Arial" w:eastAsia="Arial" w:hAnsi="Arial"/>
          <w:sz w:val="20"/>
          <w:szCs w:val="20"/>
        </w:rPr>
        <w:t xml:space="preserve">8.1 General Non-Refundable Position</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All subscription fees, Add-On fees, and other Platform charges are NON-REFUNDABLE as a general rule. Digital services are made available immediately upon purchase and consumption begins at activation. This applies to the maximum extent permitted by applicable mandatory consumer protection law.</w:t>
      </w:r>
    </w:p>
    <w:p>
      <w:pPr>
        <w:pStyle w:val="Heading2"/>
      </w:pPr>
      <w:r>
        <w:rPr>
          <w:rFonts w:ascii="Arial" w:cs="Arial" w:eastAsia="Arial" w:hAnsi="Arial"/>
          <w:sz w:val="20"/>
          <w:szCs w:val="20"/>
        </w:rPr>
        <w:t xml:space="preserve">8.2 Circumstances Where Refunds Are Considered</w:t>
      </w:r>
    </w:p>
    <w:p>
      <w:pPr>
        <w:spacing w:after="80" w:before="60"/>
        <w:jc w:val="both"/>
      </w:pPr>
      <w:r>
        <w:rPr>
          <w:rFonts w:ascii="Arial" w:cs="Arial" w:eastAsia="Arial" w:hAnsi="Arial"/>
          <w:sz w:val="20"/>
          <w:szCs w:val="20"/>
        </w:rPr>
        <w:t xml:space="preserve">Refunds will be considered ONLY where one of the following verified circumstances applies: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Exception</w:t>
            </w:r>
          </w:p>
        </w:tc>
        <w:tc>
          <w:tcPr>
            <w:tcW w:type="dxa" w:w="4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 Condition</w:t>
            </w:r>
          </w:p>
        </w:tc>
        <w:tc>
          <w:tcPr>
            <w:tcW w:type="dxa" w:w="36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Remedy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Duplicate Charge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Your payment method was charged more than once for the same subscription period due to a verified Platform or payment processing system error.</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Full refund of the duplicate charge via original payment method within 15 business days of verification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Confirmed Service Failure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verified Platform failure prevented access to ALL Paid Plan features for a continuous, uninterrupted period exceeding 72 hours during an active billing period, for reasons solely within NAAMPATA's reasonable control (excludes Force Majeure, third-party infrastructure failures, and planned maintenance).</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Pro-rated credit or partial refund at NAAMPATA's sole discretion; consideration does not create an obligation or precedent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Mandatory Statutory Right</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non-waivable statutory refund right exists under applicable mandatory consumer protection law in your jurisdiction (e.g. EU 14-day digital services cooling-off right where service has not commenced).</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Applicable statutory remedy</w:t>
            </w:r>
          </w:p>
          <w:p>
            <w:pPr>
              <w:spacing w:after="20" w:before="20"/>
              <w:jc w:val="both"/>
            </w:pPr>
            <w:r>
              <w:rPr>
                <w:rFonts w:ascii="Arial" w:cs="Arial" w:eastAsia="Arial" w:hAnsi="Arial"/>
                <w:sz w:val="19"/>
                <w:szCs w:val="19"/>
              </w:rPr>
              <w:t xml:space="preserve"/>
            </w:r>
          </w:p>
          <w:p>
            <w:pPr>
              <w:spacing w:after="20" w:before="20"/>
              <w:jc w:val="both"/>
            </w:pPr>
            <w:r>
              <w:rPr>
                <w:rFonts w:ascii="Arial" w:cs="Arial" w:eastAsia="Arial" w:hAnsi="Arial"/>
                <w:sz w:val="19"/>
                <w:szCs w:val="19"/>
              </w:rPr>
              <w:t xml:space="preserve">NOTE: By activating your subscription, you expressly request immediate commencement of the digital service and acknowledge that the cooling-off right is forfeited upon commencement, to the extent permitted by applicable mandatory law.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Goodwill Gesture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may, entirely at its own discretion and without creating any precedent, obligation, or expectation for future cases, offer a partial or full refund or account credit in exceptional individual circumstances.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Case-by-case determination; no obligation to offer the same to any other user or in any future case</w:t>
            </w:r>
          </w:p>
        </w:tc>
      </w:tr>
    </w:tbl>
    <w:p>
      <w:pPr>
        <w:pStyle w:val="Heading2"/>
      </w:pPr>
      <w:r>
        <w:rPr>
          <w:rFonts w:ascii="Arial" w:cs="Arial" w:eastAsia="Arial" w:hAnsi="Arial"/>
          <w:sz w:val="20"/>
          <w:szCs w:val="20"/>
        </w:rPr>
        <w:t xml:space="preserve">8.3 App-Store Subscription Refunds</w:t>
      </w:r>
    </w:p>
    <w:p>
      <w:pPr>
        <w:spacing w:after="80" w:before="60"/>
        <w:jc w:val="both"/>
      </w:pPr>
      <w:r>
        <w:rPr>
          <w:rFonts w:ascii="Arial" w:cs="Arial" w:eastAsia="Arial" w:hAnsi="Arial"/>
          <w:sz w:val="20"/>
          <w:szCs w:val="20"/>
        </w:rPr>
        <w:t xml:space="preserve">NAAMPATA CANNOT process refunds for subscriptions purchased via Apple App Store or Google Play Store under any circumstances. For iOS refunds: contact Apple Support at https://getsupport.apple.com. For Android refunds: contact Google Play Support at https://support.google.com/googleplay. NAAMPATA has no access to, and no control over, funds processed by Apple or Google.</w:t>
      </w:r>
    </w:p>
    <w:p>
      <w:pPr>
        <w:pStyle w:val="Heading2"/>
      </w:pPr>
      <w:r>
        <w:rPr>
          <w:rFonts w:ascii="Arial" w:cs="Arial" w:eastAsia="Arial" w:hAnsi="Arial"/>
          <w:sz w:val="20"/>
          <w:szCs w:val="20"/>
        </w:rPr>
        <w:t xml:space="preserve">8.4 How to Request a Refund (Web Platform Only)</w:t>
      </w:r>
    </w:p>
    <w:p>
      <w:pPr>
        <w:spacing w:after="80" w:before="60"/>
        <w:jc w:val="both"/>
      </w:pPr>
      <w:r>
        <w:rPr>
          <w:rFonts w:ascii="Arial" w:cs="Arial" w:eastAsia="Arial" w:hAnsi="Arial"/>
          <w:sz w:val="20"/>
          <w:szCs w:val="20"/>
        </w:rPr>
        <w:t xml:space="preserve">Submit refund requests EXCLUSIVELY to legal@naampata.com (Subject: "Refund Request — [Account Email Address]") within 30 calendar days of the relevant charge. Requests submitted after 30 calendar days will not be considered except as required by applicable mandatory law. NAAMPATA will request supporting evidence for all refund claims. Approved refunds are processed to the original payment method within 15 business days of approval notification.</w:t>
      </w:r>
    </w:p>
    <w:p>
      <w:pPr>
        <w:pStyle w:val="Heading1"/>
      </w:pPr>
      <w:r>
        <w:rPr>
          <w:rFonts w:ascii="Arial" w:cs="Arial" w:eastAsia="Arial" w:hAnsi="Arial"/>
          <w:sz w:val="20"/>
          <w:szCs w:val="20"/>
        </w:rPr>
        <w:t xml:space="preserve">9. Trial Periods</w:t>
      </w:r>
    </w:p>
    <w:p>
      <w:pPr>
        <w:spacing w:after="80" w:before="60"/>
        <w:jc w:val="both"/>
      </w:pPr>
      <w:r>
        <w:rPr>
          <w:rFonts w:ascii="Arial" w:cs="Arial" w:eastAsia="Arial" w:hAnsi="Arial"/>
          <w:sz w:val="20"/>
          <w:szCs w:val="20"/>
        </w:rPr>
        <w:t xml:space="preserve">NAAMPATA may, at its sole and absolute discretion, offer trial periods for the Paid Plan in select regions and at admin-configured durations. Trial terms (duration, features included, and conditions) are clearly disclosed at the time the trial is offered. If not cancelled before trial expiry: the trial converts automatically to a paid subscription at the then-applicable standard rate for your plan and region without further notice. Offering a trial to one Business does not create any obligation, commitment, or entitlement for NAAMPATA to offer trials to any other Business or on any future occasion.</w:t>
      </w:r>
    </w:p>
    <w:p>
      <w:pPr>
        <w:pStyle w:val="Heading1"/>
      </w:pPr>
      <w:r>
        <w:rPr>
          <w:rFonts w:ascii="Arial" w:cs="Arial" w:eastAsia="Arial" w:hAnsi="Arial"/>
          <w:sz w:val="20"/>
          <w:szCs w:val="20"/>
        </w:rPr>
        <w:t xml:space="preserve">10. Chargebacks &amp; Payment Disputes</w:t>
      </w:r>
    </w:p>
    <w:p>
      <w:pPr>
        <w:spacing w:after="80" w:before="60"/>
        <w:jc w:val="both"/>
      </w:pPr>
      <w:r>
        <w:rPr>
          <w:rFonts w:ascii="Arial" w:cs="Arial" w:eastAsia="Arial" w:hAnsi="Arial"/>
          <w:sz w:val="20"/>
          <w:szCs w:val="20"/>
        </w:rPr>
        <w:t xml:space="preserve">If you initiate a chargeback, payment reversal, or payment dispute with your bank or card issuer without first contacting NAAMPATA to seek resolution, NAAMPATA may: (i) immediately suspend your account and all associated listings pending investigation; (ii) permanently terminate your account where the chargeback is found to be fraudulent, unjustified, or used to circumvent this Policy; (iii) apply a chargeback administration fee of up to PKR 2,500 per individual chargeback event where NAAMPATA incurs payment processor fees; and (iv) pursue recovery of outstanding amounts through civil legal action including recovery of legal costs. Contact support@naampata.com BEFORE escalating to your payment provider.</w:t>
      </w:r>
    </w:p>
    <w:p>
      <w:pPr>
        <w:pStyle w:val="Heading1"/>
      </w:pPr>
      <w:r>
        <w:rPr>
          <w:rFonts w:ascii="Arial" w:cs="Arial" w:eastAsia="Arial" w:hAnsi="Arial"/>
          <w:sz w:val="20"/>
          <w:szCs w:val="20"/>
        </w:rPr>
        <w:t xml:space="preserve">11. Subscription Suspension During Policy Enforcement</w:t>
      </w:r>
    </w:p>
    <w:p>
      <w:pPr>
        <w:spacing w:after="80" w:before="60"/>
        <w:jc w:val="both"/>
      </w:pPr>
      <w:r>
        <w:rPr>
          <w:rFonts w:ascii="Arial" w:cs="Arial" w:eastAsia="Arial" w:hAnsi="Arial"/>
          <w:sz w:val="20"/>
          <w:szCs w:val="20"/>
        </w:rPr>
        <w:t xml:space="preserve">Where your account is suspended by NAAMPATA for a policy violation, your subscription continues to be charged during the suspension period. Subscription fees are non-refundable for any period of suspension arising from your own policy violations, regardless of the outcome of any appeal. If a suspension is overturned on appeal, NAAMPATA may, at its sole and absolute discretion, consider providing a credit for verified periods of unjustified suspension only.</w:t>
      </w:r>
    </w:p>
    <w:p>
      <w:pPr>
        <w:pStyle w:val="Heading1"/>
      </w:pPr>
      <w:r>
        <w:rPr>
          <w:rFonts w:ascii="Arial" w:cs="Arial" w:eastAsia="Arial" w:hAnsi="Arial"/>
          <w:sz w:val="20"/>
          <w:szCs w:val="20"/>
        </w:rPr>
        <w:t xml:space="preserve">12. Platform Availability &amp; Downtime Disclaimer</w:t>
      </w:r>
    </w:p>
    <w:p>
      <w:pPr>
        <w:spacing w:after="80" w:before="60"/>
        <w:jc w:val="both"/>
      </w:pPr>
      <w:r>
        <w:rPr>
          <w:rFonts w:ascii="Arial" w:cs="Arial" w:eastAsia="Arial" w:hAnsi="Arial"/>
          <w:sz w:val="20"/>
          <w:szCs w:val="20"/>
        </w:rPr>
        <w:t xml:space="preserve">NAAMPATA does not provide any Service Level Agreement (SLA), uptime guarantee, or minimum availability commitment to any subscription tier. Platform downtime — whether planned (maintenance), unplanned (technical failure), or caused by Force Majeure Events or third-party infrastructure failures — does NOT suspend, pause, or credit any billing obligation. Subscription fees continue to accrue and be charged regardless of Platform availability. NAAMPATA is not liable for any business loss, missed leads, missed messages, missed inquiries, or any other commercial loss resulting from Platform unavailability under any circumstances.</w:t>
      </w:r>
    </w:p>
    <w:p>
      <w:pPr>
        <w:spacing w:after="80" w:before="60"/>
        <w:jc w:val="both"/>
      </w:pPr>
      <w:r>
        <w:rPr>
          <w:rFonts w:ascii="Arial" w:cs="Arial" w:eastAsia="Arial" w:hAnsi="Arial"/>
          <w:sz w:val="20"/>
          <w:szCs w:val="20"/>
        </w:rPr>
        <w:t xml:space="preserve">For Paid Plan subscribers only: downtime exceeding 72 continuous hours caused solely by factors within NAAMPATA's direct reasonable control (excluding all Force Majeure Events, third-party service failures, and AWS infrastructure events) may be considered for a pro-rated account credit at NAAMPATA's sole and absolute discretion. Consideration of such a credit does not constitute an obligation, commitment, or precedent.</w:t>
      </w:r>
    </w:p>
    <w:p>
      <w:pPr>
        <w:spacing w:after="80" w:before="60"/>
        <w:jc w:val="both"/>
      </w:pPr>
      <w:r>
        <w:rPr>
          <w:rFonts w:ascii="Arial" w:cs="Arial" w:eastAsia="Arial" w:hAnsi="Arial"/>
          <w:sz w:val="20"/>
          <w:szCs w:val="20"/>
        </w:rPr>
        <w:t xml:space="preserve">Platform status information is published at www.naampata.com/status on a best-efforts basis. This status page is not a contractual commitment and does not give rise to any legal obligation.</w:t>
      </w:r>
    </w:p>
    <w:p>
      <w:pPr>
        <w:pStyle w:val="Heading1"/>
      </w:pPr>
      <w:r>
        <w:rPr>
          <w:rFonts w:ascii="Arial" w:cs="Arial" w:eastAsia="Arial" w:hAnsi="Arial"/>
          <w:sz w:val="20"/>
          <w:szCs w:val="20"/>
        </w:rPr>
        <w:t xml:space="preserve">13. Pricing Authority &amp; Future Changes</w:t>
      </w:r>
    </w:p>
    <w:p>
      <w:pPr>
        <w:spacing w:after="80" w:before="60"/>
        <w:jc w:val="both"/>
      </w:pPr>
      <w:r>
        <w:rPr>
          <w:rFonts w:ascii="Arial" w:cs="Arial" w:eastAsia="Arial" w:hAnsi="Arial"/>
          <w:sz w:val="20"/>
          <w:szCs w:val="20"/>
        </w:rPr>
        <w:t xml:space="preserve">NAAMPATA has sole and absolute authority over all Platform pricing, including but not limited to: Paid Plan monthly and annual rates; Add-On prices; regional pricing tiers and currency configurations; discount structures and promotional rates; trial period terms; and affiliate commission rates. NAAMPATA may introduce new pricing tiers, bundled products, promotional pricing, regional pricing adjustments, or entirely new monetisation models at any time. Price increases affecting current active paying subscribers are notified in advance per Section 3. All prices quoted exclude any applicable taxes, duties, or levies, which are the Business's sole responsibility.</w:t>
      </w:r>
    </w:p>
    <w:p>
      <w:pPr>
        <w:pStyle w:val="Heading2"/>
      </w:pPr>
      <w:r>
        <w:rPr>
          <w:rFonts w:ascii="Arial" w:cs="Arial" w:eastAsia="Arial" w:hAnsi="Arial"/>
          <w:sz w:val="20"/>
          <w:szCs w:val="20"/>
        </w:rPr>
        <w:t xml:space="preserve">Limitation of Liability</w:t>
      </w:r>
    </w:p>
    <w:p>
      <w:pPr>
        <w:spacing w:after="80" w:before="60"/>
        <w:jc w:val="both"/>
      </w:pPr>
      <w:r>
        <w:rPr>
          <w:rFonts w:ascii="Arial" w:cs="Arial" w:eastAsia="Arial" w:hAnsi="Arial"/>
          <w:sz w:val="20"/>
          <w:szCs w:val="20"/>
        </w:rPr>
        <w:t xml:space="preserve">TO THE MAXIMUM EXTENT PERMITTED BY APPLICABLE LAW, THE TOTAL CUMULATIVE AGGREGATE LIABILITY OF NAAMPATA (SMC-PRIVATE) LIMITED, ITS AFFILIATES, SUBSIDIARIES, DIRECTORS, OFFICERS, EMPLOYEES, AGENTS, CONTRACTORS, LICENSORS, SUCCESSORS, AND ASSIGNS (COLLECTIVELY "NAAMPATA PARTIES") TO YOU, ARISING OUT OF OR IN CONNECTION WITH THE PLATFORM, THESE TERMS, OR ANY SERVICES PROVIDED UNDER THEM — WHETHER IN CONTRACT, TORT (INCLUDING NEGLIGENCE), MISREPRESENTATION, STATUTE, OR OTHERWISE — SHALL NOT EXCEED THE GREATER OF: (A) THE TOTAL SUBSCRIPTION AND PLATFORM FEES ACTUALLY PAID BY YOU DIRECTLY TO NAAMPATA (NOT VIA APPLE OR GOOGLE) IN THE THREE (3) CALENDAR MONTHS IMMEDIATELY PRECEDING THE EVENT GIVING RISE TO THE CLAIM; OR (B) PKR 5,000 (FIVE THOUSAND PAKISTANI RUPEES).</w:t>
      </w:r>
    </w:p>
    <w:p>
      <w:pPr>
        <w:spacing w:after="80" w:before="60"/>
        <w:jc w:val="both"/>
      </w:pPr>
      <w:r>
        <w:rPr>
          <w:rFonts w:ascii="Arial" w:cs="Arial" w:eastAsia="Arial" w:hAnsi="Arial"/>
          <w:sz w:val="20"/>
          <w:szCs w:val="20"/>
        </w:rPr>
        <w:t xml:space="preserve">For amounts paid through Apple App Store or Google Play Store: NAAMPATA has no access to or control over such funds. The applicable app store's refund policy governs exclusively. This cap applies on a per-claimant, lifetime aggregate basis covering all claims by you, whether from a single event or series of related events.</w:t>
      </w:r>
    </w:p>
    <w:p>
      <w:pPr>
        <w:spacing w:after="80" w:before="60"/>
        <w:jc w:val="both"/>
      </w:pPr>
      <w:r>
        <w:rPr>
          <w:rFonts w:ascii="Arial" w:cs="Arial" w:eastAsia="Arial" w:hAnsi="Arial"/>
          <w:b/>
          <w:bCs/>
          <w:sz w:val="20"/>
          <w:szCs w:val="20"/>
        </w:rPr>
        <w:t xml:space="preserve">Exclusion of Indirect Losses.</w:t>
      </w:r>
    </w:p>
    <w:p>
      <w:pPr>
        <w:spacing w:after="80" w:before="60"/>
        <w:jc w:val="both"/>
      </w:pPr>
      <w:r>
        <w:rPr>
          <w:rFonts w:ascii="Arial" w:cs="Arial" w:eastAsia="Arial" w:hAnsi="Arial"/>
          <w:sz w:val="20"/>
          <w:szCs w:val="20"/>
        </w:rPr>
        <w:t xml:space="preserve">TO THE MAXIMUM EXTENT PERMITTED BY APPLICABLE LAW, THE NAAMPATA PARTIES SHALL NOT BE LIABLE FOR ANY INDIRECT, INCIDENTAL, SPECIAL, CONSEQUENTIAL, EXEMPLARY, PUNITIVE, OR ENHANCED DAMAGES, OR ANY LOSS OF PROFITS, REVENUE, BUSINESS, GOODWILL, DATA, OPPORTUNITY, ANTICIPATED SAVINGS, OR MANAGEMENT TIME, EVEN IF ADVISED OF THE POSSIBILITY OF SUCH DAMAGES, WHETHER IN CONTRACT, TORT, OR UNDER ANY OTHER THEORY.</w:t>
      </w:r>
    </w:p>
    <w:p>
      <w:pPr>
        <w:spacing w:after="80" w:before="60"/>
        <w:jc w:val="both"/>
      </w:pPr>
      <w:r>
        <w:rPr>
          <w:rFonts w:ascii="Arial" w:cs="Arial" w:eastAsia="Arial" w:hAnsi="Arial"/>
          <w:b/>
          <w:bCs/>
          <w:sz w:val="20"/>
          <w:szCs w:val="20"/>
        </w:rPr>
        <w:t xml:space="preserve">Mandatory Law Carve-Outs.</w:t>
      </w:r>
    </w:p>
    <w:p>
      <w:pPr>
        <w:spacing w:after="80" w:before="60"/>
        <w:jc w:val="both"/>
      </w:pPr>
      <w:r>
        <w:rPr>
          <w:rFonts w:ascii="Arial" w:cs="Arial" w:eastAsia="Arial" w:hAnsi="Arial"/>
          <w:sz w:val="20"/>
          <w:szCs w:val="20"/>
        </w:rPr>
        <w:t xml:space="preserve">Nothing in this clause limits or excludes liability for: (i) death or personal injury caused by NAAMPATA's proven gross negligence or wilful misconduct; (ii) fraud or fraudulent misrepresentation by NAAMPATA; or (iii) any other liability that cannot be lawfully limited or excluded under applicable mandatory law, including mandatory consumer protection rights in the EU/EEA, UK, and under Pakistan's Consumer Rights Act 2020.</w:t>
      </w:r>
    </w:p>
    <w:p>
      <w:pPr>
        <w:pStyle w:val="Heading2"/>
      </w:pPr>
      <w:r>
        <w:rPr>
          <w:rFonts w:ascii="Arial" w:cs="Arial" w:eastAsia="Arial" w:hAnsi="Arial"/>
          <w:sz w:val="20"/>
          <w:szCs w:val="20"/>
        </w:rPr>
        <w:t xml:space="preserve">Disclaimer of Warranties</w:t>
      </w:r>
    </w:p>
    <w:p>
      <w:pPr>
        <w:spacing w:after="80" w:before="60"/>
        <w:jc w:val="both"/>
      </w:pPr>
      <w:r>
        <w:rPr>
          <w:rFonts w:ascii="Arial" w:cs="Arial" w:eastAsia="Arial" w:hAnsi="Arial"/>
          <w:sz w:val="20"/>
          <w:szCs w:val="20"/>
        </w:rPr>
        <w:t xml:space="preserve">THE PLATFORM AND ALL CONTENT, SERVICES, FEATURES, RANKINGS, SEARCH RESULTS, AI OUTPUTS, AND INFORMATION PROVIDED THROUGH THE PLATFORM ARE MADE AVAILABLE "AS IS" AND "AS AVAILABLE" WITHOUT ANY WARRANTY OF ANY KIND, EXPRESS OR IMPLIED. THE NAAMPATA PARTIES EXPRESSLY DISCLAIM ALL WARRANTIES, INCLUDING IMPLIED WARRANTIES OF MERCHANTABILITY, FITNESS FOR A PARTICULAR PURPOSE, SATISFACTORY QUALITY, TITLE, AND NON-INFRINGEMENT. NAAMPATA DOES NOT WARRANT THAT: (A) THE PLATFORM WILL BE UNINTERRUPTED, ERROR-FREE, OR SECURE; (B) DEFECTS WILL BE CORRECTED; (C) THE PLATFORM IS FREE FROM HARMFUL COMPONENTS; (D) SEARCH RESULTS, RANKINGS, OR AI OUTPUTS WILL BE ACCURATE, COMPLETE, OR COMMERCIALLY USEFUL; OR (E) ANY SPECIFIC COMMERCIAL RESULT WILL BE ACHIEVED FROM ANY PLAN, FEATURE, OR LISTING. NOTHING IN THIS CLAUSE EXCLUDES RIGHTS THAT CANNOT LAWFULLY BE EXCLUDED UNDER APPLICABLE MANDATORY CONSUMER PROTECTION LAW.</w:t>
      </w:r>
    </w:p>
    <w:p>
      <w:pPr>
        <w:pStyle w:val="Heading2"/>
      </w:pPr>
      <w:r>
        <w:rPr>
          <w:rFonts w:ascii="Arial" w:cs="Arial" w:eastAsia="Arial" w:hAnsi="Arial"/>
          <w:sz w:val="20"/>
          <w:szCs w:val="20"/>
        </w:rPr>
        <w:t xml:space="preserve">Class Action Waiver &amp; Limitation Period</w:t>
      </w:r>
    </w:p>
    <w:p>
      <w:pPr>
        <w:spacing w:after="80" w:before="60"/>
        <w:jc w:val="both"/>
      </w:pPr>
      <w:r>
        <w:rPr>
          <w:rFonts w:ascii="Arial" w:cs="Arial" w:eastAsia="Arial" w:hAnsi="Arial"/>
          <w:sz w:val="20"/>
          <w:szCs w:val="20"/>
        </w:rPr>
        <w:t xml:space="preserve">TO THE MAXIMUM EXTENT PERMITTED BY APPLICABLE LAW, ANY CLAIM ARISING OUT OF OR RELATING TO THE PLATFORM OR THESE TERMS MUST BE BROUGHT IN YOUR INDIVIDUAL CAPACITY AND NOT AS A PLAINTIFF, CLAIMANT, OR CLASS MEMBER IN ANY PURPORTED CLASS ACTION, COLLECTIVE PROCEEDING, REPRESENTATIVE ACTION, MASS ARBITRATION, OR CONSOLIDATED MULTI-PARTY PROCEEDING. YOU EXPRESSLY WAIVE ANY RIGHT TO BRING OR PARTICIPATE IN SUCH PROCEEDINGS. WHERE THIS WAIVER IS UNENFORCEABLE UNDER APPLICABLE MANDATORY LAW, ONLY THAT PORTION IS SEVERED AND THE REMAINDER OF THIS CLAUSE REMAINS IN FULL FORCE.</w:t>
      </w:r>
    </w:p>
    <w:p>
      <w:pPr>
        <w:spacing w:after="80" w:before="60"/>
        <w:jc w:val="both"/>
      </w:pPr>
      <w:r>
        <w:rPr>
          <w:rFonts w:ascii="Arial" w:cs="Arial" w:eastAsia="Arial" w:hAnsi="Arial"/>
          <w:sz w:val="20"/>
          <w:szCs w:val="20"/>
        </w:rPr>
        <w:t xml:space="preserve">LIMITATION PERIOD: To the maximum extent permitted by applicable law, any claim or cause of action arising out of or relating to the Platform or these Terms must be commenced within one (1) year of the date you first knew or, acting reasonably, ought to have known of the circumstances giving rise to the claim. Claims not brought within this period are permanently time-barred, to the fullest extent permitted by law. Where applicable mandatory law prohibits contractual shortening of limitation periods, the statutory period applies.</w:t>
      </w:r>
    </w:p>
    <w:p>
      <w:pPr>
        <w:pStyle w:val="Heading2"/>
      </w:pPr>
      <w:r>
        <w:rPr>
          <w:rFonts w:ascii="Arial" w:cs="Arial" w:eastAsia="Arial" w:hAnsi="Arial"/>
          <w:sz w:val="20"/>
          <w:szCs w:val="20"/>
        </w:rPr>
        <w:t xml:space="preserve">Force Majeure</w:t>
      </w:r>
    </w:p>
    <w:p>
      <w:pPr>
        <w:spacing w:after="80" w:before="60"/>
        <w:jc w:val="both"/>
      </w:pPr>
      <w:r>
        <w:rPr>
          <w:rFonts w:ascii="Arial" w:cs="Arial" w:eastAsia="Arial" w:hAnsi="Arial"/>
          <w:sz w:val="20"/>
          <w:szCs w:val="20"/>
        </w:rPr>
        <w:t xml:space="preserve">NAAMPATA shall not be liable for any failure or delay in performing its obligations under these Terms to the extent caused by circumstances beyond its reasonable control, including: acts of God; natural disasters; pandemic or epidemic; war, armed conflict, or civil unrest; acts or omissions of government or regulatory authorities; cyberattacks or malicious third-party interference; failure of critical internet or telecommunications infrastructure; power outages; or failure of third-party service providers including AWS, Google, Apple, or Firebase. Upon a Force Majeure Event, NAAMPATA will: (i) notify affected users as soon as reasonably practicable; (ii) take commercially reasonable steps to minimise impact and restore service; and (iii) where the event continues for more than sixty (60) calendar days, either party may terminate affected services by written notice, subject to applicable refund provisions under the Subscription &amp; Refund Policy (Document 4). Force Majeure does not excuse payment obligations for services already rendered before the event.</w:t>
      </w:r>
    </w:p>
    <w:p>
      <w:pPr>
        <w:pStyle w:val="Heading2"/>
      </w:pPr>
      <w:r>
        <w:rPr>
          <w:rFonts w:ascii="Arial" w:cs="Arial" w:eastAsia="Arial" w:hAnsi="Arial"/>
          <w:sz w:val="20"/>
          <w:szCs w:val="20"/>
        </w:rPr>
        <w:t xml:space="preserve">Governing Law &amp; Dispute Resolution</w:t>
      </w:r>
    </w:p>
    <w:p>
      <w:pPr>
        <w:spacing w:after="80" w:before="60"/>
        <w:jc w:val="both"/>
      </w:pPr>
      <w:r>
        <w:rPr>
          <w:rFonts w:ascii="Arial" w:cs="Arial" w:eastAsia="Arial" w:hAnsi="Arial"/>
          <w:sz w:val="20"/>
          <w:szCs w:val="20"/>
        </w:rPr>
        <w:t xml:space="preserve">These Terms and all disputes, claims, or proceedings arising out of or in connection with them — including non-contractual disputes — are governed by and construed in accordance with the laws of the Islamic Republic of Pakistan, including the Companies Act 2017, Contract Act 1872, Electronic Transactions Ordinance 2002 (ETO 2002), Prevention of Electronic Crimes Act 2016 (PECA 2016), Consumer Rights Act 2020, and Competition Act 2010, without regard to conflict-of-law principles.</w:t>
      </w:r>
    </w:p>
    <w:p>
      <w:pPr>
        <w:spacing w:after="80" w:before="60"/>
        <w:jc w:val="both"/>
      </w:pPr>
      <w:r>
        <w:rPr>
          <w:rFonts w:ascii="Arial" w:cs="Arial" w:eastAsia="Arial" w:hAnsi="Arial"/>
          <w:sz w:val="20"/>
          <w:szCs w:val="20"/>
        </w:rPr>
        <w:t xml:space="preserve">Mandatory pre-litigation resolution: Before commencing any formal proceedings, you must submit a written Dispute Notice to legal@naampata.com (Subject: "Dispute Notice"). The parties shall attempt good-faith resolution for thirty (30) calendar days. If unresolved, disputes shall be submitted to the exclusive jurisdiction of the courts of Lahore, Punjab, Pakistan, except that EU/EEA and UK consumers retain the non-waivable right to bring proceedings before courts in their country of residence under applicable mandatory consumer protection law.</w:t>
      </w:r>
    </w:p>
    <w:p>
      <w:pPr>
        <w:spacing w:after="80" w:before="60"/>
        <w:jc w:val="both"/>
      </w:pPr>
      <w:r>
        <w:rPr>
          <w:rFonts w:ascii="Arial" w:cs="Arial" w:eastAsia="Arial" w:hAnsi="Arial"/>
          <w:sz w:val="20"/>
          <w:szCs w:val="20"/>
        </w:rPr>
        <w:t xml:space="preserve">EU/EEA consumers: EU Online Dispute Resolution — https://ec.europa.eu/consumers/odr. UK consumers: applicable ADR scheme. Pakistani consumers: Consumer Rights Commission of Pakistan (CRCP) or relevant provincial consumer authority. NAAMPATA is not obligated to participate in any alternative dispute resolution scheme except where required by applicable mandatory law.</w:t>
      </w:r>
    </w:p>
    <w:p>
      <w:pPr>
        <w:pStyle w:val="Heading2"/>
      </w:pPr>
      <w:r>
        <w:rPr>
          <w:rFonts w:ascii="Arial" w:cs="Arial" w:eastAsia="Arial" w:hAnsi="Arial"/>
          <w:sz w:val="20"/>
          <w:szCs w:val="20"/>
        </w:rPr>
        <w:t xml:space="preserve">General Provisions</w:t>
      </w:r>
    </w:p>
    <w:p>
      <w:pPr>
        <w:spacing w:after="80" w:before="60"/>
        <w:jc w:val="both"/>
      </w:pPr>
      <w:r>
        <w:rPr>
          <w:rFonts w:ascii="Arial" w:cs="Arial" w:eastAsia="Arial" w:hAnsi="Arial"/>
          <w:b/>
          <w:bCs/>
          <w:sz w:val="20"/>
          <w:szCs w:val="20"/>
        </w:rPr>
        <w:t xml:space="preserve">Entire Agreement.</w:t>
      </w:r>
    </w:p>
    <w:p>
      <w:pPr>
        <w:spacing w:after="80" w:before="60"/>
        <w:jc w:val="both"/>
      </w:pPr>
      <w:r>
        <w:rPr>
          <w:rFonts w:ascii="Arial" w:cs="Arial" w:eastAsia="Arial" w:hAnsi="Arial"/>
          <w:sz w:val="20"/>
          <w:szCs w:val="20"/>
        </w:rPr>
        <w:t xml:space="preserve">The NAAMPATA Legal Suite (all 9 documents) constitutes the entire agreement between you and NAAMPATA concerning the Platform and supersedes all prior agreements, understandings, representations, and communications, written or oral, including all prior versions of any Legal Suite document.</w:t>
      </w:r>
    </w:p>
    <w:p>
      <w:pPr>
        <w:spacing w:after="80" w:before="60"/>
        <w:jc w:val="both"/>
      </w:pPr>
      <w:r>
        <w:rPr>
          <w:rFonts w:ascii="Arial" w:cs="Arial" w:eastAsia="Arial" w:hAnsi="Arial"/>
          <w:b/>
          <w:bCs/>
          <w:sz w:val="20"/>
          <w:szCs w:val="20"/>
        </w:rPr>
        <w:t xml:space="preserve">Severability.</w:t>
      </w:r>
    </w:p>
    <w:p>
      <w:pPr>
        <w:spacing w:after="80" w:before="60"/>
        <w:jc w:val="both"/>
      </w:pPr>
      <w:r>
        <w:rPr>
          <w:rFonts w:ascii="Arial" w:cs="Arial" w:eastAsia="Arial" w:hAnsi="Arial"/>
          <w:sz w:val="20"/>
          <w:szCs w:val="20"/>
        </w:rPr>
        <w:t xml:space="preserve">If any provision of these Terms is found invalid, illegal, or unenforceable by a court of competent jurisdiction, it shall be modified to the minimum extent necessary to make it valid, legal, and enforceable, or severed if modification is not possible, without affecting the validity and enforceability of the remaining provisions.</w:t>
      </w:r>
    </w:p>
    <w:p>
      <w:pPr>
        <w:spacing w:after="80" w:before="60"/>
        <w:jc w:val="both"/>
      </w:pPr>
      <w:r>
        <w:rPr>
          <w:rFonts w:ascii="Arial" w:cs="Arial" w:eastAsia="Arial" w:hAnsi="Arial"/>
          <w:b/>
          <w:bCs/>
          <w:sz w:val="20"/>
          <w:szCs w:val="20"/>
        </w:rPr>
        <w:t xml:space="preserve">No Waiver.</w:t>
      </w:r>
    </w:p>
    <w:p>
      <w:pPr>
        <w:spacing w:after="80" w:before="60"/>
        <w:jc w:val="both"/>
      </w:pPr>
      <w:r>
        <w:rPr>
          <w:rFonts w:ascii="Arial" w:cs="Arial" w:eastAsia="Arial" w:hAnsi="Arial"/>
          <w:sz w:val="20"/>
          <w:szCs w:val="20"/>
        </w:rPr>
        <w:t xml:space="preserve">Failure to enforce any provision of these Terms does not constitute a waiver of that provision or any other provision. Any waiver must be in writing and signed by an authorised NAAMPATA representative to be effective.</w:t>
      </w:r>
    </w:p>
    <w:p>
      <w:pPr>
        <w:spacing w:after="80" w:before="60"/>
        <w:jc w:val="both"/>
      </w:pPr>
      <w:r>
        <w:rPr>
          <w:rFonts w:ascii="Arial" w:cs="Arial" w:eastAsia="Arial" w:hAnsi="Arial"/>
          <w:b/>
          <w:bCs/>
          <w:sz w:val="20"/>
          <w:szCs w:val="20"/>
        </w:rPr>
        <w:t xml:space="preserve">Assignment.</w:t>
      </w:r>
    </w:p>
    <w:p>
      <w:pPr>
        <w:spacing w:after="80" w:before="60"/>
        <w:jc w:val="both"/>
      </w:pPr>
      <w:r>
        <w:rPr>
          <w:rFonts w:ascii="Arial" w:cs="Arial" w:eastAsia="Arial" w:hAnsi="Arial"/>
          <w:sz w:val="20"/>
          <w:szCs w:val="20"/>
        </w:rPr>
        <w:t xml:space="preserve">You may not assign, transfer, novate, or sub-licence any of your rights or obligations under these Terms without NAAMPATA's prior written consent. Any purported assignment without consent is void. NAAMPATA may freely assign all of its rights and obligations, including in connection with corporate restructuring, merger, acquisition, or asset sale, with reasonable prior notice of any material change to the contracting entity.</w:t>
      </w:r>
    </w:p>
    <w:p>
      <w:pPr>
        <w:spacing w:after="80" w:before="60"/>
        <w:jc w:val="both"/>
      </w:pPr>
      <w:r>
        <w:rPr>
          <w:rFonts w:ascii="Arial" w:cs="Arial" w:eastAsia="Arial" w:hAnsi="Arial"/>
          <w:b/>
          <w:bCs/>
          <w:sz w:val="20"/>
          <w:szCs w:val="20"/>
        </w:rPr>
        <w:t xml:space="preserve">No Third-Party Rights.</w:t>
      </w:r>
    </w:p>
    <w:p>
      <w:pPr>
        <w:spacing w:after="80" w:before="60"/>
        <w:jc w:val="both"/>
      </w:pPr>
      <w:r>
        <w:rPr>
          <w:rFonts w:ascii="Arial" w:cs="Arial" w:eastAsia="Arial" w:hAnsi="Arial"/>
          <w:sz w:val="20"/>
          <w:szCs w:val="20"/>
        </w:rPr>
        <w:t xml:space="preserve">These Terms are for the benefit of the contracting parties only. No third party has any right to enforce any provision under applicable third-party rights legislation.</w:t>
      </w:r>
    </w:p>
    <w:p>
      <w:pPr>
        <w:spacing w:after="80" w:before="60"/>
        <w:jc w:val="both"/>
      </w:pPr>
      <w:r>
        <w:rPr>
          <w:rFonts w:ascii="Arial" w:cs="Arial" w:eastAsia="Arial" w:hAnsi="Arial"/>
          <w:b/>
          <w:bCs/>
          <w:sz w:val="20"/>
          <w:szCs w:val="20"/>
        </w:rPr>
        <w:t xml:space="preserve">Survival.</w:t>
      </w:r>
    </w:p>
    <w:p>
      <w:pPr>
        <w:spacing w:after="80" w:before="60"/>
        <w:jc w:val="both"/>
      </w:pPr>
      <w:r>
        <w:rPr>
          <w:rFonts w:ascii="Arial" w:cs="Arial" w:eastAsia="Arial" w:hAnsi="Arial"/>
          <w:sz w:val="20"/>
          <w:szCs w:val="20"/>
        </w:rPr>
        <w:t xml:space="preserve">All provisions that by their nature should survive termination of these Terms shall survive, including: intellectual property ownership, content licences, limitation of liability, exclusion of indirect damages, warranty disclaimer, class action waiver, indemnification, sanctions compliance, governing law, dispute resolution, and these general provisions.</w:t>
      </w:r>
    </w:p>
    <w:p>
      <w:pPr>
        <w:spacing w:after="80" w:before="60"/>
        <w:jc w:val="both"/>
      </w:pPr>
      <w:r>
        <w:rPr>
          <w:rFonts w:ascii="Arial" w:cs="Arial" w:eastAsia="Arial" w:hAnsi="Arial"/>
          <w:b/>
          <w:bCs/>
          <w:sz w:val="20"/>
          <w:szCs w:val="20"/>
        </w:rPr>
        <w:t xml:space="preserve">Relationship of the Parties.</w:t>
      </w:r>
    </w:p>
    <w:p>
      <w:pPr>
        <w:spacing w:after="80" w:before="60"/>
        <w:jc w:val="both"/>
      </w:pPr>
      <w:r>
        <w:rPr>
          <w:rFonts w:ascii="Arial" w:cs="Arial" w:eastAsia="Arial" w:hAnsi="Arial"/>
          <w:sz w:val="20"/>
          <w:szCs w:val="20"/>
        </w:rPr>
        <w:t xml:space="preserve">Nothing in these Terms creates any employment, agency, partnership, joint venture, franchise, or fiduciary relationship. The parties are independent contracting parties.</w:t>
      </w:r>
    </w:p>
    <w:p>
      <w:pPr>
        <w:spacing w:after="80" w:before="60"/>
        <w:jc w:val="both"/>
      </w:pPr>
      <w:r>
        <w:rPr>
          <w:rFonts w:ascii="Arial" w:cs="Arial" w:eastAsia="Arial" w:hAnsi="Arial"/>
          <w:b/>
          <w:bCs/>
          <w:sz w:val="20"/>
          <w:szCs w:val="20"/>
        </w:rPr>
        <w:t xml:space="preserve">Electronic Notices.</w:t>
      </w:r>
    </w:p>
    <w:p>
      <w:pPr>
        <w:spacing w:after="80" w:before="60"/>
        <w:jc w:val="both"/>
      </w:pPr>
      <w:r>
        <w:rPr>
          <w:rFonts w:ascii="Arial" w:cs="Arial" w:eastAsia="Arial" w:hAnsi="Arial"/>
          <w:sz w:val="20"/>
          <w:szCs w:val="20"/>
        </w:rPr>
        <w:t xml:space="preserve">All notices under these Terms shall be delivered electronically. Notices to you are sent to your registered email address or delivered as in-Platform notifications. Electronic delivery constitutes legally effective written notice for all purposes under these Terms, including under ETO 2002. Notices to NAAMPATA shall be sent to legal@naampata.com with an appropriate subject line as specified in the relevant provision.</w:t>
      </w:r>
    </w:p>
    <w:p>
      <w:pPr>
        <w:spacing w:after="80" w:before="60"/>
        <w:jc w:val="both"/>
      </w:pPr>
      <w:r>
        <w:rPr>
          <w:rFonts w:ascii="Arial" w:cs="Arial" w:eastAsia="Arial" w:hAnsi="Arial"/>
          <w:b/>
          <w:bCs/>
          <w:sz w:val="20"/>
          <w:szCs w:val="20"/>
        </w:rPr>
        <w:t xml:space="preserve">Language.</w:t>
      </w:r>
    </w:p>
    <w:p>
      <w:pPr>
        <w:spacing w:after="80" w:before="60"/>
        <w:jc w:val="both"/>
      </w:pPr>
      <w:r>
        <w:rPr>
          <w:rFonts w:ascii="Arial" w:cs="Arial" w:eastAsia="Arial" w:hAnsi="Arial"/>
          <w:sz w:val="20"/>
          <w:szCs w:val="20"/>
        </w:rPr>
        <w:t xml:space="preserve">These Terms are written in English. Where translations are provided for convenience, the English version prevails in all cases of conflict or ambiguity.</w:t>
      </w:r>
    </w:p>
    <w:p>
      <w:pPr>
        <w:spacing w:after="80" w:before="60"/>
        <w:jc w:val="both"/>
      </w:pPr>
      <w:r>
        <w:rPr>
          <w:rFonts w:ascii="Arial" w:cs="Arial" w:eastAsia="Arial" w:hAnsi="Arial"/>
          <w:b/>
          <w:bCs/>
          <w:sz w:val="20"/>
          <w:szCs w:val="20"/>
        </w:rPr>
        <w:t xml:space="preserve">Future Documents.</w:t>
      </w:r>
    </w:p>
    <w:p>
      <w:pPr>
        <w:spacing w:after="80" w:before="60"/>
        <w:jc w:val="both"/>
      </w:pPr>
      <w:r>
        <w:rPr>
          <w:rFonts w:ascii="Arial" w:cs="Arial" w:eastAsia="Arial" w:hAnsi="Arial"/>
          <w:sz w:val="20"/>
          <w:szCs w:val="20"/>
        </w:rPr>
        <w:t xml:space="preserve">NAAMPATA may publish additional legal documents (Document 10 onwards) at any time, including without limitation: Payments &amp; Escrow Terms; Enterprise Licence Agreement; Advertising &amp; Sponsored Content Policy; and AI Services Terms. Upon publication at www.naampata.com/legal, each additional document is incorporated into and subject to the Legal Suite conflict hierarchy. Material changes take effect no earlier than 14 calendar days after notification.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B3A6B" w:sz="8" w:space="4"/>
      </w:pBdr>
      <w:spacing w:after="120" w:before="400"/>
      <w:outlineLvl w:val="0"/>
    </w:pPr>
    <w:rPr>
      <w:rFonts w:ascii="Arial" w:cs="Arial" w:eastAsia="Arial" w:hAnsi="Arial"/>
      <w:b/>
      <w:bCs/>
      <w:color w:val="1B3A6B"/>
      <w:sz w:val="30"/>
      <w:szCs w:val="30"/>
    </w:rPr>
  </w:style>
  <w:style w:type="paragraph" w:styleId="Heading2">
    <w:name w:val="Heading 2"/>
    <w:basedOn w:val="Normal"/>
    <w:next w:val="Normal"/>
    <w:pPr>
      <w:spacing w:after="80" w:before="280"/>
      <w:outlineLvl w:val="1"/>
    </w:pPr>
    <w:rPr>
      <w:rFonts w:ascii="Arial" w:cs="Arial" w:eastAsia="Arial" w:hAnsi="Arial"/>
      <w:b/>
      <w:bCs/>
      <w:color w:val="1B3A6B"/>
      <w:sz w:val="24"/>
      <w:szCs w:val="24"/>
    </w:rPr>
  </w:style>
  <w:style w:type="paragraph" w:styleId="Heading3">
    <w:name w:val="Heading 3"/>
    <w:basedOn w:val="Normal"/>
    <w:next w:val="Normal"/>
    <w:pPr>
      <w:spacing w:after="60" w:before="200"/>
      <w:outlineLvl w:val="2"/>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2026-05-27T18:39:03.647Z</dcterms:created>
  <dcterms:modified xsi:type="dcterms:W3CDTF">2026-05-27T18:39:03.647Z</dcterms:modified>
</cp:coreProperties>
</file>

<file path=docProps/custom.xml><?xml version="1.0" encoding="utf-8"?>
<Properties xmlns="http://schemas.openxmlformats.org/officeDocument/2006/custom-properties" xmlns:vt="http://schemas.openxmlformats.org/officeDocument/2006/docPropsVTypes"/>
</file>