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97884"/>
          <w:sz w:val="16"/>
        </w:rPr>
        <w:t>CONTOSO GROUP  |  MOCK TRAINING DATA ONLY</w:t>
      </w:r>
    </w:p>
    <w:p>
      <w:pPr>
        <w:pStyle w:val="Title"/>
      </w:pPr>
      <w:r>
        <w:rPr>
          <w:color w:val="0B3D2E"/>
        </w:rPr>
        <w:t>Operations Stand-up Notes</w:t>
      </w:r>
    </w:p>
    <w:p>
      <w:r>
        <w:rPr>
          <w:i/>
          <w:color w:val="697884"/>
          <w:sz w:val="22"/>
        </w:rPr>
        <w:t>Operations  |  Unstructured daily notes  |  Source for action extraction</w:t>
      </w:r>
    </w:p>
    <w:p>
      <w:r>
        <w:t>Mon - Penang plant OEE dipped to 63% after the packaging line jam. Priya to check the sensor calibration. Detroit produced 12,400 units vs 12,000 target, nice. Shipping delay on the Northwind Retail order - carrier issue, Marco chasing, needs update by Wed.</w:t>
      </w:r>
    </w:p>
    <w:p>
      <w:r>
        <w:t>Tue - Two safety near-misses logged at Guadalajara, no injuries. Safety walk scheduled Thursday. Finance flagged the maintenance overspend again; someone needs to reconcile the PO before month end. CloudWorks raised a P2 about the ops dashboard feed lagging.</w:t>
      </w:r>
    </w:p>
    <w:p>
      <w:r>
        <w:t>Wed - Northwind order back on track, revised ETA Friday. Defect rate on the Detroit line crept to 2.9%, above the 2% threshold - quality to run a root-cause. Still waiting on the vendor security assessment for the data-enrichment MSA (see Legal notes). Decision needed: do we approve the firewall change window for Saturday or defer?</w:t>
      </w:r>
    </w:p>
    <w:p>
      <w:r>
        <w:t>Open items mentioned: sensor calibration (Priya), carrier update (Marco), maintenance PO reconciliation (owner TBC), defect root-cause (Quality), firewall change decision (IT + Ops).</w:t>
      </w:r>
    </w:p>
    <w:p/>
    <w:p>
      <w:r>
        <w:rPr>
          <w:i/>
          <w:color w:val="697884"/>
          <w:sz w:val="16"/>
        </w:rPr>
        <w:t>Synthetic training material. No real Contoso Group confidential, personal, financial, or customer data is included. Verify all Copilot outputs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Wilson Tsui</dc:creator>
  <keywords/>
  <dc:description>generated by python-docx</dc:description>
  <lastModifiedBy>Wilson Tsui</lastModifiedBy>
  <revision>1</revision>
  <dcterms:created xsi:type="dcterms:W3CDTF">2026-08-24T09:29:51.4070432Z</dcterms:created>
  <dcterms:modified xsi:type="dcterms:W3CDTF">2026-08-24T09:29:51.4070432Z</dcterms:modified>
  <category/>
</coreProperties>
</file>