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xmlns:wp14="http://schemas.microsoft.com/office/word/2010/wordml" w14:paraId="5BDD7365" wp14:textId="77777777">
      <w:pPr>
        <w:jc w:val="center"/>
      </w:pPr>
      <w:r>
        <w:rPr>
          <w:b/>
          <w:color w:val="0B3D2E"/>
          <w:sz w:val="48"/>
        </w:rPr>
        <w:t>Copilot Studio Use Case Specification</w:t>
      </w:r>
    </w:p>
    <w:p xmlns:wp14="http://schemas.microsoft.com/office/word/2010/wordml" w14:paraId="516F381F" wp14:textId="77777777">
      <w:pPr>
        <w:jc w:val="center"/>
      </w:pPr>
      <w:r>
        <w:rPr>
          <w:color w:val="1F2933"/>
          <w:sz w:val="24"/>
        </w:rPr>
        <w:t>Scenario document for deciding when Copilot Studio is more appropriate than Agent Builder.</w:t>
      </w:r>
    </w:p>
    <w:p xmlns:wp14="http://schemas.microsoft.com/office/word/2010/wordml" w14:paraId="672A6659" wp14:textId="77777777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184"/>
        <w:gridCol w:w="5184"/>
      </w:tblGrid>
      <w:tr xmlns:wp14="http://schemas.microsoft.com/office/word/2010/wordml" w:rsidTr="1808BC90" w14:paraId="5C811F3A" wp14:textId="77777777">
        <w:tc>
          <w:tcPr>
            <w:tcW w:w="5184" w:type="dxa"/>
            <w:shd w:val="clear" w:color="auto" w:fill="0B3D2E"/>
            <w:tcMar/>
            <w:vAlign w:val="center"/>
            <w:shd w:fill="0B3D2E"/>
          </w:tcPr>
          <w:p w14:paraId="65A84D9C" wp14:textId="77777777">
            <w:r/>
            <w:r>
              <w:rPr>
                <w:b/>
                <w:color w:val="FFFFFF"/>
                <w:sz w:val="18"/>
              </w:rPr>
              <w:t>Document code</w:t>
            </w:r>
          </w:p>
        </w:tc>
        <w:tc>
          <w:tcPr>
            <w:tcW w:w="5184" w:type="dxa"/>
            <w:tcMar/>
            <w:vAlign w:val="center"/>
          </w:tcPr>
          <w:p w14:paraId="41854002" wp14:textId="77777777">
            <w:r/>
            <w:r>
              <w:rPr>
                <w:b w:val="0"/>
                <w:color w:val="000000"/>
                <w:sz w:val="18"/>
              </w:rPr>
              <w:t>AGENT-03</w:t>
            </w:r>
          </w:p>
        </w:tc>
      </w:tr>
      <w:tr xmlns:wp14="http://schemas.microsoft.com/office/word/2010/wordml" w:rsidTr="1808BC90" w14:paraId="7C619E0E" wp14:textId="77777777">
        <w:tc>
          <w:tcPr>
            <w:tcW w:w="5184" w:type="dxa"/>
            <w:shd w:val="clear" w:color="auto" w:fill="0B3D2E"/>
            <w:tcMar/>
            <w:vAlign w:val="center"/>
            <w:shd w:fill="0B3D2E"/>
          </w:tcPr>
          <w:p w14:paraId="1B0A7499" wp14:textId="77777777">
            <w:r/>
            <w:r>
              <w:rPr>
                <w:b/>
                <w:color w:val="FFFFFF"/>
                <w:sz w:val="18"/>
              </w:rPr>
              <w:t>Audience</w:t>
            </w:r>
          </w:p>
        </w:tc>
        <w:tc>
          <w:tcPr>
            <w:tcW w:w="5184" w:type="dxa"/>
            <w:tcMar/>
            <w:vAlign w:val="center"/>
          </w:tcPr>
          <w:p w14:paraId="5E47CDBE" wp14:textId="77777777">
            <w:r/>
            <w:r>
              <w:rPr>
                <w:b w:val="0"/>
                <w:color w:val="000000"/>
                <w:sz w:val="18"/>
              </w:rPr>
              <w:t>Copilot for Microsoft 365 training participants</w:t>
            </w:r>
          </w:p>
        </w:tc>
      </w:tr>
      <w:tr xmlns:wp14="http://schemas.microsoft.com/office/word/2010/wordml" w:rsidTr="1808BC90" w14:paraId="5E5A8A69" wp14:textId="77777777">
        <w:tc>
          <w:tcPr>
            <w:tcW w:w="5184" w:type="dxa"/>
            <w:shd w:val="clear" w:color="auto" w:fill="0B3D2E"/>
            <w:tcMar/>
            <w:vAlign w:val="center"/>
            <w:shd w:fill="0B3D2E"/>
          </w:tcPr>
          <w:p w14:paraId="730FDE5E" wp14:textId="77777777">
            <w:r/>
            <w:r>
              <w:rPr>
                <w:b/>
                <w:color w:val="FFFFFF"/>
                <w:sz w:val="18"/>
              </w:rPr>
              <w:t>Scenario</w:t>
            </w:r>
          </w:p>
        </w:tc>
        <w:tc>
          <w:tcPr>
            <w:tcW w:w="5184" w:type="dxa"/>
            <w:tcMar/>
            <w:vAlign w:val="center"/>
          </w:tcPr>
          <w:p w14:paraId="06BA0172" wp14:textId="77777777">
            <w:r/>
            <w:r>
              <w:rPr>
                <w:b w:val="0"/>
                <w:color w:val="000000"/>
                <w:sz w:val="18"/>
              </w:rPr>
              <w:t>Energy operations, Malaysia business context</w:t>
            </w:r>
          </w:p>
        </w:tc>
      </w:tr>
      <w:tr xmlns:wp14="http://schemas.microsoft.com/office/word/2010/wordml" w:rsidTr="1808BC90" w14:paraId="71AD1ACA" wp14:textId="77777777">
        <w:tc>
          <w:tcPr>
            <w:tcW w:w="5184" w:type="dxa"/>
            <w:shd w:val="clear" w:color="auto" w:fill="0B3D2E"/>
            <w:tcMar/>
            <w:vAlign w:val="center"/>
            <w:shd w:fill="0B3D2E"/>
          </w:tcPr>
          <w:p w14:paraId="58391D2D" wp14:textId="77777777">
            <w:r/>
            <w:r>
              <w:rPr>
                <w:b/>
                <w:color w:val="FFFFFF"/>
                <w:sz w:val="18"/>
              </w:rPr>
              <w:t>Data status</w:t>
            </w:r>
          </w:p>
        </w:tc>
        <w:tc>
          <w:tcPr>
            <w:tcW w:w="5184" w:type="dxa"/>
            <w:tcMar/>
            <w:vAlign w:val="center"/>
          </w:tcPr>
          <w:p w14:paraId="04939394" wp14:textId="77777777">
            <w:r/>
            <w:r>
              <w:rPr>
                <w:b w:val="0"/>
                <w:color w:val="000000"/>
                <w:sz w:val="18"/>
              </w:rPr>
              <w:t>Synthetic mock content for class exercises</w:t>
            </w:r>
          </w:p>
        </w:tc>
      </w:tr>
    </w:tbl>
    <w:p w:rsidR="1808BC90" w:rsidP="1808BC90" w:rsidRDefault="1808BC90" w14:paraId="180B41F3" w14:textId="32133D43">
      <w:pPr>
        <w:pStyle w:val="Normal"/>
      </w:pPr>
      <w:r w:rsidR="1808BC90">
        <w:rPr/>
        <w:t>Synthetic training data only. No real Contoso Energy confidential information, logos, contracts, financials, employee records, or production data are included.</w:t>
      </w:r>
    </w:p>
    <w:p xmlns:wp14="http://schemas.microsoft.com/office/word/2010/wordml" w14:paraId="649B0AE9" wp14:textId="77777777">
      <w:pPr>
        <w:pStyle w:val="Heading1"/>
      </w:pPr>
      <w:r>
        <w:t>Use Case</w:t>
      </w:r>
    </w:p>
    <w:p xmlns:wp14="http://schemas.microsoft.com/office/word/2010/wordml" w14:paraId="4D575B47" wp14:textId="77777777">
      <w:r>
        <w:t>A fictional Procurement Support Agent helps users check supplier onboarding guidance, create standard supplier query drafts and route exceptions for review. It may later integrate with a supplier ticketing system in a controlled environment.</w:t>
      </w:r>
    </w:p>
    <w:p xmlns:wp14="http://schemas.microsoft.com/office/word/2010/wordml" w14:paraId="3A0E018C" wp14:textId="77777777">
      <w:pPr>
        <w:pStyle w:val="Heading1"/>
      </w:pPr>
      <w:r>
        <w:t>Requirements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456"/>
        <w:gridCol w:w="3456"/>
        <w:gridCol w:w="3456"/>
      </w:tblGrid>
      <w:tr xmlns:wp14="http://schemas.microsoft.com/office/word/2010/wordml" w:rsidTr="1808BC90" w14:paraId="47CF8155" wp14:textId="77777777">
        <w:tc>
          <w:tcPr>
            <w:tcW w:w="3456" w:type="dxa"/>
            <w:shd w:val="clear" w:color="auto" w:fill="0B3D2E"/>
            <w:tcMar/>
            <w:vAlign w:val="center"/>
            <w:shd w:fill="0B3D2E"/>
          </w:tcPr>
          <w:p w14:paraId="7627B49D" wp14:textId="77777777">
            <w:r/>
            <w:r>
              <w:rPr>
                <w:b/>
                <w:color w:val="FFFFFF"/>
                <w:sz w:val="18"/>
              </w:rPr>
              <w:t>Requirement</w:t>
            </w:r>
          </w:p>
        </w:tc>
        <w:tc>
          <w:tcPr>
            <w:tcW w:w="3456" w:type="dxa"/>
            <w:shd w:val="clear" w:color="auto" w:fill="0B3D2E"/>
            <w:tcMar/>
            <w:vAlign w:val="center"/>
            <w:shd w:fill="0B3D2E"/>
          </w:tcPr>
          <w:p w14:paraId="3AB3EEAD" wp14:textId="77777777">
            <w:r/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w="3456" w:type="dxa"/>
            <w:shd w:val="clear" w:color="auto" w:fill="0B3D2E"/>
            <w:tcMar/>
            <w:vAlign w:val="center"/>
            <w:shd w:fill="0B3D2E"/>
          </w:tcPr>
          <w:p w14:paraId="25546E3C" wp14:textId="77777777">
            <w:r/>
            <w:r>
              <w:rPr>
                <w:b/>
                <w:color w:val="FFFFFF"/>
                <w:sz w:val="18"/>
              </w:rPr>
              <w:t>Notes</w:t>
            </w:r>
          </w:p>
        </w:tc>
      </w:tr>
      <w:tr xmlns:wp14="http://schemas.microsoft.com/office/word/2010/wordml" w:rsidTr="1808BC90" w14:paraId="0F262F19" wp14:textId="77777777">
        <w:tc>
          <w:tcPr>
            <w:tcW w:w="3456" w:type="dxa"/>
            <w:shd w:val="clear" w:color="auto" w:fill="EAF7F1"/>
            <w:tcMar/>
            <w:vAlign w:val="center"/>
            <w:shd w:fill="EAF7F1"/>
          </w:tcPr>
          <w:p w14:paraId="51B4CEED" wp14:textId="77777777">
            <w:r/>
            <w:r>
              <w:rPr>
                <w:b w:val="0"/>
                <w:color w:val="000000"/>
                <w:sz w:val="18"/>
              </w:rPr>
              <w:t>Answer supplier policy questions</w:t>
            </w:r>
          </w:p>
        </w:tc>
        <w:tc>
          <w:tcPr>
            <w:tcW w:w="3456" w:type="dxa"/>
            <w:tcMar/>
            <w:vAlign w:val="center"/>
          </w:tcPr>
          <w:p w14:paraId="1FB917AD" wp14:textId="77777777">
            <w:r/>
            <w:r>
              <w:rPr>
                <w:b w:val="0"/>
                <w:color w:val="000000"/>
                <w:sz w:val="18"/>
              </w:rPr>
              <w:t>Knowledge</w:t>
            </w:r>
          </w:p>
        </w:tc>
        <w:tc>
          <w:tcPr>
            <w:tcW w:w="3456" w:type="dxa"/>
            <w:tcMar/>
            <w:vAlign w:val="center"/>
          </w:tcPr>
          <w:p w14:paraId="2E7848E5" wp14:textId="77777777">
            <w:r/>
            <w:r>
              <w:rPr>
                <w:b w:val="0"/>
                <w:color w:val="000000"/>
                <w:sz w:val="18"/>
              </w:rPr>
              <w:t>Grounded on approved FAQ and SOP documents</w:t>
            </w:r>
          </w:p>
        </w:tc>
      </w:tr>
      <w:tr xmlns:wp14="http://schemas.microsoft.com/office/word/2010/wordml" w:rsidTr="1808BC90" w14:paraId="2020C27B" wp14:textId="77777777">
        <w:tc>
          <w:tcPr>
            <w:tcW w:w="3456" w:type="dxa"/>
            <w:shd w:val="clear" w:color="auto" w:fill="EAF7F1"/>
            <w:tcMar/>
            <w:vAlign w:val="center"/>
            <w:shd w:fill="EAF7F1"/>
          </w:tcPr>
          <w:p w14:paraId="7EA7CBFB" wp14:textId="77777777">
            <w:r/>
            <w:r>
              <w:rPr>
                <w:b w:val="0"/>
                <w:color w:val="000000"/>
                <w:sz w:val="18"/>
              </w:rPr>
              <w:t>Create a supplier query draft</w:t>
            </w:r>
          </w:p>
        </w:tc>
        <w:tc>
          <w:tcPr>
            <w:tcW w:w="3456" w:type="dxa"/>
            <w:tcMar/>
            <w:vAlign w:val="center"/>
          </w:tcPr>
          <w:p w14:paraId="76A1E471" wp14:textId="77777777">
            <w:r/>
            <w:r>
              <w:rPr>
                <w:b w:val="0"/>
                <w:color w:val="000000"/>
                <w:sz w:val="18"/>
              </w:rPr>
              <w:t>Generative response</w:t>
            </w:r>
          </w:p>
        </w:tc>
        <w:tc>
          <w:tcPr>
            <w:tcW w:w="3456" w:type="dxa"/>
            <w:tcMar/>
            <w:vAlign w:val="center"/>
          </w:tcPr>
          <w:p w14:paraId="1BBE21F7" wp14:textId="77777777">
            <w:r/>
            <w:r>
              <w:rPr>
                <w:b w:val="0"/>
                <w:color w:val="000000"/>
                <w:sz w:val="18"/>
              </w:rPr>
              <w:t>Must include professional tone and missing information checklist</w:t>
            </w:r>
          </w:p>
        </w:tc>
      </w:tr>
      <w:tr xmlns:wp14="http://schemas.microsoft.com/office/word/2010/wordml" w:rsidTr="1808BC90" w14:paraId="07B666D7" wp14:textId="77777777">
        <w:tc>
          <w:tcPr>
            <w:tcW w:w="3456" w:type="dxa"/>
            <w:shd w:val="clear" w:color="auto" w:fill="EAF7F1"/>
            <w:tcMar/>
            <w:vAlign w:val="center"/>
            <w:shd w:fill="EAF7F1"/>
          </w:tcPr>
          <w:p w14:paraId="3F9C9D3D" wp14:textId="77777777">
            <w:r/>
            <w:r>
              <w:rPr>
                <w:b w:val="0"/>
                <w:color w:val="000000"/>
                <w:sz w:val="18"/>
              </w:rPr>
              <w:t>Escalate exception request</w:t>
            </w:r>
          </w:p>
        </w:tc>
        <w:tc>
          <w:tcPr>
            <w:tcW w:w="3456" w:type="dxa"/>
            <w:tcMar/>
            <w:vAlign w:val="center"/>
          </w:tcPr>
          <w:p w14:paraId="5CE446E2" wp14:textId="77777777">
            <w:r/>
            <w:r>
              <w:rPr>
                <w:b w:val="0"/>
                <w:color w:val="000000"/>
                <w:sz w:val="18"/>
              </w:rPr>
              <w:t>Action</w:t>
            </w:r>
          </w:p>
        </w:tc>
        <w:tc>
          <w:tcPr>
            <w:tcW w:w="3456" w:type="dxa"/>
            <w:tcMar/>
            <w:vAlign w:val="center"/>
          </w:tcPr>
          <w:p w14:paraId="20E3AEE6" wp14:textId="77777777">
            <w:r/>
            <w:r>
              <w:rPr>
                <w:b w:val="0"/>
                <w:color w:val="000000"/>
                <w:sz w:val="18"/>
              </w:rPr>
              <w:t>Future integration, not included in beginner exercise</w:t>
            </w:r>
          </w:p>
        </w:tc>
      </w:tr>
      <w:tr xmlns:wp14="http://schemas.microsoft.com/office/word/2010/wordml" w:rsidTr="1808BC90" w14:paraId="5068C312" wp14:textId="77777777">
        <w:tc>
          <w:tcPr>
            <w:tcW w:w="3456" w:type="dxa"/>
            <w:shd w:val="clear" w:color="auto" w:fill="EAF7F1"/>
            <w:tcMar/>
            <w:vAlign w:val="center"/>
            <w:shd w:fill="EAF7F1"/>
          </w:tcPr>
          <w:p w14:paraId="71B609B5" wp14:textId="77777777">
            <w:r/>
            <w:r>
              <w:rPr>
                <w:b w:val="0"/>
                <w:color w:val="000000"/>
                <w:sz w:val="18"/>
              </w:rPr>
              <w:t>Log unresolved questions</w:t>
            </w:r>
          </w:p>
        </w:tc>
        <w:tc>
          <w:tcPr>
            <w:tcW w:w="3456" w:type="dxa"/>
            <w:tcMar/>
            <w:vAlign w:val="center"/>
          </w:tcPr>
          <w:p w14:paraId="22D5325E" wp14:textId="77777777">
            <w:r/>
            <w:r>
              <w:rPr>
                <w:b w:val="0"/>
                <w:color w:val="000000"/>
                <w:sz w:val="18"/>
              </w:rPr>
              <w:t>Governance</w:t>
            </w:r>
          </w:p>
        </w:tc>
        <w:tc>
          <w:tcPr>
            <w:tcW w:w="3456" w:type="dxa"/>
            <w:tcMar/>
            <w:vAlign w:val="center"/>
          </w:tcPr>
          <w:p w14:paraId="39A158AE" wp14:textId="77777777">
            <w:r/>
            <w:r>
              <w:rPr>
                <w:b w:val="0"/>
                <w:color w:val="000000"/>
                <w:sz w:val="18"/>
              </w:rPr>
              <w:t>Trainer can simulate with a tracking list</w:t>
            </w:r>
          </w:p>
        </w:tc>
      </w:tr>
    </w:tbl>
    <w:p w:rsidR="1808BC90" w:rsidP="1808BC90" w:rsidRDefault="1808BC90" w14:paraId="20005E43" w14:textId="12B87CE1">
      <w:pPr>
        <w:pStyle w:val="Normal"/>
      </w:pPr>
    </w:p>
    <w:p xmlns:wp14="http://schemas.microsoft.com/office/word/2010/wordml" w14:paraId="50E05F5B" wp14:textId="77777777">
      <w:pPr>
        <w:pStyle w:val="Heading1"/>
      </w:pPr>
      <w:r>
        <w:t>Evaluation Criteria</w:t>
      </w:r>
    </w:p>
    <w:p xmlns:wp14="http://schemas.microsoft.com/office/word/2010/wordml" w14:paraId="1E8267B5" wp14:textId="77777777">
      <w:pPr>
        <w:pStyle w:val="ListBullet"/>
      </w:pPr>
      <w:r>
        <w:t>Answers cite the provided knowledge source.</w:t>
      </w:r>
    </w:p>
    <w:p xmlns:wp14="http://schemas.microsoft.com/office/word/2010/wordml" w14:paraId="1391877D" wp14:textId="77777777">
      <w:pPr>
        <w:pStyle w:val="ListBullet"/>
      </w:pPr>
      <w:r>
        <w:t>Agent refuses out-of-scope or restricted requests.</w:t>
      </w:r>
    </w:p>
    <w:p xmlns:wp14="http://schemas.microsoft.com/office/word/2010/wordml" w14:paraId="486632F0" wp14:textId="77777777">
      <w:pPr>
        <w:pStyle w:val="ListBullet"/>
      </w:pPr>
      <w:r>
        <w:t>Prompts produce consistent structured outputs.</w:t>
      </w:r>
    </w:p>
    <w:p xmlns:wp14="http://schemas.microsoft.com/office/word/2010/wordml" w14:paraId="4882EAED" wp14:textId="77777777">
      <w:pPr>
        <w:pStyle w:val="ListBullet"/>
        <w:rPr/>
      </w:pPr>
      <w:r w:rsidR="1808BC90">
        <w:rPr/>
        <w:t xml:space="preserve">Ownership and </w:t>
      </w:r>
      <w:r w:rsidR="1808BC90">
        <w:rPr/>
        <w:t>maintenance</w:t>
      </w:r>
      <w:r w:rsidR="1808BC90">
        <w:rPr/>
        <w:t xml:space="preserve"> responsibility are clearly documented.</w:t>
      </w:r>
    </w:p>
    <w:sectPr w:rsidRPr="0006063C" w:rsidR="00FC693F" w:rsidSect="00034616">
      <w:headerReference w:type="default" r:id="rId9"/>
      <w:footerReference w:type="default" r:id="rId10"/>
      <w:pgSz w:w="12240" w:h="15840" w:orient="portrait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 w:rsidR="1808BC90" w:rsidP="1808BC90" w:rsidRDefault="1808BC90" w14:paraId="5594FF0E" w14:textId="6F24969C">
    <w:pPr>
      <w:pStyle w:val="Footer"/>
    </w:pPr>
    <w:r w:rsidRPr="1808BC90" w:rsidR="1808BC90">
      <w:rPr>
        <w:color w:val="5A5A5A"/>
        <w:sz w:val="14"/>
        <w:szCs w:val="14"/>
      </w:rPr>
      <w:t>Synthetic training data only. No real Contoso Energy confidential information, logos, contracts, financials, employee records, or production data are included.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 w:rsidR="1808BC90" w:rsidP="1808BC90" w:rsidRDefault="1808BC90" w14:paraId="331E5500" w14:textId="654A8F15">
    <w:pPr>
      <w:pStyle w:val="Header"/>
    </w:pPr>
    <w:r w:rsidRPr="1808BC90" w:rsidR="1808BC90">
      <w:rPr>
        <w:color w:val="1F2933"/>
        <w:sz w:val="16"/>
        <w:szCs w:val="16"/>
      </w:rPr>
      <w:t>Contoso Energy Mock Training | AGENT-03 | Mock dataset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14 wp14 w15">
  <w:zoom w:val="bestFit"/>
  <w:proofState w:spelling="clean" w:grammar="dirty"/>
  <w:trackRevisions w:val="false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808BC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15:docId w15:val="{19643276-146D-43AA-88E2-6053FBD208F5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p14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ptos Display" w:hAnsi="Aptos Display" w:asciiTheme="majorHAnsi" w:hAnsiTheme="majorHAnsi" w:eastAsiaTheme="majorEastAsia" w:cstheme="majorBidi"/>
      <w:b/>
      <w:bCs/>
      <w:color w:val="0B3D2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ptos" w:hAnsi="Aptos" w:asciiTheme="majorHAnsi" w:hAnsiTheme="majorHAnsi" w:eastAsiaTheme="majorEastAsia" w:cstheme="majorBidi"/>
      <w:b/>
      <w:bCs/>
      <w:color w:val="007A5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ptos" w:hAnsi="Aptos" w:asciiTheme="majorHAnsi" w:hAnsiTheme="majorHAnsi" w:eastAsiaTheme="majorEastAsia" w:cstheme="majorBidi"/>
      <w:b/>
      <w:bCs/>
      <w:color w:val="1F2933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="Aptos Display" w:hAnsi="Aptos Display" w:asciiTheme="majorHAnsi" w:hAnsiTheme="majorHAnsi" w:eastAsiaTheme="majorEastAsia" w:cstheme="majorBidi"/>
      <w:b/>
      <w:color w:val="0B3D2E"/>
      <w:spacing w:val="5"/>
      <w:kern w:val="28"/>
      <w:sz w:val="44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3" /><Relationship Type="http://schemas.microsoft.com/office/2007/relationships/stylesWithEffects" Target="stylesWithEffects.xml" Id="rId4" /><Relationship Type="http://schemas.openxmlformats.org/officeDocument/2006/relationships/settings" Target="settings.xml" Id="rId5" /><Relationship Type="http://schemas.openxmlformats.org/officeDocument/2006/relationships/webSettings" Target="webSettings.xml" Id="rId6" /><Relationship Type="http://schemas.openxmlformats.org/officeDocument/2006/relationships/fontTable" Target="fontTable.xml" Id="rId7" /><Relationship Type="http://schemas.openxmlformats.org/officeDocument/2006/relationships/theme" Target="theme/theme1.xml" Id="rId8" /><Relationship Type="http://schemas.openxmlformats.org/officeDocument/2006/relationships/customXml" Target="../customXml/item1.xml" Id="rId1" /><Relationship Type="http://schemas.openxmlformats.org/officeDocument/2006/relationships/numbering" Target="numbering.xml" Id="rId2" /><Relationship Type="http://schemas.openxmlformats.org/officeDocument/2006/relationships/header" Target="header1.xml" Id="rId9" /><Relationship Type="http://schemas.openxmlformats.org/officeDocument/2006/relationships/footer" Target="footer1.xml" Id="rId10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python-docx</dc:creator>
  <keywords/>
  <dc:description>generated by python-docx</dc:description>
  <lastModifiedBy>Wilson Tsui</lastModifiedBy>
  <revision>2</revision>
  <dcterms:created xsi:type="dcterms:W3CDTF">2013-12-23T23:15:00.0000000Z</dcterms:created>
  <dcterms:modified xsi:type="dcterms:W3CDTF">2026-07-23T05:11:21.0540332Z</dcterms:modified>
  <category/>
</coreProperties>
</file>