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03D4C" w14:textId="77777777" w:rsidR="002F2AC0" w:rsidRPr="002F2AC0" w:rsidRDefault="002F2AC0" w:rsidP="002F2AC0">
      <w:pPr>
        <w:spacing w:before="100" w:beforeAutospacing="1" w:after="100" w:afterAutospacing="1" w:line="288" w:lineRule="atLeast"/>
        <w:outlineLvl w:val="1"/>
        <w:rPr>
          <w:rFonts w:ascii="Roboto" w:eastAsia="Times New Roman" w:hAnsi="Roboto" w:cs="Times New Roman"/>
          <w:color w:val="2F2F2F"/>
          <w:spacing w:val="2"/>
          <w:sz w:val="36"/>
          <w:szCs w:val="36"/>
          <w:lang w:eastAsia="pt-BR"/>
        </w:rPr>
      </w:pPr>
      <w:r w:rsidRPr="002F2AC0">
        <w:rPr>
          <w:rFonts w:ascii="Roboto" w:eastAsia="Times New Roman" w:hAnsi="Roboto" w:cs="Times New Roman"/>
          <w:color w:val="2F2F2F"/>
          <w:spacing w:val="2"/>
          <w:sz w:val="36"/>
          <w:szCs w:val="36"/>
          <w:lang w:eastAsia="pt-BR"/>
        </w:rPr>
        <w:t>AJIUS - Relatório Sucesso das Contestações</w:t>
      </w:r>
    </w:p>
    <w:p w14:paraId="5B8C87DD" w14:textId="77777777" w:rsidR="002F2AC0" w:rsidRPr="002F2AC0" w:rsidRDefault="002F2AC0" w:rsidP="002F2AC0">
      <w:pPr>
        <w:spacing w:after="0" w:line="240" w:lineRule="auto"/>
        <w:rPr>
          <w:rFonts w:ascii="Roboto" w:eastAsia="Times New Roman" w:hAnsi="Roboto" w:cs="Times New Roman"/>
          <w:color w:val="999999"/>
          <w:spacing w:val="2"/>
          <w:sz w:val="19"/>
          <w:szCs w:val="19"/>
          <w:lang w:eastAsia="pt-BR"/>
        </w:rPr>
      </w:pPr>
      <w:r w:rsidRPr="002F2AC0">
        <w:rPr>
          <w:rFonts w:ascii="Roboto" w:eastAsia="Times New Roman" w:hAnsi="Roboto" w:cs="Times New Roman"/>
          <w:color w:val="999999"/>
          <w:spacing w:val="2"/>
          <w:sz w:val="19"/>
          <w:szCs w:val="19"/>
          <w:lang w:eastAsia="pt-BR"/>
        </w:rPr>
        <w:t>30/06/2023 09:15:02</w:t>
      </w:r>
    </w:p>
    <w:p w14:paraId="394521D8" w14:textId="77777777" w:rsidR="002F2AC0" w:rsidRPr="002F2AC0" w:rsidRDefault="002F2AC0" w:rsidP="002F2AC0">
      <w:pPr>
        <w:spacing w:after="0" w:line="240" w:lineRule="auto"/>
        <w:jc w:val="right"/>
        <w:rPr>
          <w:rFonts w:ascii="Roboto" w:eastAsia="Times New Roman" w:hAnsi="Roboto" w:cs="Times New Roman"/>
          <w:color w:val="666666"/>
          <w:spacing w:val="2"/>
          <w:sz w:val="24"/>
          <w:szCs w:val="24"/>
          <w:lang w:eastAsia="pt-BR"/>
        </w:rPr>
      </w:pPr>
      <w:hyperlink r:id="rId4" w:history="1">
        <w:r w:rsidRPr="002F2AC0">
          <w:rPr>
            <w:rFonts w:ascii="Roboto" w:eastAsia="Times New Roman" w:hAnsi="Roboto" w:cs="Times New Roman"/>
            <w:color w:val="0974D7"/>
            <w:spacing w:val="2"/>
            <w:sz w:val="24"/>
            <w:szCs w:val="24"/>
            <w:u w:val="single"/>
            <w:lang w:eastAsia="pt-BR"/>
          </w:rPr>
          <w:t> </w:t>
        </w:r>
      </w:hyperlink>
    </w:p>
    <w:p w14:paraId="2C303F46" w14:textId="77777777" w:rsidR="002F2AC0" w:rsidRPr="002F2AC0" w:rsidRDefault="002F2AC0" w:rsidP="002F2A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2AC0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 "sucesso nas contestações" segue o conceito</w:t>
      </w:r>
      <w:r w:rsidRPr="002F2A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F2A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F2A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F2A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VISÃO </w:t>
      </w:r>
      <w:proofErr w:type="gramStart"/>
      <w:r w:rsidRPr="002F2AC0">
        <w:rPr>
          <w:rFonts w:ascii="Times New Roman" w:eastAsia="Times New Roman" w:hAnsi="Times New Roman" w:cs="Times New Roman"/>
          <w:sz w:val="24"/>
          <w:szCs w:val="24"/>
          <w:lang w:eastAsia="pt-BR"/>
        </w:rPr>
        <w:t>DEVEDORA :</w:t>
      </w:r>
      <w:proofErr w:type="gramEnd"/>
      <w:r w:rsidRPr="002F2A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Valor recuperado se refere  as glosas que a devedora conseguiu manter</w:t>
      </w:r>
      <w:r w:rsidRPr="002F2A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F2A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Valor perdido se refere as glosas que a devedora acatou</w:t>
      </w:r>
      <w:r w:rsidRPr="002F2A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F2A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F2A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F2A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VISÃO CREDORA: Valor recuperado se refere as glosas que a devedora  acatou</w:t>
      </w:r>
      <w:r w:rsidRPr="002F2A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F2A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Valor perdido se refere as glosas que a devedora manteve e a credora acatou</w:t>
      </w:r>
    </w:p>
    <w:p w14:paraId="51F8382C" w14:textId="77777777" w:rsidR="002F2AC0" w:rsidRPr="002F2AC0" w:rsidRDefault="002F2AC0" w:rsidP="002F2A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2AC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3A8FBE5C" w14:textId="77777777" w:rsidR="002F2AC0" w:rsidRPr="002F2AC0" w:rsidRDefault="002F2AC0" w:rsidP="002F2A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2AC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3786A91D" w14:textId="77777777" w:rsidR="002F2AC0" w:rsidRPr="002F2AC0" w:rsidRDefault="002F2AC0" w:rsidP="002F2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2A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Sucesso das </w:t>
      </w:r>
      <w:proofErr w:type="gramStart"/>
      <w:r w:rsidRPr="002F2AC0">
        <w:rPr>
          <w:rFonts w:ascii="Times New Roman" w:eastAsia="Times New Roman" w:hAnsi="Times New Roman" w:cs="Times New Roman"/>
          <w:sz w:val="24"/>
          <w:szCs w:val="24"/>
          <w:lang w:eastAsia="pt-BR"/>
        </w:rPr>
        <w:t>contestações,  traz</w:t>
      </w:r>
      <w:proofErr w:type="gramEnd"/>
      <w:r w:rsidRPr="002F2A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todo o percurso da fatura, desde a postagem a sua finalização, quanto de valor a Unimed teve recuperado e quanto teve perdido.</w:t>
      </w:r>
    </w:p>
    <w:p w14:paraId="44128145" w14:textId="77777777" w:rsidR="002F2AC0" w:rsidRPr="002F2AC0" w:rsidRDefault="002F2AC0" w:rsidP="002F2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2AC0">
        <w:rPr>
          <w:rFonts w:ascii="Times New Roman" w:eastAsia="Times New Roman" w:hAnsi="Times New Roman" w:cs="Times New Roman"/>
          <w:sz w:val="24"/>
          <w:szCs w:val="24"/>
          <w:lang w:eastAsia="pt-BR"/>
        </w:rPr>
        <w:t>Não há relação de quem ganhou ou quem perdeu, pois isso depende do tipo de pagamento e se não houve nenhuma alteração de valor na negociação.</w:t>
      </w:r>
    </w:p>
    <w:p w14:paraId="1F32B97C" w14:textId="77777777" w:rsidR="002F2AC0" w:rsidRDefault="002F2AC0"/>
    <w:sectPr w:rsidR="005D7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C0"/>
    <w:rsid w:val="002F2AC0"/>
    <w:rsid w:val="006F7E00"/>
    <w:rsid w:val="00B6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1A354"/>
  <w15:chartTrackingRefBased/>
  <w15:docId w15:val="{61A89165-1BDB-46A3-A97B-69F94497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F2A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F2AC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basepublicacao--portal">
    <w:name w:val="base__publicacao--portal"/>
    <w:basedOn w:val="Normal"/>
    <w:rsid w:val="002F2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F2AC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2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ui-provider">
    <w:name w:val="ui-provider"/>
    <w:basedOn w:val="Fontepargpadro"/>
    <w:rsid w:val="002F2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entraldeservicos.unimed.coop.br/UnimedBR/BaseConhecimento/Configuracoes?CodigoArtigo=8W3cUQM60qU%3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720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SOUZA</dc:creator>
  <cp:keywords/>
  <dc:description/>
  <cp:lastModifiedBy>RODRIGO DE SOUZA</cp:lastModifiedBy>
  <cp:revision>1</cp:revision>
  <dcterms:created xsi:type="dcterms:W3CDTF">2024-10-17T19:23:00Z</dcterms:created>
  <dcterms:modified xsi:type="dcterms:W3CDTF">2024-10-17T19:24:00Z</dcterms:modified>
</cp:coreProperties>
</file>