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6CF0" w14:textId="77777777" w:rsidR="000B35E2" w:rsidRPr="000B35E2" w:rsidRDefault="000B35E2" w:rsidP="000B35E2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proofErr w:type="spellStart"/>
      <w:r w:rsidRPr="000B35E2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</w:t>
      </w:r>
      <w:proofErr w:type="spellEnd"/>
      <w:r w:rsidRPr="000B35E2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 xml:space="preserve"> - Finalizações e tipos de arquivos A550</w:t>
      </w:r>
    </w:p>
    <w:p w14:paraId="202AD98E" w14:textId="77777777" w:rsidR="000B35E2" w:rsidRPr="000B35E2" w:rsidRDefault="000B35E2" w:rsidP="000B35E2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0B35E2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19/12/2022 09:51:31</w:t>
      </w:r>
    </w:p>
    <w:p w14:paraId="26E8D010" w14:textId="77777777" w:rsidR="000B35E2" w:rsidRPr="000B35E2" w:rsidRDefault="000B35E2" w:rsidP="000B35E2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0B35E2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4C82C77C" w14:textId="77777777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Finalizações e tipos de arquivos A550.</w:t>
      </w:r>
    </w:p>
    <w:p w14:paraId="502BB970" w14:textId="77777777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1 )</w:t>
      </w:r>
      <w:proofErr w:type="gram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Exemplo de finalização </w:t>
      </w:r>
      <w:r w:rsidRPr="000B35E2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Integral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875CBEA" w14:textId="7279BAB1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613F3B7" wp14:editId="01D8BA8F">
            <wp:extent cx="5400040" cy="353695"/>
            <wp:effectExtent l="0" t="0" r="0" b="8255"/>
            <wp:docPr id="125756568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A1C9BC3" w14:textId="77777777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Arquivos A550 tipo 5 e 6 (NR5 e NR6)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a discussão no </w:t>
      </w:r>
      <w:proofErr w:type="spellStart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encerrar </w:t>
      </w:r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sem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NDC (sem valor) é disparado o NR6 para ambos sinalizando o final desta parte. Não precisa do A560.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a discussão no </w:t>
      </w:r>
      <w:proofErr w:type="spellStart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encerrar </w:t>
      </w:r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com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NDC (com valor) é gerado apenas o NR5 para quem deve postar o A560. É necessário postar o A560 (ND</w:t>
      </w:r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) e só depois que postar, será gerado o NR6 sinalizando o final desta parte.</w:t>
      </w:r>
    </w:p>
    <w:p w14:paraId="569053D1" w14:textId="77777777" w:rsidR="000B35E2" w:rsidRPr="000B35E2" w:rsidRDefault="000B35E2" w:rsidP="000B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==================================================================================================</w:t>
      </w:r>
    </w:p>
    <w:p w14:paraId="79EC59CE" w14:textId="77777777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2)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Exemplo de fatura finalizada no </w:t>
      </w:r>
      <w:proofErr w:type="spellStart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 </w:t>
      </w:r>
      <w:r w:rsidRPr="000B35E2">
        <w:rPr>
          <w:rFonts w:ascii="Times New Roman" w:eastAsia="Times New Roman" w:hAnsi="Times New Roman" w:cs="Times New Roman"/>
          <w:color w:val="ED7D31"/>
          <w:sz w:val="24"/>
          <w:szCs w:val="24"/>
          <w:lang w:eastAsia="pt-BR"/>
        </w:rPr>
        <w:t>parcial1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0B35E2">
        <w:rPr>
          <w:rFonts w:ascii="Times New Roman" w:eastAsia="Times New Roman" w:hAnsi="Times New Roman" w:cs="Times New Roman"/>
          <w:color w:val="70AD47"/>
          <w:sz w:val="24"/>
          <w:szCs w:val="24"/>
          <w:lang w:eastAsia="pt-BR"/>
        </w:rPr>
        <w:t>parcial2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0B35E2">
        <w:rPr>
          <w:rFonts w:ascii="Times New Roman" w:eastAsia="Times New Roman" w:hAnsi="Times New Roman" w:cs="Times New Roman"/>
          <w:color w:val="BF8F00"/>
          <w:sz w:val="24"/>
          <w:szCs w:val="24"/>
          <w:lang w:eastAsia="pt-BR"/>
        </w:rPr>
        <w:t>complementar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B3E2EB7" w14:textId="3498C3A3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6799EED" wp14:editId="090C36A3">
            <wp:extent cx="5400040" cy="711835"/>
            <wp:effectExtent l="0" t="0" r="0" b="0"/>
            <wp:docPr id="156673682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B931E7D" w14:textId="77777777" w:rsidR="000B35E2" w:rsidRPr="000B35E2" w:rsidRDefault="000B35E2" w:rsidP="000B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---------------------------------------------------------------------------------------------------------------------------------------------------------------</w:t>
      </w:r>
    </w:p>
    <w:p w14:paraId="76056C8F" w14:textId="57E1A263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color w:val="ED7D31"/>
          <w:sz w:val="24"/>
          <w:szCs w:val="24"/>
          <w:lang w:eastAsia="pt-BR"/>
        </w:rPr>
        <w:t>Parcial 1</w:t>
      </w:r>
      <w:r w:rsidRPr="000B35E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D2D613" wp14:editId="2B78E478">
            <wp:extent cx="3505200" cy="371475"/>
            <wp:effectExtent l="0" t="0" r="0" b="9525"/>
            <wp:docPr id="20102278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B145" w14:textId="77777777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color w:val="ED7D31"/>
          <w:sz w:val="24"/>
          <w:szCs w:val="24"/>
          <w:lang w:eastAsia="pt-BR"/>
        </w:rPr>
        <w:t>Arquivos A550 tipo 3 e 4 (NR3 e NR4) com “_1”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no final do nome do arquivo.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a discussão no </w:t>
      </w:r>
      <w:proofErr w:type="spellStart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encerrar </w:t>
      </w:r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sem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NDC (sem valor) é disparado o NR4 para ambos sinalizando o final desta parte. Não precisa do A560.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a discussão no </w:t>
      </w:r>
      <w:proofErr w:type="spellStart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encerrar </w:t>
      </w:r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com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NDC (com valor) é gerado apenas o NR3 para quem deve postar o A560. É necessário postar o A560 (ND</w:t>
      </w:r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) e só depois que postar, será gerado o NR4 sinalizando o final desta parte.</w:t>
      </w:r>
    </w:p>
    <w:p w14:paraId="52F77FB4" w14:textId="77777777" w:rsidR="000B35E2" w:rsidRPr="000B35E2" w:rsidRDefault="000B35E2" w:rsidP="000B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---------------------------------------------------------------------------------------------------------------------------------------------------------------</w:t>
      </w:r>
    </w:p>
    <w:p w14:paraId="7BEAFBD9" w14:textId="34FD892D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color w:val="70AD47"/>
          <w:sz w:val="24"/>
          <w:szCs w:val="24"/>
          <w:lang w:eastAsia="pt-BR"/>
        </w:rPr>
        <w:t>Parcial 2</w:t>
      </w:r>
      <w:r w:rsidRPr="000B35E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D6B4090" wp14:editId="2AFFDE3D">
            <wp:extent cx="3562350" cy="295275"/>
            <wp:effectExtent l="0" t="0" r="0" b="9525"/>
            <wp:docPr id="782109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9D69" w14:textId="77777777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Mesmo processo da parcial 1 </w:t>
      </w:r>
      <w:r w:rsidRPr="000B35E2">
        <w:rPr>
          <w:rFonts w:ascii="Times New Roman" w:eastAsia="Times New Roman" w:hAnsi="Times New Roman" w:cs="Times New Roman"/>
          <w:color w:val="70AD47"/>
          <w:sz w:val="24"/>
          <w:szCs w:val="24"/>
          <w:lang w:eastAsia="pt-BR"/>
        </w:rPr>
        <w:t>(NR3 e NR4)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– a grande diferença é que os nomes destes arquivos sempre terão </w:t>
      </w:r>
      <w:r w:rsidRPr="000B35E2">
        <w:rPr>
          <w:rFonts w:ascii="Times New Roman" w:eastAsia="Times New Roman" w:hAnsi="Times New Roman" w:cs="Times New Roman"/>
          <w:b/>
          <w:bCs/>
          <w:color w:val="70AD47"/>
          <w:sz w:val="24"/>
          <w:szCs w:val="24"/>
          <w:lang w:eastAsia="pt-BR"/>
        </w:rPr>
        <w:t>“_2”</w:t>
      </w:r>
      <w:r w:rsidRPr="000B35E2">
        <w:rPr>
          <w:rFonts w:ascii="Times New Roman" w:eastAsia="Times New Roman" w:hAnsi="Times New Roman" w:cs="Times New Roman"/>
          <w:color w:val="70AD47"/>
          <w:sz w:val="24"/>
          <w:szCs w:val="24"/>
          <w:lang w:eastAsia="pt-BR"/>
        </w:rPr>
        <w:t> 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ao final do nome.</w:t>
      </w:r>
    </w:p>
    <w:p w14:paraId="44BF7613" w14:textId="77777777" w:rsidR="000B35E2" w:rsidRPr="000B35E2" w:rsidRDefault="000B35E2" w:rsidP="000B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---------------------------------------------------------------------------------------------------------------------------------------------------------------</w:t>
      </w:r>
    </w:p>
    <w:p w14:paraId="002181D6" w14:textId="3907847B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color w:val="BF8F00"/>
          <w:sz w:val="24"/>
          <w:szCs w:val="24"/>
          <w:lang w:eastAsia="pt-BR"/>
        </w:rPr>
        <w:t>Complementar </w:t>
      </w:r>
      <w:r w:rsidRPr="000B35E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698ADDA" wp14:editId="409897E2">
            <wp:extent cx="3495675" cy="342900"/>
            <wp:effectExtent l="0" t="0" r="9525" b="0"/>
            <wp:docPr id="107828250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9FE6" w14:textId="77777777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color w:val="BF8F00"/>
          <w:sz w:val="24"/>
          <w:szCs w:val="24"/>
          <w:lang w:eastAsia="pt-BR"/>
        </w:rPr>
        <w:t>Arquivos A550 tipo 7 e 8 (NR7 e NR8)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a discussão no </w:t>
      </w:r>
      <w:proofErr w:type="spellStart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encerrar </w:t>
      </w:r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sem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NDC (sem valor) é disparado o NR8 para ambos sinalizando o final desta parte. Não precisa do A560.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 a discussão no </w:t>
      </w:r>
      <w:proofErr w:type="spellStart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encerrar </w:t>
      </w:r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com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NDC (com valor) é gerado apenas o NR7 para quem deve postar o A560. É necessário postar o A560 (ND</w:t>
      </w:r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) e só depois que postar, será gerado o NR8 sinalizando o final desta parte.</w:t>
      </w:r>
    </w:p>
    <w:p w14:paraId="34C8F407" w14:textId="77777777" w:rsidR="000B35E2" w:rsidRPr="000B35E2" w:rsidRDefault="000B35E2" w:rsidP="000B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==================================================================================================</w:t>
      </w:r>
    </w:p>
    <w:p w14:paraId="1C467E9F" w14:textId="77777777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3)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Exemplo de finalização por </w:t>
      </w:r>
      <w:r w:rsidRPr="000B35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Decurso de prazo 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(quando a Unimed perdeu a chance de envio do A560). Pode ocorrer para cada uma das finalizações separadamente.</w:t>
      </w:r>
    </w:p>
    <w:p w14:paraId="57745794" w14:textId="72E691F5" w:rsidR="000B35E2" w:rsidRPr="000B35E2" w:rsidRDefault="000B35E2" w:rsidP="000B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52605C" wp14:editId="120C09F4">
            <wp:extent cx="5400040" cy="383540"/>
            <wp:effectExtent l="0" t="0" r="0" b="0"/>
            <wp:docPr id="315983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9CFD" w14:textId="77777777" w:rsidR="000B35E2" w:rsidRPr="000B35E2" w:rsidRDefault="000B35E2" w:rsidP="000B3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Arquivo A550 tipo 9 (NR9) 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– disparado para ambas sinalizando o final deste processo.</w:t>
      </w:r>
    </w:p>
    <w:p w14:paraId="20A34FAF" w14:textId="77777777" w:rsidR="000B35E2" w:rsidRPr="000B35E2" w:rsidRDefault="000B35E2" w:rsidP="000B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434A1C6" w14:textId="77777777" w:rsidR="000B35E2" w:rsidRPr="000B35E2" w:rsidRDefault="000B35E2" w:rsidP="000B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</w:t>
      </w: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22F016B" w14:textId="77777777" w:rsidR="000B35E2" w:rsidRPr="000B35E2" w:rsidRDefault="000B35E2" w:rsidP="000B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Para o </w:t>
      </w:r>
      <w:proofErr w:type="spellStart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Nova CMB não existe ordem de postagem do A560. Não precisa postar primeiro o A560 da parcial1, depois parcial2 e complementar. Nossos sistemas apenas necessitam do A560 independente de qual finalização.</w:t>
      </w:r>
    </w:p>
    <w:p w14:paraId="40565391" w14:textId="77777777" w:rsidR="000B35E2" w:rsidRPr="000B35E2" w:rsidRDefault="000B35E2" w:rsidP="000B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Podemos sempre direcionar as </w:t>
      </w:r>
      <w:proofErr w:type="spellStart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Unimeds</w:t>
      </w:r>
      <w:proofErr w:type="spell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desenvolvedores que busquem detalhes deste processo também no manual do PTU e manual do </w:t>
      </w:r>
      <w:proofErr w:type="spellStart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AD0B884" w14:textId="77777777" w:rsidR="000B35E2" w:rsidRPr="000B35E2" w:rsidRDefault="000B35E2" w:rsidP="000B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Erros mais comuns entre as </w:t>
      </w:r>
      <w:proofErr w:type="spellStart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Unimeds</w:t>
      </w:r>
      <w:proofErr w:type="spell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: esquecer a leitura do “_1 e _2” no nome do arquivo para diferenciar as parciais. Esquecer também do ND1, 2 e 3 para diferenciar os A560.</w:t>
      </w:r>
    </w:p>
    <w:p w14:paraId="44438DCC" w14:textId="77777777" w:rsidR="000B35E2" w:rsidRPr="000B35E2" w:rsidRDefault="000B35E2" w:rsidP="000B3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Arquivo A550 tipo 1 (NC1) é único e só existe no começo do processo para integrar a contestação no </w:t>
      </w:r>
      <w:proofErr w:type="spellStart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0B35E2">
        <w:rPr>
          <w:rFonts w:ascii="Times New Roman" w:eastAsia="Times New Roman" w:hAnsi="Times New Roman" w:cs="Times New Roman"/>
          <w:sz w:val="24"/>
          <w:szCs w:val="24"/>
          <w:lang w:eastAsia="pt-BR"/>
        </w:rPr>
        <w:t>. Não tem relação com as finalizações.</w:t>
      </w:r>
    </w:p>
    <w:p w14:paraId="15843EB8" w14:textId="77777777" w:rsidR="000B35E2" w:rsidRDefault="000B35E2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E2"/>
    <w:rsid w:val="000B35E2"/>
    <w:rsid w:val="006F7E00"/>
    <w:rsid w:val="00B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3B809"/>
  <w15:chartTrackingRefBased/>
  <w15:docId w15:val="{2B23037A-1E75-49F5-BD54-ABA9BA58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B3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B35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0B3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B35E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B3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entraldeservicos.unimed.coop.br/UnimedBR/BaseConhecimento/Configuracoes?CodigoArtigo=KStAu8CuvMY%3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2024-10-17T19:12:00Z</dcterms:created>
  <dcterms:modified xsi:type="dcterms:W3CDTF">2024-10-17T19:13:00Z</dcterms:modified>
</cp:coreProperties>
</file>