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8" w:hanging="708"/>
        <w:jc w:val="center"/>
        <w:rPr>
          <w:rFonts w:ascii="Arial" w:hAnsi="Arial" w:cs="Arial"/>
          <w:b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INFORME</w:t>
      </w:r>
    </w:p>
    <w:p>
      <w:pPr>
        <w:pStyle w:val="Normal"/>
        <w:tabs>
          <w:tab w:val="clear" w:pos="708"/>
          <w:tab w:val="left" w:pos="3450" w:leader="none"/>
        </w:tabs>
        <w:spacing w:lineRule="auto" w:line="276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DGAC/POACI/SSP/INF-0112/25</w:t>
      </w:r>
    </w:p>
    <w:p>
      <w:pPr>
        <w:pStyle w:val="BodyText3"/>
        <w:spacing w:lineRule="auto" w:line="276" w:before="0" w:after="0"/>
        <w:ind w:firstLine="709"/>
        <w:jc w:val="center"/>
        <w:rPr>
          <w:rFonts w:cs="Arial"/>
          <w:b/>
          <w:b/>
          <w:sz w:val="24"/>
          <w:szCs w:val="32"/>
        </w:rPr>
      </w:pPr>
      <w:r>
        <w:rPr>
          <w:rFonts w:cs="Arial"/>
          <w:b/>
          <w:sz w:val="24"/>
          <w:szCs w:val="32"/>
        </w:rPr>
        <w:t>DGAC/21333/2025</w:t>
      </w:r>
    </w:p>
    <w:p>
      <w:pPr>
        <w:pStyle w:val="BodyText3"/>
        <w:spacing w:lineRule="auto" w:line="276" w:before="0" w:after="0"/>
        <w:ind w:firstLine="709"/>
        <w:jc w:val="center"/>
        <w:rPr>
          <w:rFonts w:cs="Arial"/>
          <w:b/>
          <w:b/>
          <w:sz w:val="24"/>
          <w:szCs w:val="32"/>
        </w:rPr>
      </w:pPr>
      <w:r>
        <w:rPr>
          <w:rFonts w:cs="Arial"/>
          <w:b/>
          <w:sz w:val="24"/>
          <w:szCs w:val="32"/>
        </w:rPr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  <w:t xml:space="preserve">PARA:  </w:t>
        <w:tab/>
      </w:r>
      <w:r>
        <w:rPr>
          <w:rFonts w:cs="Arial" w:ascii="Arial" w:hAnsi="Arial"/>
          <w:bCs/>
          <w:lang w:val="es-ES"/>
        </w:rPr>
        <w:t>Cnl.</w:t>
      </w:r>
      <w:r>
        <w:rPr>
          <w:rFonts w:cs="Arial" w:ascii="Arial" w:hAnsi="Arial"/>
          <w:b/>
          <w:lang w:val="es-ES"/>
        </w:rPr>
        <w:t xml:space="preserve"> </w:t>
      </w:r>
      <w:r>
        <w:rPr>
          <w:rFonts w:cs="Arial" w:ascii="Arial" w:hAnsi="Arial"/>
          <w:lang w:val="es-ES"/>
        </w:rPr>
        <w:t>Jorge Enrique Rojas Rivas</w:t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  <w:tab/>
        <w:tab/>
        <w:t>COORDINADOR NACIONAL DEL PROYECTO BOL/17/801/C</w:t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DE:</w:t>
        <w:tab/>
        <w:tab/>
      </w:r>
      <w:r>
        <w:rPr>
          <w:rFonts w:cs="Arial" w:ascii="Arial" w:hAnsi="Arial"/>
          <w:lang w:val="es-BO"/>
        </w:rPr>
        <w:t>David Adolfo APAZA CANAZA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ab/>
        <w:tab/>
        <w:t>CONSULTOR EN DESARROLLO DE SISTEMAS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ind w:left="1416" w:hanging="1416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REF:</w:t>
        <w:tab/>
        <w:t>INFORME DE ACTIVIDADES CORRESPONDIENTE AL MES DE AGOSTO/2025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FECHA:</w:t>
        <w:tab/>
      </w:r>
      <w:r>
        <w:rPr>
          <w:rFonts w:cs="Arial" w:ascii="Arial" w:hAnsi="Arial"/>
          <w:b/>
          <w:lang w:val="es-BO"/>
        </w:rPr>
        <w:t>08</w:t>
      </w:r>
      <w:r>
        <w:rPr>
          <w:rFonts w:cs="Arial" w:ascii="Arial" w:hAnsi="Arial"/>
          <w:lang w:val="es-BO"/>
        </w:rPr>
        <w:t xml:space="preserve"> de </w:t>
      </w:r>
      <w:r>
        <w:rPr>
          <w:rFonts w:cs="Arial" w:ascii="Arial" w:hAnsi="Arial"/>
          <w:lang w:val="es-BO"/>
        </w:rPr>
        <w:t>Septiembre</w:t>
      </w:r>
      <w:r>
        <w:rPr>
          <w:rFonts w:cs="Arial" w:ascii="Arial" w:hAnsi="Arial"/>
          <w:lang w:val="es-BO"/>
        </w:rPr>
        <w:t xml:space="preserve"> de 2025</w: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mc:AlternateContent>
          <mc:Choice Requires="wps">
            <w:drawing>
              <wp:anchor behindDoc="0" distT="10160" distB="10160" distL="635" distR="0" simplePos="0" locked="0" layoutInCell="0" allowOverlap="1" relativeHeight="14" wp14:anchorId="24BE9110">
                <wp:simplePos x="0" y="0"/>
                <wp:positionH relativeFrom="column">
                  <wp:posOffset>-1270</wp:posOffset>
                </wp:positionH>
                <wp:positionV relativeFrom="paragraph">
                  <wp:posOffset>97155</wp:posOffset>
                </wp:positionV>
                <wp:extent cx="5943600" cy="635"/>
                <wp:effectExtent l="635" t="10160" r="0" b="10160"/>
                <wp:wrapNone/>
                <wp:docPr id="1" name="3 Conector rect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d0d0d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1pt,7.65pt" to="467.85pt,7.65pt" ID="3 Conector recto" stroked="t" o:allowincell="f" style="position:absolute" wp14:anchorId="24BE9110">
                <v:stroke color="#0d0d0d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ind w:left="1276" w:hanging="1276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>Señor Coordinador Nacional del Proyecto:</w: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  <w:tab w:val="left" w:pos="1276" w:leader="none"/>
        </w:tabs>
        <w:ind w:left="360" w:hanging="360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  <w:lang w:val="es-BO"/>
        </w:rPr>
        <w:t>ANTECEDENTES</w:t>
      </w:r>
    </w:p>
    <w:p>
      <w:pPr>
        <w:pStyle w:val="ListParagraph"/>
        <w:tabs>
          <w:tab w:val="clear" w:pos="708"/>
          <w:tab w:val="left" w:pos="851" w:leader="none"/>
          <w:tab w:val="left" w:pos="1276" w:leader="none"/>
        </w:tabs>
        <w:ind w:left="360" w:hanging="0"/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ListParagraph"/>
        <w:tabs>
          <w:tab w:val="clear" w:pos="708"/>
          <w:tab w:val="left" w:pos="851" w:leader="none"/>
          <w:tab w:val="left" w:pos="1276" w:leader="none"/>
        </w:tabs>
        <w:ind w:left="360" w:hanging="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>De acuerdo a los servicios especiales “</w:t>
      </w:r>
      <w:r>
        <w:rPr>
          <w:rFonts w:cs="Arial" w:ascii="Arial" w:hAnsi="Arial"/>
          <w:b/>
          <w:bCs/>
          <w:sz w:val="24"/>
          <w:szCs w:val="24"/>
          <w:lang w:val="es-BO"/>
        </w:rPr>
        <w:t>RESNO 105124”</w:t>
      </w:r>
      <w:r>
        <w:rPr>
          <w:rFonts w:cs="Arial" w:ascii="Arial" w:hAnsi="Arial"/>
          <w:sz w:val="24"/>
          <w:szCs w:val="24"/>
          <w:lang w:val="es-BO"/>
        </w:rPr>
        <w:t xml:space="preserve"> en el contexto del proyecto BOL/17/801/C</w: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  <w:lang w:val="es-BO"/>
        </w:rPr>
        <w:t>ANÁLISIS</w:t>
      </w:r>
    </w:p>
    <w:p>
      <w:pPr>
        <w:pStyle w:val="ListParagraph"/>
        <w:tabs>
          <w:tab w:val="clear" w:pos="708"/>
          <w:tab w:val="left" w:pos="851" w:leader="none"/>
          <w:tab w:val="left" w:pos="1276" w:leader="none"/>
        </w:tabs>
        <w:ind w:left="360" w:hanging="0"/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Normal"/>
        <w:widowControl w:val="false"/>
        <w:overflowPunct w:val="true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  <w:lang w:val="es-BO"/>
        </w:rPr>
        <w:t>1.- Desarrollo del nuevo sistema informático para la gestión de la vigilancia basada en riesgos.</w:t>
      </w:r>
    </w:p>
    <w:p>
      <w:pPr>
        <w:pStyle w:val="Normal"/>
        <w:widowControl w:val="false"/>
        <w:overflowPunct w:val="true"/>
        <w:jc w:val="both"/>
        <w:rPr>
          <w:rFonts w:ascii="Arial" w:hAnsi="Arial" w:cs="Arial"/>
          <w:sz w:val="24"/>
          <w:szCs w:val="24"/>
          <w:lang w:val="es-BO"/>
        </w:rPr>
      </w:pPr>
      <w:r>
        <w:rPr>
          <w:rFonts w:cs="Arial" w:ascii="Arial" w:hAnsi="Arial"/>
          <w:sz w:val="24"/>
          <w:szCs w:val="24"/>
          <w:lang w:val="es-BO"/>
        </w:rPr>
      </w:r>
    </w:p>
    <w:p>
      <w:pPr>
        <w:pStyle w:val="Normal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 xml:space="preserve">En el mes de </w:t>
      </w:r>
      <w:r>
        <w:rPr>
          <w:rFonts w:cs="Arial" w:ascii="Arial" w:hAnsi="Arial"/>
          <w:sz w:val="24"/>
          <w:szCs w:val="24"/>
          <w:lang w:val="es-BO"/>
        </w:rPr>
        <w:t>Agosto</w:t>
      </w:r>
      <w:r>
        <w:rPr>
          <w:rFonts w:cs="Arial" w:ascii="Arial" w:hAnsi="Arial"/>
          <w:sz w:val="24"/>
          <w:szCs w:val="24"/>
          <w:lang w:val="es-BO"/>
        </w:rPr>
        <w:t xml:space="preserve"> se desarrollaron las siguientes actividades:</w:t>
      </w:r>
    </w:p>
    <w:p>
      <w:pPr>
        <w:pStyle w:val="Normal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  <w:lang w:val="es-BO"/>
        </w:rPr>
        <w:t>1.1.- Desarrollo.</w:t>
      </w:r>
      <w:r>
        <w:rPr>
          <w:rFonts w:eastAsia="Times New Roman" w:cs="Arial" w:ascii="Arial" w:hAnsi="Arial"/>
          <w:b/>
          <w:color w:val="000000"/>
          <w:sz w:val="24"/>
          <w:szCs w:val="24"/>
          <w:lang w:val="es-BO" w:eastAsia="es-BO"/>
        </w:rPr>
        <w:t xml:space="preserve"> </w:t>
      </w:r>
    </w:p>
    <w:p>
      <w:pPr>
        <w:pStyle w:val="Normal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El presente informe detalla los avances la fase de diseño y desarrollo del sistema de vigilancia basada en riesgos.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Un punto clave para el éxito de un sistema de vigilancia basada en riesgo es la calidad y organización de los datos de los proveedores de servicio. Para lograr este objetivo, se llevaron a cabo una serie de mejoras y expansiones en el sistema de registro.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Para ello se </w:t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han desarrollado y aplicado nuevas funcionalidades que permiten a los usuarios de cada organización registrar la información de los proveedores de servicio de forma integral y estandarizada. Las principales modificaciones incluyen: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    </w:t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Formulario de Registro Único: Se creó un formulario intuitivo y estructurado que guía a los usuarios para que ingresen todos los datos relevantes, desde la información general de la organización hasta los detalles de contacto, asegurando que no falte información crítica.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    </w:t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Estandarización de Datos: El nuevo sistema garantiza que la información se capture bajo un formato consistente. Esto elimina la variabilidad en los datos de entrada y facilita su procesamiento y análisis automatizado.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    </w:t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Centralización en una Base de Datos: Toda la información de los proveedores de servicio se ahora se almacena en una base de datos centralizada. Esto proporciona una fuente de datos única y confiable para todo el sistema de vigilancia, facilitando el acceso, las auditorías y el análisis en tiempo real.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    </w:t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>Estas modificaciones han transformado la forma en que el sistema procesa la información de los proveedores. La estandarización y centralización de los datos son la base para una vigilancia de riesgo más precisa y eficiente. El resultado es una toma de decisiones más informada, ya que los analistas ahora pueden confiar en la integridad y la disponibilidad de los datos.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Asi mismo se ha creado un logeo para para que cada usuario pueda realizar su registro en la siguiente pantalla : 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1575" cy="208089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  <w:t xml:space="preserve"> 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 w:eastAsia="Times New Roman" w:cs="Arial"/>
          <w:b w:val="false"/>
          <w:b w:val="false"/>
          <w:bCs w:val="false"/>
          <w:color w:val="000000"/>
          <w:sz w:val="24"/>
          <w:szCs w:val="24"/>
          <w:lang w:val="es-BO" w:eastAsia="es-BO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4"/>
          <w:szCs w:val="24"/>
          <w:lang w:val="es-BO" w:eastAsia="es-BO"/>
        </w:rPr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Para garantizar un acceso seguro y personalizado, se ha desarrollado una nueva funcionalidad de inicio de sesión. Esta interfaz permite a cada usuario crear su cuenta y registrar sus datos en el sistema de manera autónoma, facilitando el proceso de alta.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Una vez que el usuario completa el formulario de registro, el sistema envía un correo electrónico de manera automática a la dirección proporcionada. Este email contiene la contraseña temporal que el usuario necesita para acceder por primera vez al sistema.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Esta funcionalidad está diseñada para garantizar un proceso de registro seguro y eficiente. La contraseña generada automáticamente sirve como una credencial inicial para que el usuario verifique su correo electrónico y acceda a su cuenta. Una vez dentro, podrá completar el resto de la información esencial para su perfil o la de su organización. Este proceso automatizado elimina la necesidad de intervención manual y agiliza la incorporación de nuevos usuarios, asegurando que solo el propietario del correo electrónico pueda acceder a la cuenta.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2.- En base al desarrollo del SSP, otras tareas especificas.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En base al memorandum </w:t>
      </w:r>
      <w:r>
        <w:rPr>
          <w:rFonts w:cs="Arial" w:ascii="Arial" w:hAnsi="Arial"/>
          <w:b/>
          <w:bCs/>
          <w:sz w:val="24"/>
          <w:szCs w:val="24"/>
          <w:lang w:val="es-BO"/>
        </w:rPr>
        <w:t>DGAC/POACI/MEN-0002/25/DGAC/19627/2025</w:t>
      </w:r>
      <w:r>
        <w:rPr>
          <w:rFonts w:cs="Arial" w:ascii="Arial" w:hAnsi="Arial"/>
          <w:sz w:val="24"/>
          <w:szCs w:val="24"/>
          <w:lang w:val="es-BO"/>
        </w:rPr>
        <w:t xml:space="preserve">, de fecha 23 de julio 2025 en el cual se me designo para participar en el taller sobre </w:t>
      </w:r>
      <w:r>
        <w:rPr>
          <w:rFonts w:cs="Arial" w:ascii="Arial" w:hAnsi="Arial"/>
          <w:b/>
          <w:bCs/>
          <w:sz w:val="24"/>
          <w:szCs w:val="24"/>
          <w:lang w:val="es-BO"/>
        </w:rPr>
        <w:t>Clasificación de Riesgos e Indicadores de Desempeño de la Seguridad Operacional (SPI)</w:t>
      </w:r>
      <w:r>
        <w:rPr>
          <w:rFonts w:cs="Arial" w:ascii="Arial" w:hAnsi="Arial"/>
          <w:sz w:val="24"/>
          <w:szCs w:val="24"/>
          <w:lang w:val="es-BO"/>
        </w:rPr>
        <w:t xml:space="preserve">.  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 xml:space="preserve">Se asistio al taller para dar cumplimiento a dicho memorandum y se elabora el  informe </w:t>
      </w:r>
      <w:r>
        <w:rPr>
          <w:rFonts w:cs="Arial" w:ascii="Arial" w:hAnsi="Arial"/>
          <w:b/>
          <w:sz w:val="24"/>
          <w:szCs w:val="24"/>
          <w:lang w:val="es-ES"/>
        </w:rPr>
        <w:t xml:space="preserve">INFORME </w:t>
      </w:r>
      <w:r>
        <w:rPr>
          <w:rFonts w:cs="Arial" w:ascii="Arial" w:hAnsi="Arial"/>
          <w:b/>
          <w:sz w:val="24"/>
          <w:szCs w:val="24"/>
        </w:rPr>
        <w:t xml:space="preserve">DGAC/POACI/SSP/INF-0100/25 </w:t>
      </w:r>
      <w:r>
        <w:rPr>
          <w:rFonts w:cs="Arial" w:ascii="Arial" w:hAnsi="Arial"/>
          <w:b/>
          <w:sz w:val="24"/>
          <w:szCs w:val="24"/>
          <w:lang w:val="es-BO"/>
        </w:rPr>
        <w:t>DGAC/23315/2025.</w:t>
      </w:r>
    </w:p>
    <w:p>
      <w:pPr>
        <w:pStyle w:val="Cuerpodetexto"/>
        <w:widowControl w:val="false"/>
        <w:overflowPunct w:val="true"/>
        <w:spacing w:lineRule="auto" w:line="360"/>
        <w:jc w:val="both"/>
        <w:rPr>
          <w:rFonts w:ascii="Arial" w:hAnsi="Arial"/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>A raíz de la participación en dicha actividad y para dar respuesta formal a la solicitud, se elaboró el informe INFORMEDGAC/POACI/SSP/INF-0100/25DGAC/23315/2025. Este documento detalla los hallazgos clave, conclusiones y las recomendaciones pertinentes obtenidas durante el taller, sirviendo como registro oficial y base para la implementación de las acciones requeridas.</w:t>
      </w:r>
    </w:p>
    <w:p>
      <w:pPr>
        <w:pStyle w:val="Normal"/>
        <w:spacing w:beforeAutospacing="1" w:afterAutospacing="1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  <w:lang w:val="es-BO"/>
        </w:rPr>
        <w:t>CONCLUSIÓN</w:t>
      </w:r>
    </w:p>
    <w:p>
      <w:pPr>
        <w:pStyle w:val="Cuerpodetexto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La implementación del nuevo módulo de registro, con su formulario estandarizado, centralización de datos y validaciones automáticas, marca un hito crucial. Ha mejorado la integridad y confiabilidad de la información de los proveedores, lo que es fundamental para una vigilancia basada en riesgos efectiva.</w:t>
      </w:r>
    </w:p>
    <w:p>
      <w:pPr>
        <w:pStyle w:val="Cuerpodetexto"/>
        <w:tabs>
          <w:tab w:val="clear" w:pos="708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uerpodetexto"/>
        <w:tabs>
          <w:tab w:val="clear" w:pos="708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uerpodetexto"/>
        <w:numPr>
          <w:ilvl w:val="0"/>
          <w:numId w:val="0"/>
        </w:numPr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  <w:lang w:val="es-BO"/>
        </w:rPr>
        <w:t>RECOMENDACIONES</w: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Cuerpodetexto"/>
        <w:numPr>
          <w:ilvl w:val="0"/>
          <w:numId w:val="3"/>
        </w:numPr>
        <w:tabs>
          <w:tab w:val="clear" w:pos="708"/>
          <w:tab w:val="left" w:pos="0" w:leader="none"/>
        </w:tabs>
        <w:ind w:left="720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 recomienda llevar a cabo sesiones de capacitación detalladas para los usuarios de las organizaciones, asegurando que comprendan la importancia del registro de datos estandarizados y utilicen el nuevo sistema de manera efectiva. </w:t>
      </w:r>
    </w:p>
    <w:p>
      <w:pPr>
        <w:pStyle w:val="Cuerpodetexto"/>
        <w:numPr>
          <w:ilvl w:val="0"/>
          <w:numId w:val="4"/>
        </w:numPr>
        <w:tabs>
          <w:tab w:val="clear" w:pos="708"/>
          <w:tab w:val="left" w:pos="0" w:leader="none"/>
        </w:tabs>
        <w:ind w:left="720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 la base de datos centralizada, se debe priorizar el desarrollo de herramientas de análisis y reportes que aprovechen la información estandarizada.</w:t>
      </w:r>
    </w:p>
    <w:p>
      <w:pPr>
        <w:pStyle w:val="Cuerpodetexto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szCs w:val="24"/>
          <w:lang w:val="es-BO"/>
        </w:rPr>
      </w:pPr>
      <w:r>
        <w:rPr>
          <w:rFonts w:cs="Arial" w:ascii="Arial" w:hAnsi="Arial"/>
          <w:sz w:val="24"/>
          <w:szCs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2"/>
          <w:szCs w:val="22"/>
          <w:lang w:val="es-BO"/>
        </w:rPr>
      </w:pPr>
      <w:r>
        <w:rPr>
          <w:rFonts w:cs="Arial" w:ascii="Arial" w:hAnsi="Arial"/>
          <w:sz w:val="22"/>
          <w:szCs w:val="22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>
          <w:rFonts w:cs="Arial" w:ascii="Arial" w:hAnsi="Arial"/>
          <w:b/>
          <w:bCs/>
          <w:sz w:val="24"/>
          <w:lang w:val="es-BO"/>
        </w:rPr>
        <w:t>David Adolfo APAZA CANAZA</w:t>
      </w:r>
    </w:p>
    <w:p>
      <w:pPr>
        <w:pStyle w:val="Normal"/>
        <w:tabs>
          <w:tab w:val="clear" w:pos="708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>
          <w:rFonts w:cs="Arial" w:ascii="Arial" w:hAnsi="Arial"/>
          <w:b/>
          <w:bCs/>
          <w:sz w:val="24"/>
          <w:lang w:val="es-BO"/>
        </w:rPr>
        <w:t>CI:4886118 L.P.</w:t>
      </w:r>
    </w:p>
    <w:sectPr>
      <w:headerReference w:type="default" r:id="rId3"/>
      <w:footerReference w:type="default" r:id="rId4"/>
      <w:type w:val="nextPage"/>
      <w:pgSz w:w="12240" w:h="15840"/>
      <w:pgMar w:left="1134" w:right="851" w:gutter="0" w:header="278" w:top="1701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column">
            <wp:posOffset>-631825</wp:posOffset>
          </wp:positionH>
          <wp:positionV relativeFrom="paragraph">
            <wp:posOffset>-120650</wp:posOffset>
          </wp:positionV>
          <wp:extent cx="7927975" cy="689610"/>
          <wp:effectExtent l="0" t="0" r="0" b="0"/>
          <wp:wrapNone/>
          <wp:docPr id="5" name="0 Imagen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0 Imagen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797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tabs>
        <w:tab w:val="clear" w:pos="9360"/>
        <w:tab w:val="left" w:pos="0" w:leader="none"/>
        <w:tab w:val="center" w:pos="4680" w:leader="none"/>
        <w:tab w:val="right" w:pos="9923" w:leader="none"/>
      </w:tabs>
      <w:ind w:right="-235" w:hanging="0"/>
      <w:rPr/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-1170305</wp:posOffset>
          </wp:positionH>
          <wp:positionV relativeFrom="paragraph">
            <wp:posOffset>-220980</wp:posOffset>
          </wp:positionV>
          <wp:extent cx="7938135" cy="1101725"/>
          <wp:effectExtent l="0" t="0" r="0" b="0"/>
          <wp:wrapNone/>
          <wp:docPr id="3" name="Imagen 1307017700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307017700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-849630</wp:posOffset>
          </wp:positionH>
          <wp:positionV relativeFrom="paragraph">
            <wp:posOffset>-219075</wp:posOffset>
          </wp:positionV>
          <wp:extent cx="7938135" cy="1101725"/>
          <wp:effectExtent l="0" t="0" r="0" b="0"/>
          <wp:wrapNone/>
          <wp:docPr id="4" name="Imagen 15326483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5326483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s-ES" w:eastAsia="es-ES"/>
      </w:rPr>
      <w:t xml:space="preserve"> </w:t>
    </w:r>
  </w:p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1652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165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65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5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5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5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5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5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52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52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272727" w:themeColor="text1" w:themeTint="d8"/>
    </w:rPr>
  </w:style>
  <w:style w:type="character" w:styleId="PuestoCar" w:customStyle="1">
    <w:name w:val="Puesto Car"/>
    <w:basedOn w:val="DefaultParagraphFont"/>
    <w:uiPriority w:val="10"/>
    <w:qFormat/>
    <w:rsid w:val="0055165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55165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516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1652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5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52"/>
    <w:rPr>
      <w:b/>
      <w:bCs/>
      <w:smallCaps/>
      <w:color w:val="0F4761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a4dce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da4dce"/>
    <w:rPr>
      <w:b/>
      <w:bCs/>
      <w:kern w:val="0"/>
      <w:sz w:val="20"/>
      <w:szCs w:val="20"/>
      <w:lang w:val="en-US"/>
      <w14:ligatures w14:val="none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Caracteresdenotaalpie">
    <w:name w:val="Caracteres de nota al pie"/>
    <w:uiPriority w:val="99"/>
    <w:semiHidden/>
    <w:unhideWhenUsed/>
    <w:qFormat/>
    <w:rsid w:val="00da4dce"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nlacedeInternet">
    <w:name w:val="Hyperlink"/>
    <w:basedOn w:val="DefaultParagraphFont"/>
    <w:uiPriority w:val="99"/>
    <w:unhideWhenUsed/>
    <w:rsid w:val="00ca6b74"/>
    <w:rPr>
      <w:color w:val="467886" w:themeColor="hyperlink"/>
      <w:u w:val="single"/>
    </w:rPr>
  </w:style>
  <w:style w:type="character" w:styleId="Destacado">
    <w:name w:val="Emphasis"/>
    <w:basedOn w:val="DefaultParagraphFont"/>
    <w:uiPriority w:val="20"/>
    <w:qFormat/>
    <w:rsid w:val="00ca6b74"/>
    <w:rPr>
      <w:i/>
      <w:iCs/>
    </w:rPr>
  </w:style>
  <w:style w:type="character" w:styleId="Textoindependiente3Car" w:customStyle="1">
    <w:name w:val="Texto independiente 3 Car"/>
    <w:basedOn w:val="DefaultParagraphFont"/>
    <w:link w:val="BodyText3"/>
    <w:qFormat/>
    <w:rsid w:val="003a7e81"/>
    <w:rPr>
      <w:rFonts w:ascii="Arial" w:hAnsi="Arial" w:eastAsia="Times New Roman" w:cs="Times New Roman"/>
      <w:kern w:val="0"/>
      <w:sz w:val="20"/>
      <w:lang w:val="es-ES" w:eastAsia="es-ES"/>
      <w14:ligatures w14:val="non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a7e81"/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styleId="Overflowhidden" w:customStyle="1">
    <w:name w:val="overflow-hidden"/>
    <w:basedOn w:val="DefaultParagraphFont"/>
    <w:qFormat/>
    <w:rsid w:val="005e2a0f"/>
    <w:rPr/>
  </w:style>
  <w:style w:type="character" w:styleId="Textprimary" w:customStyle="1">
    <w:name w:val="text-primary"/>
    <w:basedOn w:val="DefaultParagraphFont"/>
    <w:qFormat/>
    <w:rsid w:val="00e62660"/>
    <w:rPr/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bd4d5e"/>
    <w:rPr>
      <w:kern w:val="0"/>
      <w:sz w:val="22"/>
      <w:szCs w:val="22"/>
      <w:lang w:val="en-US"/>
      <w14:ligatures w14:val="non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general">
    <w:name w:val="Title"/>
    <w:basedOn w:val="Normal"/>
    <w:next w:val="Normal"/>
    <w:link w:val="PuestoCar"/>
    <w:uiPriority w:val="10"/>
    <w:qFormat/>
    <w:rsid w:val="0055165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52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551652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PrrafodelistaCar"/>
    <w:uiPriority w:val="34"/>
    <w:qFormat/>
    <w:rsid w:val="00551652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55165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551652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551652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da4dc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da4dce"/>
    <w:pPr/>
    <w:rPr>
      <w:b/>
      <w:bCs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da4dce"/>
    <w:pPr/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65505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s-BO" w:eastAsia="es-BO"/>
    </w:rPr>
  </w:style>
  <w:style w:type="paragraph" w:styleId="BodyText3">
    <w:name w:val="Body Text 3"/>
    <w:basedOn w:val="Normal"/>
    <w:link w:val="Textoindependiente3Car"/>
    <w:qFormat/>
    <w:rsid w:val="003a7e81"/>
    <w:pPr>
      <w:spacing w:lineRule="atLeast" w:line="220" w:before="0" w:after="220"/>
      <w:jc w:val="both"/>
    </w:pPr>
    <w:rPr>
      <w:rFonts w:ascii="Arial" w:hAnsi="Arial" w:eastAsia="Times New Roman" w:cs="Times New Roman"/>
      <w:sz w:val="20"/>
      <w:szCs w:val="24"/>
      <w:lang w:val="es-ES"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a7e81"/>
    <w:pPr/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51652"/>
    <w:pPr>
      <w:spacing w:after="0" w:line="240" w:lineRule="auto"/>
    </w:pPr>
    <w:rPr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Application>LibreOffice/7.4.7.2$Linux_X86_64 LibreOffice_project/40$Build-2</Application>
  <AppVersion>15.0000</AppVersion>
  <Pages>4</Pages>
  <Words>778</Words>
  <Characters>4390</Characters>
  <CharactersWithSpaces>5156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2025-04-15T14:48:00Z</dcterms:created>
  <dc:creator>Miguel Andres Vilca Morales</dc:creator>
  <dc:description/>
  <dc:language>es-BO</dc:language>
  <cp:lastModifiedBy/>
  <cp:lastPrinted>2025-09-08T14:27:23Z</cp:lastPrinted>
  <dcterms:modified xsi:type="dcterms:W3CDTF">2025-09-08T14:35:27Z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