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3AF91" w14:textId="1399DF01" w:rsidR="00E770CC" w:rsidRPr="00BF5063" w:rsidRDefault="00E770CC" w:rsidP="0091379B">
      <w:pPr>
        <w:jc w:val="both"/>
        <w:rPr>
          <w:rFonts w:ascii="Cambria" w:eastAsia="Calibri" w:hAnsi="Cambria" w:cs="Times New Roman"/>
          <w:b/>
          <w:bCs/>
          <w:kern w:val="0"/>
          <w:sz w:val="24"/>
          <w:szCs w:val="24"/>
          <w:lang w:val="en-US"/>
          <w14:ligatures w14:val="none"/>
        </w:rPr>
      </w:pPr>
      <w:r w:rsidRPr="00BF5063">
        <w:rPr>
          <w:rFonts w:ascii="Cambria" w:eastAsia="Calibri" w:hAnsi="Cambria" w:cs="Times New Roman"/>
          <w:b/>
          <w:bCs/>
          <w:kern w:val="0"/>
          <w:sz w:val="24"/>
          <w:szCs w:val="24"/>
          <w:lang w:val="en-US"/>
          <w14:ligatures w14:val="none"/>
        </w:rPr>
        <w:t xml:space="preserve">THIS DATA </w:t>
      </w:r>
      <w:r w:rsidRPr="00666B67">
        <w:rPr>
          <w:rFonts w:ascii="Cambria" w:eastAsia="Calibri" w:hAnsi="Cambria" w:cs="Times New Roman"/>
          <w:b/>
          <w:bCs/>
          <w:kern w:val="0"/>
          <w:sz w:val="24"/>
          <w:szCs w:val="24"/>
          <w:lang w:val="en-US"/>
          <w14:ligatures w14:val="none"/>
        </w:rPr>
        <w:t xml:space="preserve">PROCESSING AGREEMENT IS A LEGAL AGREEMENT BETWEEN </w:t>
      </w:r>
      <w:r w:rsidR="00AF4BA6" w:rsidRPr="00666B67">
        <w:rPr>
          <w:rFonts w:ascii="Cambria" w:eastAsia="Calibri" w:hAnsi="Cambria" w:cs="Times New Roman"/>
          <w:b/>
          <w:bCs/>
          <w:kern w:val="0"/>
          <w:sz w:val="24"/>
          <w:szCs w:val="24"/>
          <w:lang w:val="en-US"/>
          <w14:ligatures w14:val="none"/>
        </w:rPr>
        <w:t>DEVOPS INTEGRATION</w:t>
      </w:r>
      <w:r w:rsidRPr="00666B67">
        <w:rPr>
          <w:rFonts w:ascii="Cambria" w:eastAsia="Calibri" w:hAnsi="Cambria" w:cs="Times New Roman"/>
          <w:b/>
          <w:bCs/>
          <w:kern w:val="0"/>
          <w:sz w:val="24"/>
          <w:szCs w:val="24"/>
          <w:lang w:val="en-US"/>
          <w14:ligatures w14:val="none"/>
        </w:rPr>
        <w:t xml:space="preserve"> AND</w:t>
      </w:r>
      <w:r w:rsidRPr="00BF5063">
        <w:rPr>
          <w:rFonts w:ascii="Cambria" w:eastAsia="Calibri" w:hAnsi="Cambria" w:cs="Times New Roman"/>
          <w:b/>
          <w:bCs/>
          <w:kern w:val="0"/>
          <w:sz w:val="24"/>
          <w:szCs w:val="24"/>
          <w:lang w:val="en-US"/>
          <w14:ligatures w14:val="none"/>
        </w:rPr>
        <w:t xml:space="preserve"> ITS AFFILIATES</w:t>
      </w:r>
      <w:r w:rsidR="00AF4BA6" w:rsidRPr="00BF5063">
        <w:rPr>
          <w:rFonts w:ascii="Cambria" w:eastAsia="Calibri" w:hAnsi="Cambria" w:cs="Times New Roman"/>
          <w:b/>
          <w:bCs/>
          <w:kern w:val="0"/>
          <w:sz w:val="24"/>
          <w:szCs w:val="24"/>
          <w:lang w:val="en-US"/>
          <w14:ligatures w14:val="none"/>
        </w:rPr>
        <w:t>, IF ANY</w:t>
      </w:r>
      <w:r w:rsidRPr="00BF5063">
        <w:rPr>
          <w:rFonts w:ascii="Cambria" w:eastAsia="Calibri" w:hAnsi="Cambria" w:cs="Times New Roman"/>
          <w:b/>
          <w:bCs/>
          <w:kern w:val="0"/>
          <w:sz w:val="24"/>
          <w:szCs w:val="24"/>
          <w:lang w:val="en-US"/>
          <w14:ligatures w14:val="none"/>
        </w:rPr>
        <w:t xml:space="preserve"> (“</w:t>
      </w:r>
      <w:r w:rsidR="00AF4BA6" w:rsidRPr="00BF5063">
        <w:rPr>
          <w:rFonts w:ascii="Cambria" w:eastAsia="Calibri" w:hAnsi="Cambria" w:cs="Times New Roman"/>
          <w:b/>
          <w:bCs/>
          <w:kern w:val="0"/>
          <w:sz w:val="24"/>
          <w:szCs w:val="24"/>
          <w:lang w:val="en-US"/>
          <w14:ligatures w14:val="none"/>
        </w:rPr>
        <w:t>DEVOPS</w:t>
      </w:r>
      <w:r w:rsidRPr="00BF5063">
        <w:rPr>
          <w:rFonts w:ascii="Cambria" w:eastAsia="Calibri" w:hAnsi="Cambria" w:cs="Times New Roman"/>
          <w:b/>
          <w:bCs/>
          <w:kern w:val="0"/>
          <w:sz w:val="24"/>
          <w:szCs w:val="24"/>
          <w:lang w:val="en-US"/>
          <w14:ligatures w14:val="none"/>
        </w:rPr>
        <w:t>”, “WE”, “OUR”, “US”) AND YOU (the “CUSTOMER”, “YOU”). THIS DPA SUPPLEMENTS OUR TERMS</w:t>
      </w:r>
      <w:r w:rsidR="00AF4BA6" w:rsidRPr="00BF5063">
        <w:rPr>
          <w:rFonts w:ascii="Cambria" w:eastAsia="Calibri" w:hAnsi="Cambria" w:cs="Times New Roman"/>
          <w:b/>
          <w:bCs/>
          <w:kern w:val="0"/>
          <w:sz w:val="24"/>
          <w:szCs w:val="24"/>
          <w:lang w:val="en-US"/>
          <w14:ligatures w14:val="none"/>
        </w:rPr>
        <w:t xml:space="preserve"> AND CONDITION</w:t>
      </w:r>
      <w:r w:rsidRPr="00BF5063">
        <w:rPr>
          <w:rFonts w:ascii="Cambria" w:eastAsia="Calibri" w:hAnsi="Cambria" w:cs="Times New Roman"/>
          <w:b/>
          <w:bCs/>
          <w:kern w:val="0"/>
          <w:sz w:val="24"/>
          <w:szCs w:val="24"/>
          <w:lang w:val="en-US"/>
          <w14:ligatures w14:val="none"/>
        </w:rPr>
        <w:t xml:space="preserve"> WHICH YOU OPT INTO WHEN SIGNING UP FOR SERVICES PROVIDED BY </w:t>
      </w:r>
      <w:r w:rsidR="00AF4BA6" w:rsidRPr="00BF5063">
        <w:rPr>
          <w:rFonts w:ascii="Cambria" w:eastAsia="Calibri" w:hAnsi="Cambria" w:cs="Times New Roman"/>
          <w:b/>
          <w:bCs/>
          <w:kern w:val="0"/>
          <w:sz w:val="24"/>
          <w:szCs w:val="24"/>
          <w:lang w:val="en-US"/>
          <w14:ligatures w14:val="none"/>
        </w:rPr>
        <w:t>US</w:t>
      </w:r>
      <w:r w:rsidRPr="00BF5063">
        <w:rPr>
          <w:rFonts w:ascii="Cambria" w:eastAsia="Calibri" w:hAnsi="Cambria" w:cs="Times New Roman"/>
          <w:b/>
          <w:bCs/>
          <w:kern w:val="0"/>
          <w:sz w:val="24"/>
          <w:szCs w:val="24"/>
          <w:lang w:val="en-US"/>
          <w14:ligatures w14:val="none"/>
        </w:rPr>
        <w:t>. THIS AGREEMENT TAKES EFFECT (OR BE DEEMED TO HAVE COME INTO EFFECT) BASED ON THE DAY YOU SIGNED UP FOR OUR SERVICES. YOU CAN OPT OUT ANYTIME BY CANCELLING YOU</w:t>
      </w:r>
      <w:r w:rsidR="009322CD" w:rsidRPr="00BF5063">
        <w:rPr>
          <w:rFonts w:ascii="Cambria" w:eastAsia="Calibri" w:hAnsi="Cambria" w:cs="Times New Roman"/>
          <w:b/>
          <w:bCs/>
          <w:kern w:val="0"/>
          <w:sz w:val="24"/>
          <w:szCs w:val="24"/>
          <w:lang w:val="en-US"/>
          <w14:ligatures w14:val="none"/>
        </w:rPr>
        <w:t xml:space="preserve">R </w:t>
      </w:r>
      <w:r w:rsidRPr="00BF5063">
        <w:rPr>
          <w:rFonts w:ascii="Cambria" w:eastAsia="Calibri" w:hAnsi="Cambria" w:cs="Times New Roman"/>
          <w:b/>
          <w:bCs/>
          <w:kern w:val="0"/>
          <w:sz w:val="24"/>
          <w:szCs w:val="24"/>
          <w:lang w:val="en-US"/>
          <w14:ligatures w14:val="none"/>
        </w:rPr>
        <w:t>ACCOUNT</w:t>
      </w:r>
      <w:r w:rsidR="009322CD" w:rsidRPr="00BF5063">
        <w:rPr>
          <w:rFonts w:ascii="Cambria" w:eastAsia="Calibri" w:hAnsi="Cambria" w:cs="Times New Roman"/>
          <w:b/>
          <w:bCs/>
          <w:kern w:val="0"/>
          <w:sz w:val="24"/>
          <w:szCs w:val="24"/>
          <w:lang w:val="en-US"/>
          <w14:ligatures w14:val="none"/>
        </w:rPr>
        <w:t xml:space="preserve"> WITH US</w:t>
      </w:r>
      <w:r w:rsidRPr="00BF5063">
        <w:rPr>
          <w:rFonts w:ascii="Cambria" w:eastAsia="Calibri" w:hAnsi="Cambria" w:cs="Times New Roman"/>
          <w:b/>
          <w:bCs/>
          <w:kern w:val="0"/>
          <w:sz w:val="24"/>
          <w:szCs w:val="24"/>
          <w:lang w:val="en-US"/>
          <w14:ligatures w14:val="none"/>
        </w:rPr>
        <w:t>. NOW THEREFORE THIS DATA PROCESSING AGREEMENT WITNESSETH AS UNDER</w:t>
      </w:r>
    </w:p>
    <w:p w14:paraId="43A80CB2" w14:textId="68E65527" w:rsidR="00E770CC" w:rsidRPr="00BF5063" w:rsidRDefault="0091379B" w:rsidP="00E770CC">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DEFINITION</w:t>
      </w:r>
    </w:p>
    <w:p w14:paraId="240690D0" w14:textId="77777777" w:rsidR="00E44FE0" w:rsidRPr="00BF5063" w:rsidRDefault="00AF4BA6" w:rsidP="00E44FE0">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CONTROLLER:</w:t>
      </w: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The Controller means You – the Customer Data subject means the individual to whom Personal Data relates</w:t>
      </w:r>
      <w:r w:rsidRPr="00BF5063">
        <w:rPr>
          <w:rFonts w:ascii="Cambria" w:eastAsia="Calibri" w:hAnsi="Cambria" w:cs="Times New Roman"/>
          <w:kern w:val="0"/>
          <w:sz w:val="24"/>
          <w:szCs w:val="24"/>
          <w:lang w:val="en-US"/>
          <w14:ligatures w14:val="none"/>
        </w:rPr>
        <w:t>.</w:t>
      </w:r>
    </w:p>
    <w:p w14:paraId="0F83B951" w14:textId="77777777" w:rsidR="00E44FE0" w:rsidRPr="00BF5063" w:rsidRDefault="00E44FE0" w:rsidP="00E44FE0">
      <w:pPr>
        <w:pStyle w:val="ListParagraph"/>
        <w:ind w:left="1440"/>
        <w:jc w:val="both"/>
        <w:rPr>
          <w:rFonts w:ascii="Cambria" w:eastAsia="Calibri" w:hAnsi="Cambria" w:cs="Times New Roman"/>
          <w:kern w:val="0"/>
          <w:sz w:val="24"/>
          <w:szCs w:val="24"/>
          <w:lang w:val="en-US"/>
          <w14:ligatures w14:val="none"/>
        </w:rPr>
      </w:pPr>
    </w:p>
    <w:p w14:paraId="6F1C5859" w14:textId="38365553" w:rsidR="00AF4BA6" w:rsidRPr="00BF5063" w:rsidRDefault="00AF4BA6" w:rsidP="00AF4BA6">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DATA PROTECTION LAW:</w:t>
      </w:r>
      <w:r w:rsidRPr="00BF5063">
        <w:rPr>
          <w:rFonts w:ascii="Cambria" w:eastAsia="Calibri" w:hAnsi="Cambria" w:cs="Times New Roman"/>
          <w:kern w:val="0"/>
          <w:sz w:val="24"/>
          <w:szCs w:val="24"/>
          <w:lang w:val="en-US"/>
          <w14:ligatures w14:val="none"/>
        </w:rPr>
        <w:t xml:space="preserve"> </w:t>
      </w:r>
      <w:r w:rsidR="00E44FE0" w:rsidRPr="00BF5063">
        <w:rPr>
          <w:rFonts w:ascii="Cambria" w:eastAsia="Calibri" w:hAnsi="Cambria" w:cs="Times New Roman"/>
          <w:kern w:val="0"/>
          <w:sz w:val="24"/>
          <w:szCs w:val="24"/>
          <w:lang w:val="en-US"/>
          <w14:ligatures w14:val="none"/>
        </w:rPr>
        <w:t xml:space="preserve">Data Protection Laws means all applicable worldwide legislation relating to data protection and privacy which applies to the respective party in the role of </w:t>
      </w:r>
      <w:r w:rsidR="009322CD" w:rsidRPr="00BF5063">
        <w:rPr>
          <w:rFonts w:ascii="Cambria" w:eastAsia="Calibri" w:hAnsi="Cambria" w:cs="Times New Roman"/>
          <w:kern w:val="0"/>
          <w:sz w:val="24"/>
          <w:szCs w:val="24"/>
          <w:lang w:val="en-US"/>
          <w14:ligatures w14:val="none"/>
        </w:rPr>
        <w:t>p</w:t>
      </w:r>
      <w:r w:rsidR="00E44FE0" w:rsidRPr="00BF5063">
        <w:rPr>
          <w:rFonts w:ascii="Cambria" w:eastAsia="Calibri" w:hAnsi="Cambria" w:cs="Times New Roman"/>
          <w:kern w:val="0"/>
          <w:sz w:val="24"/>
          <w:szCs w:val="24"/>
          <w:lang w:val="en-US"/>
          <w14:ligatures w14:val="none"/>
        </w:rPr>
        <w:t>rocessing Personal Data in question under the Agreement, including without limitation European Data Protection Laws</w:t>
      </w:r>
      <w:r w:rsidR="00237531" w:rsidRPr="00BF5063">
        <w:rPr>
          <w:rFonts w:ascii="Cambria" w:eastAsia="Calibri" w:hAnsi="Cambria" w:cs="Times New Roman"/>
          <w:kern w:val="0"/>
          <w:sz w:val="24"/>
          <w:szCs w:val="24"/>
          <w:lang w:val="en-US"/>
          <w14:ligatures w14:val="none"/>
        </w:rPr>
        <w:t xml:space="preserve"> </w:t>
      </w:r>
      <w:r w:rsidR="00237531" w:rsidRPr="00BF5063">
        <w:rPr>
          <w:rFonts w:ascii="Cambria" w:eastAsia="Calibri" w:hAnsi="Cambria" w:cs="Times New Roman"/>
          <w:b/>
          <w:bCs/>
          <w:kern w:val="0"/>
          <w:sz w:val="24"/>
          <w:szCs w:val="24"/>
          <w:lang w:val="en-US"/>
          <w14:ligatures w14:val="none"/>
        </w:rPr>
        <w:t>(“GDPR”)</w:t>
      </w:r>
      <w:r w:rsidR="00E44FE0" w:rsidRPr="00BF5063">
        <w:rPr>
          <w:rFonts w:ascii="Cambria" w:eastAsia="Calibri" w:hAnsi="Cambria" w:cs="Times New Roman"/>
          <w:b/>
          <w:bCs/>
          <w:kern w:val="0"/>
          <w:sz w:val="24"/>
          <w:szCs w:val="24"/>
          <w:lang w:val="en-US"/>
          <w14:ligatures w14:val="none"/>
        </w:rPr>
        <w:t>,</w:t>
      </w:r>
      <w:r w:rsidR="00E44FE0" w:rsidRPr="00BF5063">
        <w:rPr>
          <w:rFonts w:ascii="Cambria" w:eastAsia="Calibri" w:hAnsi="Cambria" w:cs="Times New Roman"/>
          <w:kern w:val="0"/>
          <w:sz w:val="24"/>
          <w:szCs w:val="24"/>
          <w:lang w:val="en-US"/>
          <w14:ligatures w14:val="none"/>
        </w:rPr>
        <w:t xml:space="preserve"> the</w:t>
      </w:r>
      <w:r w:rsidR="009322CD" w:rsidRPr="00BF5063">
        <w:rPr>
          <w:rFonts w:ascii="Cambria" w:eastAsia="Calibri" w:hAnsi="Cambria" w:cs="Times New Roman"/>
          <w:kern w:val="0"/>
          <w:sz w:val="24"/>
          <w:szCs w:val="24"/>
          <w:lang w:val="en-US"/>
          <w14:ligatures w14:val="none"/>
        </w:rPr>
        <w:t xml:space="preserve"> California Consumer Privacy Act</w:t>
      </w:r>
      <w:r w:rsidR="00E44FE0" w:rsidRPr="00BF5063">
        <w:rPr>
          <w:rFonts w:ascii="Cambria" w:eastAsia="Calibri" w:hAnsi="Cambria" w:cs="Times New Roman"/>
          <w:kern w:val="0"/>
          <w:sz w:val="24"/>
          <w:szCs w:val="24"/>
          <w:lang w:val="en-US"/>
          <w14:ligatures w14:val="none"/>
        </w:rPr>
        <w:t xml:space="preserve"> </w:t>
      </w:r>
      <w:r w:rsidR="009322CD" w:rsidRPr="00BF5063">
        <w:rPr>
          <w:rFonts w:ascii="Cambria" w:eastAsia="Calibri" w:hAnsi="Cambria" w:cs="Times New Roman"/>
          <w:b/>
          <w:bCs/>
          <w:kern w:val="0"/>
          <w:sz w:val="24"/>
          <w:szCs w:val="24"/>
          <w:lang w:val="en-US"/>
          <w14:ligatures w14:val="none"/>
        </w:rPr>
        <w:t>(“</w:t>
      </w:r>
      <w:r w:rsidR="00E44FE0" w:rsidRPr="00BF5063">
        <w:rPr>
          <w:rFonts w:ascii="Cambria" w:eastAsia="Calibri" w:hAnsi="Cambria" w:cs="Times New Roman"/>
          <w:b/>
          <w:bCs/>
          <w:kern w:val="0"/>
          <w:sz w:val="24"/>
          <w:szCs w:val="24"/>
          <w:lang w:val="en-US"/>
          <w14:ligatures w14:val="none"/>
        </w:rPr>
        <w:t>CCPA</w:t>
      </w:r>
      <w:r w:rsidR="009322CD" w:rsidRPr="00BF5063">
        <w:rPr>
          <w:rFonts w:ascii="Cambria" w:eastAsia="Calibri" w:hAnsi="Cambria" w:cs="Times New Roman"/>
          <w:b/>
          <w:bCs/>
          <w:kern w:val="0"/>
          <w:sz w:val="24"/>
          <w:szCs w:val="24"/>
          <w:lang w:val="en-US"/>
          <w14:ligatures w14:val="none"/>
        </w:rPr>
        <w:t>”)</w:t>
      </w:r>
      <w:r w:rsidR="00E44FE0" w:rsidRPr="00BF5063">
        <w:rPr>
          <w:rFonts w:ascii="Cambria" w:eastAsia="Calibri" w:hAnsi="Cambria" w:cs="Times New Roman"/>
          <w:kern w:val="0"/>
          <w:sz w:val="24"/>
          <w:szCs w:val="24"/>
          <w:lang w:val="en-US"/>
          <w14:ligatures w14:val="none"/>
        </w:rPr>
        <w:t xml:space="preserve"> and the data protection and privacy laws of</w:t>
      </w:r>
      <w:r w:rsidR="00237531" w:rsidRPr="00BF5063">
        <w:rPr>
          <w:rFonts w:ascii="Cambria" w:eastAsia="Calibri" w:hAnsi="Cambria" w:cs="Times New Roman"/>
          <w:kern w:val="0"/>
          <w:sz w:val="24"/>
          <w:szCs w:val="24"/>
          <w:lang w:val="en-US"/>
          <w14:ligatures w14:val="none"/>
        </w:rPr>
        <w:t xml:space="preserve"> the United Kingdom, </w:t>
      </w:r>
      <w:r w:rsidR="00E44FE0" w:rsidRPr="00BF5063">
        <w:rPr>
          <w:rFonts w:ascii="Cambria" w:eastAsia="Calibri" w:hAnsi="Cambria" w:cs="Times New Roman"/>
          <w:kern w:val="0"/>
          <w:sz w:val="24"/>
          <w:szCs w:val="24"/>
          <w:lang w:val="en-US"/>
          <w14:ligatures w14:val="none"/>
        </w:rPr>
        <w:t xml:space="preserve"> Australia and Singapore; in each case as amended, repealed, consolidated or replaced from time to time.</w:t>
      </w:r>
    </w:p>
    <w:p w14:paraId="01276384" w14:textId="77777777" w:rsidR="00E44FE0" w:rsidRPr="00BF5063" w:rsidRDefault="00E44FE0" w:rsidP="00E44FE0">
      <w:pPr>
        <w:pStyle w:val="ListParagraph"/>
        <w:rPr>
          <w:rFonts w:ascii="Cambria" w:eastAsia="Calibri" w:hAnsi="Cambria" w:cs="Times New Roman"/>
          <w:kern w:val="0"/>
          <w:sz w:val="24"/>
          <w:szCs w:val="24"/>
          <w:lang w:val="en-US"/>
          <w14:ligatures w14:val="none"/>
        </w:rPr>
      </w:pPr>
    </w:p>
    <w:p w14:paraId="6FCF5CC8" w14:textId="77777777" w:rsidR="00E44FE0" w:rsidRPr="00BF5063" w:rsidRDefault="00E44FE0" w:rsidP="00E44FE0">
      <w:pPr>
        <w:pStyle w:val="ListParagraph"/>
        <w:ind w:left="1440"/>
        <w:jc w:val="both"/>
        <w:rPr>
          <w:rFonts w:ascii="Cambria" w:eastAsia="Calibri" w:hAnsi="Cambria" w:cs="Times New Roman"/>
          <w:kern w:val="0"/>
          <w:sz w:val="24"/>
          <w:szCs w:val="24"/>
          <w:lang w:val="en-US"/>
          <w14:ligatures w14:val="none"/>
        </w:rPr>
      </w:pPr>
    </w:p>
    <w:p w14:paraId="26E12DBA" w14:textId="2A5A9862" w:rsidR="00AF4BA6" w:rsidRPr="00BF5063" w:rsidRDefault="0091379B" w:rsidP="00AF4BA6">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 DPA:</w:t>
      </w:r>
      <w:r w:rsidRPr="00BF5063">
        <w:rPr>
          <w:rFonts w:ascii="Cambria" w:eastAsia="Calibri" w:hAnsi="Cambria" w:cs="Times New Roman"/>
          <w:kern w:val="0"/>
          <w:sz w:val="24"/>
          <w:szCs w:val="24"/>
          <w:lang w:val="en-US"/>
          <w14:ligatures w14:val="none"/>
        </w:rPr>
        <w:t xml:space="preserve"> DPA means this data processing agreement</w:t>
      </w:r>
      <w:r w:rsidR="00AF4BA6" w:rsidRPr="00BF5063">
        <w:rPr>
          <w:rFonts w:ascii="Cambria" w:eastAsia="Calibri" w:hAnsi="Cambria" w:cs="Times New Roman"/>
          <w:kern w:val="0"/>
          <w:sz w:val="24"/>
          <w:szCs w:val="24"/>
          <w:lang w:val="en-US"/>
          <w14:ligatures w14:val="none"/>
        </w:rPr>
        <w:t>.</w:t>
      </w:r>
    </w:p>
    <w:p w14:paraId="5D00BD27" w14:textId="77777777" w:rsidR="00AF4BA6" w:rsidRPr="00BF5063" w:rsidRDefault="00AF4BA6" w:rsidP="00237531">
      <w:pPr>
        <w:jc w:val="both"/>
        <w:rPr>
          <w:rFonts w:ascii="Cambria" w:eastAsia="Calibri" w:hAnsi="Cambria" w:cs="Times New Roman"/>
          <w:kern w:val="0"/>
          <w:sz w:val="24"/>
          <w:szCs w:val="24"/>
          <w:lang w:val="en-US"/>
          <w14:ligatures w14:val="none"/>
        </w:rPr>
      </w:pPr>
    </w:p>
    <w:p w14:paraId="0E067E1B" w14:textId="31451BFF" w:rsidR="0091379B" w:rsidRPr="00BF5063" w:rsidRDefault="00AF4BA6" w:rsidP="0091379B">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TERMS &amp; CONDITIONS:</w:t>
      </w: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Terms</w:t>
      </w:r>
      <w:r w:rsidRPr="00BF5063">
        <w:rPr>
          <w:rFonts w:ascii="Cambria" w:eastAsia="Calibri" w:hAnsi="Cambria" w:cs="Times New Roman"/>
          <w:kern w:val="0"/>
          <w:sz w:val="24"/>
          <w:szCs w:val="24"/>
          <w:lang w:val="en-US"/>
          <w14:ligatures w14:val="none"/>
        </w:rPr>
        <w:t xml:space="preserve"> &amp; Condition</w:t>
      </w:r>
      <w:r w:rsidR="0091379B" w:rsidRPr="00BF5063">
        <w:rPr>
          <w:rFonts w:ascii="Cambria" w:eastAsia="Calibri" w:hAnsi="Cambria" w:cs="Times New Roman"/>
          <w:kern w:val="0"/>
          <w:sz w:val="24"/>
          <w:szCs w:val="24"/>
          <w:lang w:val="en-US"/>
          <w14:ligatures w14:val="none"/>
        </w:rPr>
        <w:t xml:space="preserve"> means</w:t>
      </w:r>
      <w:r w:rsidR="00E44FE0" w:rsidRPr="00BF5063">
        <w:rPr>
          <w:rFonts w:ascii="Cambria" w:eastAsia="Calibri" w:hAnsi="Cambria" w:cs="Times New Roman"/>
          <w:kern w:val="0"/>
          <w:sz w:val="24"/>
          <w:szCs w:val="24"/>
          <w:lang w:val="en-US"/>
          <w14:ligatures w14:val="none"/>
        </w:rPr>
        <w:t xml:space="preserve"> terms and condition placed on our website. The link to the same is given below;</w:t>
      </w:r>
    </w:p>
    <w:p w14:paraId="5FBD07C6" w14:textId="77777777" w:rsidR="00E44FE0" w:rsidRPr="00BF5063" w:rsidRDefault="00E44FE0" w:rsidP="00E44FE0">
      <w:pPr>
        <w:pStyle w:val="ListParagraph"/>
        <w:rPr>
          <w:rFonts w:ascii="Cambria" w:eastAsia="Calibri" w:hAnsi="Cambria" w:cs="Times New Roman"/>
          <w:kern w:val="0"/>
          <w:sz w:val="24"/>
          <w:szCs w:val="24"/>
          <w:highlight w:val="yellow"/>
          <w:lang w:val="en-US"/>
          <w14:ligatures w14:val="none"/>
        </w:rPr>
      </w:pPr>
    </w:p>
    <w:p w14:paraId="66BC4557" w14:textId="6CA57CDA" w:rsidR="00E44FE0" w:rsidRPr="00BF5063" w:rsidRDefault="0053604C" w:rsidP="00E44FE0">
      <w:pPr>
        <w:pStyle w:val="ListParagraph"/>
        <w:ind w:left="1440"/>
        <w:jc w:val="both"/>
        <w:rPr>
          <w:rFonts w:ascii="Cambria" w:eastAsia="Calibri" w:hAnsi="Cambria" w:cs="Times New Roman"/>
          <w:kern w:val="0"/>
          <w:sz w:val="24"/>
          <w:szCs w:val="24"/>
          <w:highlight w:val="yellow"/>
          <w:lang w:val="en-US"/>
          <w14:ligatures w14:val="none"/>
        </w:rPr>
      </w:pPr>
      <w:hyperlink r:id="rId7" w:history="1">
        <w:r w:rsidR="00E44FE0" w:rsidRPr="00BF5063">
          <w:rPr>
            <w:rStyle w:val="Hyperlink"/>
            <w:rFonts w:ascii="Cambria" w:eastAsia="Calibri" w:hAnsi="Cambria" w:cs="Times New Roman"/>
            <w:color w:val="auto"/>
            <w:kern w:val="0"/>
            <w:sz w:val="24"/>
            <w:szCs w:val="24"/>
            <w:lang w:val="en-US"/>
            <w14:ligatures w14:val="none"/>
          </w:rPr>
          <w:t>https://devopsintegration.io/terms</w:t>
        </w:r>
      </w:hyperlink>
      <w:r w:rsidR="00E44FE0" w:rsidRPr="00BF5063">
        <w:rPr>
          <w:rFonts w:ascii="Cambria" w:eastAsia="Calibri" w:hAnsi="Cambria" w:cs="Times New Roman"/>
          <w:kern w:val="0"/>
          <w:sz w:val="24"/>
          <w:szCs w:val="24"/>
          <w:lang w:val="en-US"/>
          <w14:ligatures w14:val="none"/>
        </w:rPr>
        <w:t xml:space="preserve"> </w:t>
      </w:r>
    </w:p>
    <w:p w14:paraId="6D812886" w14:textId="77777777" w:rsidR="00AF4BA6" w:rsidRPr="00BF5063" w:rsidRDefault="00AF4BA6" w:rsidP="00AF4BA6">
      <w:pPr>
        <w:pStyle w:val="ListParagraph"/>
        <w:rPr>
          <w:rFonts w:ascii="Cambria" w:eastAsia="Calibri" w:hAnsi="Cambria" w:cs="Times New Roman"/>
          <w:kern w:val="0"/>
          <w:sz w:val="24"/>
          <w:szCs w:val="24"/>
          <w:highlight w:val="yellow"/>
          <w:lang w:val="en-US"/>
          <w14:ligatures w14:val="none"/>
        </w:rPr>
      </w:pPr>
    </w:p>
    <w:p w14:paraId="26217B3A" w14:textId="77777777" w:rsidR="00AF4BA6" w:rsidRPr="00BF5063" w:rsidRDefault="00AF4BA6" w:rsidP="00AF4BA6">
      <w:pPr>
        <w:pStyle w:val="ListParagraph"/>
        <w:ind w:left="1440"/>
        <w:jc w:val="both"/>
        <w:rPr>
          <w:rFonts w:ascii="Cambria" w:eastAsia="Calibri" w:hAnsi="Cambria" w:cs="Times New Roman"/>
          <w:kern w:val="0"/>
          <w:sz w:val="24"/>
          <w:szCs w:val="24"/>
          <w:highlight w:val="yellow"/>
          <w:lang w:val="en-US"/>
          <w14:ligatures w14:val="none"/>
        </w:rPr>
      </w:pPr>
    </w:p>
    <w:p w14:paraId="4123C477" w14:textId="0680A42D" w:rsidR="0091379B" w:rsidRPr="00BF5063" w:rsidRDefault="00AF4BA6" w:rsidP="0091379B">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PERSONAL DATA:</w:t>
      </w: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Personal Data means any information relating to an identified or identifiable individual where such information is contained within Customer Data and is protected similarly as personal data or personally identifiable information under applicable Data Protection Law</w:t>
      </w:r>
      <w:r w:rsidRPr="00BF5063">
        <w:rPr>
          <w:rFonts w:ascii="Cambria" w:eastAsia="Calibri" w:hAnsi="Cambria" w:cs="Times New Roman"/>
          <w:kern w:val="0"/>
          <w:sz w:val="24"/>
          <w:szCs w:val="24"/>
          <w:lang w:val="en-US"/>
          <w14:ligatures w14:val="none"/>
        </w:rPr>
        <w:t>.</w:t>
      </w:r>
    </w:p>
    <w:p w14:paraId="444AFEFF" w14:textId="77777777" w:rsidR="00AF4BA6" w:rsidRPr="00BF5063" w:rsidRDefault="00AF4BA6" w:rsidP="00AF4BA6">
      <w:pPr>
        <w:pStyle w:val="ListParagraph"/>
        <w:ind w:left="1440"/>
        <w:jc w:val="both"/>
        <w:rPr>
          <w:rFonts w:ascii="Cambria" w:eastAsia="Calibri" w:hAnsi="Cambria" w:cs="Times New Roman"/>
          <w:kern w:val="0"/>
          <w:sz w:val="24"/>
          <w:szCs w:val="24"/>
          <w:lang w:val="en-US"/>
          <w14:ligatures w14:val="none"/>
        </w:rPr>
      </w:pPr>
    </w:p>
    <w:p w14:paraId="7D6AB07E" w14:textId="1820F2C4" w:rsidR="003071F4" w:rsidRPr="00BF5063" w:rsidRDefault="00AF4BA6" w:rsidP="003071F4">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PROCESSING:</w:t>
      </w: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The Processing means any operation or set of operations which is performed on Personal Data, encompassing the collection, recording, organization, structuring, storage, adaptation or alteration, retrieval, consultation, use, disclosure by transmission, dissemination or otherwise making available, alignment or combination, restriction or erasure of Personal Data.</w:t>
      </w:r>
    </w:p>
    <w:p w14:paraId="19E0598D" w14:textId="77777777" w:rsidR="003071F4" w:rsidRPr="00BF5063" w:rsidRDefault="003071F4" w:rsidP="003071F4">
      <w:pPr>
        <w:pStyle w:val="ListParagraph"/>
        <w:rPr>
          <w:rFonts w:ascii="Cambria" w:eastAsia="Calibri" w:hAnsi="Cambria" w:cs="Times New Roman"/>
          <w:kern w:val="0"/>
          <w:sz w:val="24"/>
          <w:szCs w:val="24"/>
          <w:lang w:val="en-US"/>
          <w14:ligatures w14:val="none"/>
        </w:rPr>
      </w:pPr>
    </w:p>
    <w:p w14:paraId="099AFCC9" w14:textId="77777777" w:rsidR="003071F4" w:rsidRPr="00BF5063" w:rsidRDefault="003071F4" w:rsidP="003071F4">
      <w:pPr>
        <w:pStyle w:val="ListParagraph"/>
        <w:ind w:left="1440"/>
        <w:jc w:val="both"/>
        <w:rPr>
          <w:rFonts w:ascii="Cambria" w:eastAsia="Calibri" w:hAnsi="Cambria" w:cs="Times New Roman"/>
          <w:kern w:val="0"/>
          <w:sz w:val="24"/>
          <w:szCs w:val="24"/>
          <w:lang w:val="en-US"/>
          <w14:ligatures w14:val="none"/>
        </w:rPr>
      </w:pPr>
    </w:p>
    <w:p w14:paraId="62ACD165" w14:textId="77777777" w:rsidR="00237531" w:rsidRPr="00BF5063" w:rsidRDefault="00237531" w:rsidP="003071F4">
      <w:pPr>
        <w:pStyle w:val="ListParagraph"/>
        <w:ind w:left="1440"/>
        <w:jc w:val="both"/>
        <w:rPr>
          <w:rFonts w:ascii="Cambria" w:eastAsia="Calibri" w:hAnsi="Cambria" w:cs="Times New Roman"/>
          <w:kern w:val="0"/>
          <w:sz w:val="24"/>
          <w:szCs w:val="24"/>
          <w:lang w:val="en-US"/>
          <w14:ligatures w14:val="none"/>
        </w:rPr>
      </w:pPr>
    </w:p>
    <w:p w14:paraId="27FAEE6F" w14:textId="1B744F49" w:rsidR="0091379B" w:rsidRPr="00BF5063" w:rsidRDefault="00AF4BA6" w:rsidP="0091379B">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lastRenderedPageBreak/>
        <w:t>PROCESSOR:</w:t>
      </w: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 xml:space="preserve">Processor means </w:t>
      </w:r>
      <w:r w:rsidR="00237531" w:rsidRPr="00BF5063">
        <w:rPr>
          <w:rFonts w:ascii="Cambria" w:eastAsia="Calibri" w:hAnsi="Cambria" w:cs="Times New Roman"/>
          <w:b/>
          <w:bCs/>
          <w:kern w:val="0"/>
          <w:sz w:val="24"/>
          <w:szCs w:val="24"/>
          <w:lang w:val="en-US"/>
          <w14:ligatures w14:val="none"/>
        </w:rPr>
        <w:t>“DEVOPS INTEGRATION”.</w:t>
      </w:r>
    </w:p>
    <w:p w14:paraId="71318385" w14:textId="749DA4DF" w:rsidR="00353233" w:rsidRPr="00BF5063" w:rsidRDefault="00353233" w:rsidP="0091379B">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 xml:space="preserve">SERVICES: </w:t>
      </w:r>
      <w:r w:rsidRPr="00BF5063">
        <w:rPr>
          <w:rFonts w:ascii="Cambria" w:eastAsia="Calibri" w:hAnsi="Cambria" w:cs="Times New Roman"/>
          <w:kern w:val="0"/>
          <w:sz w:val="24"/>
          <w:szCs w:val="24"/>
          <w:lang w:val="en-US"/>
          <w14:ligatures w14:val="none"/>
        </w:rPr>
        <w:t xml:space="preserve">Services means add on or Plug-in Services. </w:t>
      </w:r>
    </w:p>
    <w:p w14:paraId="77151BA3" w14:textId="77777777" w:rsidR="003071F4" w:rsidRPr="00BF5063" w:rsidRDefault="003071F4" w:rsidP="003071F4">
      <w:pPr>
        <w:pStyle w:val="ListParagraph"/>
        <w:ind w:left="1440"/>
        <w:jc w:val="both"/>
        <w:rPr>
          <w:rFonts w:ascii="Cambria" w:eastAsia="Calibri" w:hAnsi="Cambria" w:cs="Times New Roman"/>
          <w:kern w:val="0"/>
          <w:sz w:val="24"/>
          <w:szCs w:val="24"/>
          <w:lang w:val="en-US"/>
          <w14:ligatures w14:val="none"/>
        </w:rPr>
      </w:pPr>
    </w:p>
    <w:p w14:paraId="297BCB9B" w14:textId="5C9D2FA0" w:rsidR="003071F4" w:rsidRPr="00BF5063" w:rsidRDefault="003071F4" w:rsidP="00353233">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STANDARD CONTRACTUAL CLAUSES:</w:t>
      </w: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Standard Contractual Clauses means the EU model clauses for Personal Data transfer from controllers to processors</w:t>
      </w:r>
      <w:r w:rsidR="00237531" w:rsidRPr="00BF5063">
        <w:rPr>
          <w:rFonts w:ascii="Cambria" w:eastAsia="Calibri" w:hAnsi="Cambria" w:cs="Times New Roman"/>
          <w:kern w:val="0"/>
          <w:sz w:val="24"/>
          <w:szCs w:val="24"/>
          <w:lang w:val="en-US"/>
          <w14:ligatures w14:val="none"/>
        </w:rPr>
        <w:t>.</w:t>
      </w:r>
    </w:p>
    <w:p w14:paraId="3C8A8778" w14:textId="77777777" w:rsidR="003071F4" w:rsidRPr="00BF5063" w:rsidRDefault="003071F4" w:rsidP="003071F4">
      <w:pPr>
        <w:pStyle w:val="ListParagraph"/>
        <w:ind w:left="1440"/>
        <w:jc w:val="both"/>
        <w:rPr>
          <w:rFonts w:ascii="Cambria" w:eastAsia="Calibri" w:hAnsi="Cambria" w:cs="Times New Roman"/>
          <w:kern w:val="0"/>
          <w:sz w:val="24"/>
          <w:szCs w:val="24"/>
          <w:lang w:val="en-US"/>
          <w14:ligatures w14:val="none"/>
        </w:rPr>
      </w:pPr>
    </w:p>
    <w:p w14:paraId="0FC9FDDC" w14:textId="77777777" w:rsidR="00237531" w:rsidRPr="00BF5063" w:rsidRDefault="003071F4" w:rsidP="0091379B">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SUBSIDIARY:</w:t>
      </w: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 xml:space="preserve">Subsidiary means any entity that directly or indirectly controls, is controlled by or is under common control of a party. </w:t>
      </w:r>
    </w:p>
    <w:p w14:paraId="0D9ABA85" w14:textId="77777777" w:rsidR="00237531" w:rsidRPr="00BF5063" w:rsidRDefault="00237531" w:rsidP="00237531">
      <w:pPr>
        <w:pStyle w:val="ListParagraph"/>
        <w:ind w:left="1440"/>
        <w:jc w:val="both"/>
        <w:rPr>
          <w:rFonts w:ascii="Cambria" w:eastAsia="Calibri" w:hAnsi="Cambria" w:cs="Times New Roman"/>
          <w:kern w:val="0"/>
          <w:sz w:val="24"/>
          <w:szCs w:val="24"/>
          <w:lang w:val="en-US"/>
          <w14:ligatures w14:val="none"/>
        </w:rPr>
      </w:pPr>
    </w:p>
    <w:p w14:paraId="5376B6DD" w14:textId="7D358A5D" w:rsidR="0091379B" w:rsidRPr="00BF5063" w:rsidRDefault="00237531" w:rsidP="00237531">
      <w:pPr>
        <w:pStyle w:val="ListParagraph"/>
        <w:ind w:left="1440"/>
        <w:jc w:val="both"/>
        <w:rPr>
          <w:rFonts w:ascii="Cambria" w:eastAsia="Calibri" w:hAnsi="Cambria" w:cs="Times New Roman"/>
          <w:i/>
          <w:iCs/>
          <w:kern w:val="0"/>
          <w:sz w:val="24"/>
          <w:szCs w:val="24"/>
          <w:lang w:val="en-US"/>
          <w14:ligatures w14:val="none"/>
        </w:rPr>
      </w:pPr>
      <w:r w:rsidRPr="00BF5063">
        <w:rPr>
          <w:rFonts w:ascii="Cambria" w:eastAsia="Calibri" w:hAnsi="Cambria" w:cs="Times New Roman"/>
          <w:b/>
          <w:bCs/>
          <w:i/>
          <w:iCs/>
          <w:kern w:val="0"/>
          <w:sz w:val="24"/>
          <w:szCs w:val="24"/>
          <w:lang w:val="en-US"/>
          <w14:ligatures w14:val="none"/>
        </w:rPr>
        <w:t>“CONTROL,”</w:t>
      </w:r>
      <w:r w:rsidRPr="00BF5063">
        <w:rPr>
          <w:rFonts w:ascii="Cambria" w:eastAsia="Calibri" w:hAnsi="Cambria" w:cs="Times New Roman"/>
          <w:i/>
          <w:iCs/>
          <w:kern w:val="0"/>
          <w:sz w:val="24"/>
          <w:szCs w:val="24"/>
          <w:lang w:val="en-US"/>
          <w14:ligatures w14:val="none"/>
        </w:rPr>
        <w:t xml:space="preserve"> </w:t>
      </w:r>
      <w:r w:rsidR="0091379B" w:rsidRPr="00BF5063">
        <w:rPr>
          <w:rFonts w:ascii="Cambria" w:eastAsia="Calibri" w:hAnsi="Cambria" w:cs="Times New Roman"/>
          <w:i/>
          <w:iCs/>
          <w:kern w:val="0"/>
          <w:sz w:val="24"/>
          <w:szCs w:val="24"/>
          <w:lang w:val="en-US"/>
          <w14:ligatures w14:val="none"/>
        </w:rPr>
        <w:t>for purposes of this definition, means direct or indirect ownership or control of more than 50% of the voting interests of a party</w:t>
      </w:r>
      <w:r w:rsidR="003071F4" w:rsidRPr="00BF5063">
        <w:rPr>
          <w:rFonts w:ascii="Cambria" w:eastAsia="Calibri" w:hAnsi="Cambria" w:cs="Times New Roman"/>
          <w:i/>
          <w:iCs/>
          <w:kern w:val="0"/>
          <w:sz w:val="24"/>
          <w:szCs w:val="24"/>
          <w:lang w:val="en-US"/>
          <w14:ligatures w14:val="none"/>
        </w:rPr>
        <w:t>.</w:t>
      </w:r>
    </w:p>
    <w:p w14:paraId="0CED606A" w14:textId="77777777" w:rsidR="003071F4" w:rsidRPr="00BF5063" w:rsidRDefault="003071F4" w:rsidP="003071F4">
      <w:pPr>
        <w:pStyle w:val="ListParagraph"/>
        <w:ind w:left="1440"/>
        <w:jc w:val="both"/>
        <w:rPr>
          <w:rFonts w:ascii="Cambria" w:eastAsia="Calibri" w:hAnsi="Cambria" w:cs="Times New Roman"/>
          <w:kern w:val="0"/>
          <w:sz w:val="24"/>
          <w:szCs w:val="24"/>
          <w:lang w:val="en-US"/>
          <w14:ligatures w14:val="none"/>
        </w:rPr>
      </w:pPr>
    </w:p>
    <w:p w14:paraId="6C069496" w14:textId="4A5628CE" w:rsidR="0091379B" w:rsidRPr="00BF5063" w:rsidRDefault="003071F4" w:rsidP="0091379B">
      <w:pPr>
        <w:pStyle w:val="ListParagraph"/>
        <w:numPr>
          <w:ilvl w:val="0"/>
          <w:numId w:val="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w:t>
      </w:r>
      <w:r w:rsidRPr="00BF5063">
        <w:rPr>
          <w:rFonts w:ascii="Cambria" w:eastAsia="Calibri" w:hAnsi="Cambria" w:cs="Times New Roman"/>
          <w:b/>
          <w:bCs/>
          <w:kern w:val="0"/>
          <w:sz w:val="24"/>
          <w:szCs w:val="24"/>
          <w:lang w:val="en-US"/>
          <w14:ligatures w14:val="none"/>
        </w:rPr>
        <w:t>SUB-PROCESSOR</w:t>
      </w: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 xml:space="preserve">Sub-Processor means any person or entity engaged by </w:t>
      </w:r>
      <w:proofErr w:type="spellStart"/>
      <w:r w:rsidRPr="00BF5063">
        <w:rPr>
          <w:rFonts w:ascii="Cambria" w:eastAsia="Calibri" w:hAnsi="Cambria" w:cs="Times New Roman"/>
          <w:kern w:val="0"/>
          <w:sz w:val="24"/>
          <w:szCs w:val="24"/>
          <w:lang w:val="en-US"/>
          <w14:ligatures w14:val="none"/>
        </w:rPr>
        <w:t>Devops</w:t>
      </w:r>
      <w:proofErr w:type="spellEnd"/>
      <w:r w:rsidR="0091379B" w:rsidRPr="00BF5063">
        <w:rPr>
          <w:rFonts w:ascii="Cambria" w:eastAsia="Calibri" w:hAnsi="Cambria" w:cs="Times New Roman"/>
          <w:kern w:val="0"/>
          <w:sz w:val="24"/>
          <w:szCs w:val="24"/>
          <w:lang w:val="en-US"/>
          <w14:ligatures w14:val="none"/>
        </w:rPr>
        <w:t xml:space="preserve"> (including a Subsidiary) to process Personal Data in the provision of the Services to the Customer.</w:t>
      </w:r>
    </w:p>
    <w:p w14:paraId="499C664E" w14:textId="77777777" w:rsidR="007B5774" w:rsidRPr="00BF5063" w:rsidRDefault="007B5774" w:rsidP="007B5774">
      <w:pPr>
        <w:pStyle w:val="ListParagraph"/>
        <w:ind w:left="1440"/>
        <w:jc w:val="both"/>
        <w:rPr>
          <w:rFonts w:ascii="Cambria" w:eastAsia="Calibri" w:hAnsi="Cambria" w:cs="Times New Roman"/>
          <w:kern w:val="0"/>
          <w:sz w:val="24"/>
          <w:szCs w:val="24"/>
          <w:lang w:val="en-US"/>
          <w14:ligatures w14:val="none"/>
        </w:rPr>
      </w:pPr>
    </w:p>
    <w:p w14:paraId="25320651" w14:textId="6014C825" w:rsidR="0091379B" w:rsidRPr="00F657B7" w:rsidRDefault="007B5774" w:rsidP="0091379B">
      <w:pPr>
        <w:pStyle w:val="ListParagraph"/>
        <w:numPr>
          <w:ilvl w:val="0"/>
          <w:numId w:val="4"/>
        </w:numPr>
        <w:jc w:val="both"/>
        <w:rPr>
          <w:rFonts w:ascii="Cambria" w:eastAsia="Calibri" w:hAnsi="Cambria" w:cs="Times New Roman"/>
          <w:kern w:val="0"/>
          <w:sz w:val="24"/>
          <w:szCs w:val="24"/>
          <w:lang w:val="en-US"/>
          <w14:ligatures w14:val="none"/>
        </w:rPr>
      </w:pPr>
      <w:r w:rsidRPr="00F657B7">
        <w:rPr>
          <w:rFonts w:ascii="Cambria" w:eastAsia="Calibri" w:hAnsi="Cambria" w:cs="Times New Roman"/>
          <w:b/>
          <w:bCs/>
          <w:kern w:val="0"/>
          <w:sz w:val="24"/>
          <w:szCs w:val="24"/>
          <w:lang w:val="en-US"/>
          <w14:ligatures w14:val="none"/>
        </w:rPr>
        <w:t>SUBSCRIPTION TERM:</w:t>
      </w:r>
      <w:r w:rsidRPr="00F657B7">
        <w:rPr>
          <w:rFonts w:ascii="Cambria" w:eastAsia="Calibri" w:hAnsi="Cambria" w:cs="Times New Roman"/>
          <w:kern w:val="0"/>
          <w:sz w:val="24"/>
          <w:szCs w:val="24"/>
          <w:lang w:val="en-US"/>
          <w14:ligatures w14:val="none"/>
        </w:rPr>
        <w:t xml:space="preserve"> means the specific duration or period for which a subscription-based service is in effect.</w:t>
      </w:r>
    </w:p>
    <w:p w14:paraId="59C402E7" w14:textId="77777777" w:rsidR="007B5774" w:rsidRPr="00BF5063" w:rsidRDefault="007B5774" w:rsidP="007B5774">
      <w:pPr>
        <w:pStyle w:val="ListParagraph"/>
        <w:rPr>
          <w:rFonts w:ascii="Cambria" w:eastAsia="Calibri" w:hAnsi="Cambria" w:cs="Times New Roman"/>
          <w:kern w:val="0"/>
          <w:sz w:val="24"/>
          <w:szCs w:val="24"/>
          <w:lang w:val="en-US"/>
          <w14:ligatures w14:val="none"/>
        </w:rPr>
      </w:pPr>
    </w:p>
    <w:p w14:paraId="2F974878" w14:textId="77777777" w:rsidR="007B5774" w:rsidRPr="00BF5063" w:rsidRDefault="007B5774" w:rsidP="007B5774">
      <w:pPr>
        <w:pStyle w:val="ListParagraph"/>
        <w:ind w:left="1440"/>
        <w:jc w:val="both"/>
        <w:rPr>
          <w:rFonts w:ascii="Cambria" w:eastAsia="Calibri" w:hAnsi="Cambria" w:cs="Times New Roman"/>
          <w:kern w:val="0"/>
          <w:sz w:val="24"/>
          <w:szCs w:val="24"/>
          <w:lang w:val="en-US"/>
          <w14:ligatures w14:val="none"/>
        </w:rPr>
      </w:pPr>
    </w:p>
    <w:p w14:paraId="1C98E63C" w14:textId="40E5EA40" w:rsidR="0091379B" w:rsidRPr="00BF5063" w:rsidRDefault="0091379B" w:rsidP="0091379B">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PURPOSE</w:t>
      </w:r>
    </w:p>
    <w:p w14:paraId="0CC0EF93" w14:textId="57033B22" w:rsidR="0091379B" w:rsidRPr="00BF5063" w:rsidRDefault="0091379B" w:rsidP="0091379B">
      <w:pPr>
        <w:pStyle w:val="ListParagraph"/>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Processor has agreed to provide the </w:t>
      </w:r>
      <w:r w:rsidR="00353233" w:rsidRPr="00BF5063">
        <w:rPr>
          <w:rFonts w:ascii="Cambria" w:eastAsia="Calibri" w:hAnsi="Cambria" w:cs="Times New Roman"/>
          <w:kern w:val="0"/>
          <w:sz w:val="24"/>
          <w:szCs w:val="24"/>
          <w:lang w:val="en-US"/>
          <w14:ligatures w14:val="none"/>
        </w:rPr>
        <w:t>add Services</w:t>
      </w:r>
      <w:r w:rsidRPr="00BF5063">
        <w:rPr>
          <w:rFonts w:ascii="Cambria" w:eastAsia="Calibri" w:hAnsi="Cambria" w:cs="Times New Roman"/>
          <w:kern w:val="0"/>
          <w:sz w:val="24"/>
          <w:szCs w:val="24"/>
          <w:lang w:val="en-US"/>
          <w14:ligatures w14:val="none"/>
        </w:rPr>
        <w:t xml:space="preserve"> to the Controller in accordance with the terms</w:t>
      </w:r>
      <w:r w:rsidR="00E44FE0" w:rsidRPr="00BF5063">
        <w:rPr>
          <w:rFonts w:ascii="Cambria" w:eastAsia="Calibri" w:hAnsi="Cambria" w:cs="Times New Roman"/>
          <w:kern w:val="0"/>
          <w:sz w:val="24"/>
          <w:szCs w:val="24"/>
          <w:lang w:val="en-US"/>
          <w14:ligatures w14:val="none"/>
        </w:rPr>
        <w:t xml:space="preserve"> of this DPA and </w:t>
      </w:r>
      <w:r w:rsidRPr="00BF5063">
        <w:rPr>
          <w:rFonts w:ascii="Cambria" w:eastAsia="Calibri" w:hAnsi="Cambria" w:cs="Times New Roman"/>
          <w:kern w:val="0"/>
          <w:sz w:val="24"/>
          <w:szCs w:val="24"/>
          <w:lang w:val="en-US"/>
          <w14:ligatures w14:val="none"/>
        </w:rPr>
        <w:t xml:space="preserve">Terms </w:t>
      </w:r>
      <w:r w:rsidR="003071F4" w:rsidRPr="00BF5063">
        <w:rPr>
          <w:rFonts w:ascii="Cambria" w:eastAsia="Calibri" w:hAnsi="Cambria" w:cs="Times New Roman"/>
          <w:kern w:val="0"/>
          <w:sz w:val="24"/>
          <w:szCs w:val="24"/>
          <w:lang w:val="en-US"/>
          <w14:ligatures w14:val="none"/>
        </w:rPr>
        <w:t xml:space="preserve">&amp; Conditions of </w:t>
      </w:r>
      <w:proofErr w:type="spellStart"/>
      <w:r w:rsidR="003071F4" w:rsidRPr="00BF5063">
        <w:rPr>
          <w:rFonts w:ascii="Cambria" w:eastAsia="Calibri" w:hAnsi="Cambria" w:cs="Times New Roman"/>
          <w:kern w:val="0"/>
          <w:sz w:val="24"/>
          <w:szCs w:val="24"/>
          <w:lang w:val="en-US"/>
          <w14:ligatures w14:val="none"/>
        </w:rPr>
        <w:t>Devops</w:t>
      </w:r>
      <w:proofErr w:type="spellEnd"/>
      <w:r w:rsidR="00237531" w:rsidRPr="00BF5063">
        <w:rPr>
          <w:rFonts w:ascii="Cambria" w:eastAsia="Calibri" w:hAnsi="Cambria" w:cs="Times New Roman"/>
          <w:kern w:val="0"/>
          <w:sz w:val="24"/>
          <w:szCs w:val="24"/>
          <w:lang w:val="en-US"/>
          <w14:ligatures w14:val="none"/>
        </w:rPr>
        <w:t xml:space="preserve"> Integration</w:t>
      </w:r>
      <w:r w:rsidRPr="00BF5063">
        <w:rPr>
          <w:rFonts w:ascii="Cambria" w:eastAsia="Calibri" w:hAnsi="Cambria" w:cs="Times New Roman"/>
          <w:kern w:val="0"/>
          <w:sz w:val="24"/>
          <w:szCs w:val="24"/>
          <w:lang w:val="en-US"/>
          <w14:ligatures w14:val="none"/>
        </w:rPr>
        <w:t xml:space="preserve">. In providing the </w:t>
      </w:r>
      <w:r w:rsidR="00353233" w:rsidRPr="00BF5063">
        <w:rPr>
          <w:rFonts w:ascii="Cambria" w:eastAsia="Calibri" w:hAnsi="Cambria" w:cs="Times New Roman"/>
          <w:kern w:val="0"/>
          <w:sz w:val="24"/>
          <w:szCs w:val="24"/>
          <w:lang w:val="en-US"/>
          <w14:ligatures w14:val="none"/>
        </w:rPr>
        <w:t>S</w:t>
      </w:r>
      <w:r w:rsidRPr="00BF5063">
        <w:rPr>
          <w:rFonts w:ascii="Cambria" w:eastAsia="Calibri" w:hAnsi="Cambria" w:cs="Times New Roman"/>
          <w:kern w:val="0"/>
          <w:sz w:val="24"/>
          <w:szCs w:val="24"/>
          <w:lang w:val="en-US"/>
          <w14:ligatures w14:val="none"/>
        </w:rPr>
        <w:t>ervices, the Processor shall process Customer Data on behalf of the Controller. Customer Data may include Personal Data. The Processor will process and protect such Personal Data in accordance with the terms of this DPA.</w:t>
      </w:r>
    </w:p>
    <w:p w14:paraId="6033C7D4" w14:textId="77777777" w:rsidR="0091379B" w:rsidRPr="00BF5063" w:rsidRDefault="0091379B" w:rsidP="0091379B">
      <w:pPr>
        <w:pStyle w:val="ListParagraph"/>
        <w:jc w:val="both"/>
        <w:rPr>
          <w:rFonts w:ascii="Cambria" w:eastAsia="Calibri" w:hAnsi="Cambria" w:cs="Times New Roman"/>
          <w:kern w:val="0"/>
          <w:sz w:val="24"/>
          <w:szCs w:val="24"/>
          <w:lang w:val="en-US"/>
          <w14:ligatures w14:val="none"/>
        </w:rPr>
      </w:pPr>
    </w:p>
    <w:p w14:paraId="2E1A46C3" w14:textId="77777777" w:rsidR="0091379B" w:rsidRPr="00BF5063" w:rsidRDefault="0091379B" w:rsidP="0091379B">
      <w:pPr>
        <w:pStyle w:val="ListParagraph"/>
        <w:jc w:val="both"/>
        <w:rPr>
          <w:rFonts w:ascii="Cambria" w:hAnsi="Cambria" w:cs="Arial"/>
          <w:sz w:val="24"/>
          <w:szCs w:val="24"/>
          <w:shd w:val="clear" w:color="auto" w:fill="FAFEF5"/>
        </w:rPr>
      </w:pPr>
    </w:p>
    <w:p w14:paraId="61B893D7" w14:textId="326E406C" w:rsidR="0091379B" w:rsidRPr="00BF5063" w:rsidRDefault="009C23A7" w:rsidP="0091379B">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 xml:space="preserve">RIGHTS AND </w:t>
      </w:r>
      <w:r w:rsidR="0091379B" w:rsidRPr="00BF5063">
        <w:rPr>
          <w:rFonts w:ascii="Cambria" w:eastAsia="Calibri" w:hAnsi="Cambria" w:cs="Times New Roman"/>
          <w:b/>
          <w:bCs/>
          <w:kern w:val="0"/>
          <w:sz w:val="24"/>
          <w:szCs w:val="24"/>
          <w:u w:val="single"/>
          <w:lang w:val="en-US"/>
          <w14:ligatures w14:val="none"/>
        </w:rPr>
        <w:t>OBLIGATIONS</w:t>
      </w:r>
      <w:r w:rsidRPr="00BF5063">
        <w:rPr>
          <w:rFonts w:ascii="Cambria" w:eastAsia="Calibri" w:hAnsi="Cambria" w:cs="Times New Roman"/>
          <w:b/>
          <w:bCs/>
          <w:kern w:val="0"/>
          <w:sz w:val="24"/>
          <w:szCs w:val="24"/>
          <w:u w:val="single"/>
          <w:lang w:val="en-US"/>
          <w14:ligatures w14:val="none"/>
        </w:rPr>
        <w:t xml:space="preserve"> OF PROCESSOR</w:t>
      </w:r>
    </w:p>
    <w:p w14:paraId="7DC89D5A" w14:textId="71A969CC" w:rsidR="009C23A7" w:rsidRPr="00BF5063" w:rsidRDefault="0091379B" w:rsidP="00E22EAA">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w:t>
      </w:r>
      <w:r w:rsidR="009C23A7" w:rsidRPr="00BF5063">
        <w:rPr>
          <w:rFonts w:ascii="Cambria" w:eastAsia="Calibri" w:hAnsi="Cambria" w:cs="Times New Roman"/>
          <w:kern w:val="0"/>
          <w:sz w:val="24"/>
          <w:szCs w:val="24"/>
          <w:lang w:val="en-US"/>
          <w14:ligatures w14:val="none"/>
        </w:rPr>
        <w:t xml:space="preserve">The Processor will process personal data only in accordance with the documented instructions provided by the </w:t>
      </w:r>
      <w:r w:rsidR="00353233" w:rsidRPr="00BF5063">
        <w:rPr>
          <w:rFonts w:ascii="Cambria" w:eastAsia="Calibri" w:hAnsi="Cambria" w:cs="Times New Roman"/>
          <w:kern w:val="0"/>
          <w:sz w:val="24"/>
          <w:szCs w:val="24"/>
          <w:lang w:val="en-US"/>
          <w14:ligatures w14:val="none"/>
        </w:rPr>
        <w:t>C</w:t>
      </w:r>
      <w:r w:rsidR="009C23A7" w:rsidRPr="00BF5063">
        <w:rPr>
          <w:rFonts w:ascii="Cambria" w:eastAsia="Calibri" w:hAnsi="Cambria" w:cs="Times New Roman"/>
          <w:kern w:val="0"/>
          <w:sz w:val="24"/>
          <w:szCs w:val="24"/>
          <w:lang w:val="en-US"/>
          <w14:ligatures w14:val="none"/>
        </w:rPr>
        <w:t>ontroller. The Processor should not process the data for any other purposes.</w:t>
      </w:r>
    </w:p>
    <w:p w14:paraId="6F323E35" w14:textId="77777777" w:rsidR="009C23A7" w:rsidRPr="00BF5063" w:rsidRDefault="009C23A7" w:rsidP="009C23A7">
      <w:pPr>
        <w:pStyle w:val="ListParagraph"/>
        <w:ind w:left="1440"/>
        <w:jc w:val="both"/>
        <w:rPr>
          <w:rFonts w:ascii="Cambria" w:eastAsia="Calibri" w:hAnsi="Cambria" w:cs="Times New Roman"/>
          <w:kern w:val="0"/>
          <w:sz w:val="24"/>
          <w:szCs w:val="24"/>
          <w:lang w:val="en-US"/>
          <w14:ligatures w14:val="none"/>
        </w:rPr>
      </w:pPr>
    </w:p>
    <w:p w14:paraId="5B7DC87B" w14:textId="033EA395" w:rsidR="009C23A7" w:rsidRPr="00BF5063" w:rsidRDefault="009C23A7" w:rsidP="009C23A7">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will assist the Controller in fulfilling its data protection obligations. This includes cooperating with the Controller in conducting Data Protection Impact Assessments (DPIAs) and notifying data breaches.</w:t>
      </w:r>
    </w:p>
    <w:p w14:paraId="1503050C" w14:textId="77777777" w:rsidR="009C23A7" w:rsidRPr="00BF5063" w:rsidRDefault="009C23A7" w:rsidP="009C23A7">
      <w:pPr>
        <w:pStyle w:val="ListParagraph"/>
        <w:rPr>
          <w:rFonts w:ascii="Cambria" w:eastAsia="Calibri" w:hAnsi="Cambria" w:cs="Times New Roman"/>
          <w:kern w:val="0"/>
          <w:sz w:val="24"/>
          <w:szCs w:val="24"/>
          <w:lang w:val="en-US"/>
          <w14:ligatures w14:val="none"/>
        </w:rPr>
      </w:pPr>
    </w:p>
    <w:p w14:paraId="7F753555" w14:textId="5FCFB32D" w:rsidR="009C23A7" w:rsidRPr="00BF5063" w:rsidRDefault="009C23A7" w:rsidP="009C23A7">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is obligated to implement appropriate technical and organizational measures to ensure the security and confidentiality of personal data. This includes encryption, access controls, and regular security assessments.</w:t>
      </w:r>
    </w:p>
    <w:p w14:paraId="0B9EAB8E" w14:textId="77777777" w:rsidR="009C23A7" w:rsidRPr="00BF5063" w:rsidRDefault="009C23A7" w:rsidP="009C23A7">
      <w:pPr>
        <w:pStyle w:val="ListParagraph"/>
        <w:rPr>
          <w:rFonts w:ascii="Cambria" w:eastAsia="Calibri" w:hAnsi="Cambria" w:cs="Times New Roman"/>
          <w:kern w:val="0"/>
          <w:sz w:val="24"/>
          <w:szCs w:val="24"/>
          <w:lang w:val="en-US"/>
          <w14:ligatures w14:val="none"/>
        </w:rPr>
      </w:pPr>
    </w:p>
    <w:p w14:paraId="7A0ACE71" w14:textId="77777777" w:rsidR="009C23A7" w:rsidRPr="00BF5063" w:rsidRDefault="009C23A7" w:rsidP="009C23A7">
      <w:pPr>
        <w:pStyle w:val="ListParagraph"/>
        <w:ind w:left="1440"/>
        <w:jc w:val="both"/>
        <w:rPr>
          <w:rFonts w:ascii="Cambria" w:eastAsia="Calibri" w:hAnsi="Cambria" w:cs="Times New Roman"/>
          <w:kern w:val="0"/>
          <w:sz w:val="24"/>
          <w:szCs w:val="24"/>
          <w:lang w:val="en-US"/>
          <w14:ligatures w14:val="none"/>
        </w:rPr>
      </w:pPr>
    </w:p>
    <w:p w14:paraId="42A09B60" w14:textId="48FF301A" w:rsidR="009C23A7" w:rsidRPr="00BF5063" w:rsidRDefault="009C23A7" w:rsidP="00E22EAA">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lastRenderedPageBreak/>
        <w:t>If the data processing is likely to result in a high risk to the rights and freedoms of Data Subjects, the Processor must assist the Controller in conducting DPIAs to assess and mitigate these risks.</w:t>
      </w:r>
    </w:p>
    <w:p w14:paraId="71542C35" w14:textId="77777777" w:rsidR="009C23A7" w:rsidRPr="00BF5063" w:rsidRDefault="009C23A7" w:rsidP="009C23A7">
      <w:pPr>
        <w:pStyle w:val="ListParagraph"/>
        <w:ind w:left="1440"/>
        <w:jc w:val="both"/>
        <w:rPr>
          <w:rFonts w:ascii="Cambria" w:eastAsia="Calibri" w:hAnsi="Cambria" w:cs="Times New Roman"/>
          <w:kern w:val="0"/>
          <w:sz w:val="24"/>
          <w:szCs w:val="24"/>
          <w:lang w:val="en-US"/>
          <w14:ligatures w14:val="none"/>
        </w:rPr>
      </w:pPr>
    </w:p>
    <w:p w14:paraId="1AC188FC" w14:textId="1A67EF4C" w:rsidR="009C23A7" w:rsidRPr="00BF5063" w:rsidRDefault="009C23A7" w:rsidP="00E22EAA">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is required to maintain records of its data processing activities and make these records available to supervisory authorities upon request.</w:t>
      </w:r>
    </w:p>
    <w:p w14:paraId="51C33792" w14:textId="77777777" w:rsidR="009C23A7" w:rsidRPr="00BF5063" w:rsidRDefault="009C23A7" w:rsidP="009C23A7">
      <w:pPr>
        <w:jc w:val="both"/>
        <w:rPr>
          <w:rFonts w:ascii="Cambria" w:eastAsia="Calibri" w:hAnsi="Cambria" w:cs="Times New Roman"/>
          <w:kern w:val="0"/>
          <w:sz w:val="24"/>
          <w:szCs w:val="24"/>
          <w:lang w:val="en-US"/>
          <w14:ligatures w14:val="none"/>
        </w:rPr>
      </w:pPr>
    </w:p>
    <w:p w14:paraId="3975CEE1" w14:textId="1E34AAA8" w:rsidR="009C23A7" w:rsidRPr="00BF5063" w:rsidRDefault="009C23A7" w:rsidP="00E22EAA">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If </w:t>
      </w:r>
      <w:r w:rsidR="00237531" w:rsidRPr="00BF5063">
        <w:rPr>
          <w:rFonts w:ascii="Cambria" w:eastAsia="Calibri" w:hAnsi="Cambria" w:cs="Times New Roman"/>
          <w:kern w:val="0"/>
          <w:sz w:val="24"/>
          <w:szCs w:val="24"/>
          <w:lang w:val="en-US"/>
          <w14:ligatures w14:val="none"/>
        </w:rPr>
        <w:t>P</w:t>
      </w:r>
      <w:r w:rsidRPr="00BF5063">
        <w:rPr>
          <w:rFonts w:ascii="Cambria" w:eastAsia="Calibri" w:hAnsi="Cambria" w:cs="Times New Roman"/>
          <w:kern w:val="0"/>
          <w:sz w:val="24"/>
          <w:szCs w:val="24"/>
          <w:lang w:val="en-US"/>
          <w14:ligatures w14:val="none"/>
        </w:rPr>
        <w:t xml:space="preserve">ersonal </w:t>
      </w:r>
      <w:r w:rsidR="00237531" w:rsidRPr="00BF5063">
        <w:rPr>
          <w:rFonts w:ascii="Cambria" w:eastAsia="Calibri" w:hAnsi="Cambria" w:cs="Times New Roman"/>
          <w:kern w:val="0"/>
          <w:sz w:val="24"/>
          <w:szCs w:val="24"/>
          <w:lang w:val="en-US"/>
          <w14:ligatures w14:val="none"/>
        </w:rPr>
        <w:t>D</w:t>
      </w:r>
      <w:r w:rsidRPr="00BF5063">
        <w:rPr>
          <w:rFonts w:ascii="Cambria" w:eastAsia="Calibri" w:hAnsi="Cambria" w:cs="Times New Roman"/>
          <w:kern w:val="0"/>
          <w:sz w:val="24"/>
          <w:szCs w:val="24"/>
          <w:lang w:val="en-US"/>
          <w14:ligatures w14:val="none"/>
        </w:rPr>
        <w:t>ata is transferred to countries outside the European Economic Area (EEA) or other regions with specific data protection requirements, the Processor must ensure that adequate safeguards are in place</w:t>
      </w:r>
      <w:r w:rsidR="00A7137F" w:rsidRPr="00BF5063">
        <w:rPr>
          <w:rFonts w:ascii="Cambria" w:eastAsia="Calibri" w:hAnsi="Cambria" w:cs="Times New Roman"/>
          <w:kern w:val="0"/>
          <w:sz w:val="24"/>
          <w:szCs w:val="24"/>
          <w:lang w:val="en-US"/>
          <w14:ligatures w14:val="none"/>
        </w:rPr>
        <w:t>.</w:t>
      </w:r>
    </w:p>
    <w:p w14:paraId="4D192412" w14:textId="77777777" w:rsidR="009C23A7" w:rsidRPr="00BF5063" w:rsidRDefault="009C23A7" w:rsidP="009C23A7">
      <w:pPr>
        <w:pStyle w:val="ListParagraph"/>
        <w:rPr>
          <w:rFonts w:ascii="Cambria" w:eastAsia="Calibri" w:hAnsi="Cambria" w:cs="Times New Roman"/>
          <w:kern w:val="0"/>
          <w:sz w:val="24"/>
          <w:szCs w:val="24"/>
          <w:lang w:val="en-US"/>
          <w14:ligatures w14:val="none"/>
        </w:rPr>
      </w:pPr>
    </w:p>
    <w:p w14:paraId="11F708CC" w14:textId="77777777" w:rsidR="009C23A7" w:rsidRPr="00BF5063" w:rsidRDefault="009C23A7" w:rsidP="009C23A7">
      <w:pPr>
        <w:pStyle w:val="ListParagraph"/>
        <w:ind w:left="1440"/>
        <w:jc w:val="both"/>
        <w:rPr>
          <w:rFonts w:ascii="Cambria" w:eastAsia="Calibri" w:hAnsi="Cambria" w:cs="Times New Roman"/>
          <w:kern w:val="0"/>
          <w:sz w:val="24"/>
          <w:szCs w:val="24"/>
          <w:lang w:val="en-US"/>
          <w14:ligatures w14:val="none"/>
        </w:rPr>
      </w:pPr>
    </w:p>
    <w:p w14:paraId="5EE4307E" w14:textId="0202002A" w:rsidR="00E22EAA" w:rsidRPr="00BF5063" w:rsidRDefault="009C23A7" w:rsidP="00605060">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may be required to cooperate with supervisory authorities and provide them with necessary information and documentation during investigations.</w:t>
      </w:r>
    </w:p>
    <w:p w14:paraId="3E5326EA" w14:textId="77777777" w:rsidR="00605060" w:rsidRPr="00BF5063" w:rsidRDefault="00605060" w:rsidP="00605060">
      <w:pPr>
        <w:pStyle w:val="ListParagraph"/>
        <w:ind w:left="1440"/>
        <w:jc w:val="both"/>
        <w:rPr>
          <w:rFonts w:ascii="Cambria" w:eastAsia="Calibri" w:hAnsi="Cambria" w:cs="Times New Roman"/>
          <w:kern w:val="0"/>
          <w:sz w:val="24"/>
          <w:szCs w:val="24"/>
          <w:lang w:val="en-US"/>
          <w14:ligatures w14:val="none"/>
        </w:rPr>
      </w:pPr>
    </w:p>
    <w:p w14:paraId="65AA3903" w14:textId="77777777" w:rsidR="00E22EAA" w:rsidRPr="00BF5063" w:rsidRDefault="0091379B" w:rsidP="00E22EAA">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shall ensure that all employees, agents, officers, and contractors involved in the handling of Personal Data:</w:t>
      </w:r>
    </w:p>
    <w:p w14:paraId="0AA60A07" w14:textId="78991F51" w:rsidR="0091379B" w:rsidRPr="00BF5063" w:rsidRDefault="0091379B" w:rsidP="00E22EAA">
      <w:pPr>
        <w:pStyle w:val="ListParagraph"/>
        <w:numPr>
          <w:ilvl w:val="0"/>
          <w:numId w:val="9"/>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are aware of the confidential nature of the Personal Data and are contractually bound to keep the Personal Data confidential;</w:t>
      </w:r>
    </w:p>
    <w:p w14:paraId="4260EEC0" w14:textId="77777777" w:rsidR="00E22EAA" w:rsidRPr="00BF5063" w:rsidRDefault="0091379B" w:rsidP="00E22EAA">
      <w:pPr>
        <w:pStyle w:val="ListParagraph"/>
        <w:numPr>
          <w:ilvl w:val="0"/>
          <w:numId w:val="9"/>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have received appropriate training on their responsibilities as a data processor; and </w:t>
      </w:r>
    </w:p>
    <w:p w14:paraId="1C2E22ED" w14:textId="6BE19AC2" w:rsidR="0091379B" w:rsidRPr="00BF5063" w:rsidRDefault="00E22EAA" w:rsidP="00E22EAA">
      <w:pPr>
        <w:pStyle w:val="ListParagraph"/>
        <w:numPr>
          <w:ilvl w:val="0"/>
          <w:numId w:val="9"/>
        </w:numPr>
        <w:ind w:left="2127"/>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are bound by the terms of this DPA.</w:t>
      </w:r>
    </w:p>
    <w:p w14:paraId="42F0624A" w14:textId="77777777" w:rsidR="00605060" w:rsidRPr="00BF5063" w:rsidRDefault="00605060" w:rsidP="00605060">
      <w:pPr>
        <w:pStyle w:val="ListParagraph"/>
        <w:ind w:left="2127"/>
        <w:jc w:val="both"/>
        <w:rPr>
          <w:rFonts w:ascii="Cambria" w:eastAsia="Calibri" w:hAnsi="Cambria" w:cs="Times New Roman"/>
          <w:kern w:val="0"/>
          <w:sz w:val="24"/>
          <w:szCs w:val="24"/>
          <w:lang w:val="en-US"/>
          <w14:ligatures w14:val="none"/>
        </w:rPr>
      </w:pPr>
    </w:p>
    <w:p w14:paraId="41698428" w14:textId="1CFE797D" w:rsidR="0091379B" w:rsidRPr="00BF5063" w:rsidRDefault="0091379B" w:rsidP="00E22EAA">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shall implement appropriate technical and organizational procedures to protect Personal Data, taking into account the state of the art, the costs of implementation and the nature, scope, context, and purposes of processing as well as the risk of varying likelihood and severity for the rights and freedoms of natural persons.</w:t>
      </w:r>
    </w:p>
    <w:p w14:paraId="280170D1" w14:textId="77777777" w:rsidR="00605060" w:rsidRPr="00BF5063" w:rsidRDefault="00605060" w:rsidP="00605060">
      <w:pPr>
        <w:pStyle w:val="ListParagraph"/>
        <w:ind w:left="1440"/>
        <w:jc w:val="both"/>
        <w:rPr>
          <w:rFonts w:ascii="Cambria" w:eastAsia="Calibri" w:hAnsi="Cambria" w:cs="Times New Roman"/>
          <w:kern w:val="0"/>
          <w:sz w:val="24"/>
          <w:szCs w:val="24"/>
          <w:lang w:val="en-US"/>
          <w14:ligatures w14:val="none"/>
        </w:rPr>
      </w:pPr>
    </w:p>
    <w:p w14:paraId="26B2593C" w14:textId="7C4746E9" w:rsidR="0091379B" w:rsidRPr="00BF5063" w:rsidRDefault="0091379B" w:rsidP="00E22EAA">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shall implement appropriate technical and organizational measures to ensure a level of security appropriate to the risk, including inter alia as appropriate:</w:t>
      </w:r>
    </w:p>
    <w:p w14:paraId="1649CB2A" w14:textId="3F4ECE82" w:rsidR="0091379B" w:rsidRPr="00BF5063" w:rsidRDefault="0091379B" w:rsidP="00E22EAA">
      <w:pPr>
        <w:pStyle w:val="ListParagraph"/>
        <w:numPr>
          <w:ilvl w:val="0"/>
          <w:numId w:val="10"/>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w:t>
      </w:r>
      <w:proofErr w:type="spellStart"/>
      <w:r w:rsidRPr="00BF5063">
        <w:rPr>
          <w:rFonts w:ascii="Cambria" w:eastAsia="Calibri" w:hAnsi="Cambria" w:cs="Times New Roman"/>
          <w:kern w:val="0"/>
          <w:sz w:val="24"/>
          <w:szCs w:val="24"/>
          <w:lang w:val="en-US"/>
          <w14:ligatures w14:val="none"/>
        </w:rPr>
        <w:t>pseudonymisation</w:t>
      </w:r>
      <w:proofErr w:type="spellEnd"/>
      <w:r w:rsidRPr="00BF5063">
        <w:rPr>
          <w:rFonts w:ascii="Cambria" w:eastAsia="Calibri" w:hAnsi="Cambria" w:cs="Times New Roman"/>
          <w:kern w:val="0"/>
          <w:sz w:val="24"/>
          <w:szCs w:val="24"/>
          <w:lang w:val="en-US"/>
          <w14:ligatures w14:val="none"/>
        </w:rPr>
        <w:t xml:space="preserve"> and encryption of Personal Data;</w:t>
      </w:r>
    </w:p>
    <w:p w14:paraId="3BDE4F3E" w14:textId="77777777" w:rsidR="00E22EAA" w:rsidRPr="00BF5063" w:rsidRDefault="0091379B" w:rsidP="00E22EAA">
      <w:pPr>
        <w:pStyle w:val="ListParagraph"/>
        <w:numPr>
          <w:ilvl w:val="0"/>
          <w:numId w:val="10"/>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ability to ensure the ongoing confidentiality, integrity, availability and resilience of processing systems and services;</w:t>
      </w:r>
    </w:p>
    <w:p w14:paraId="7F899C2B" w14:textId="4E980D2A" w:rsidR="0091379B" w:rsidRPr="00BF5063" w:rsidRDefault="00E22EAA" w:rsidP="00E22EAA">
      <w:pPr>
        <w:pStyle w:val="ListParagraph"/>
        <w:numPr>
          <w:ilvl w:val="0"/>
          <w:numId w:val="10"/>
        </w:numPr>
        <w:ind w:left="2127"/>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 </w:t>
      </w:r>
      <w:r w:rsidR="0091379B" w:rsidRPr="00BF5063">
        <w:rPr>
          <w:rFonts w:ascii="Cambria" w:eastAsia="Calibri" w:hAnsi="Cambria" w:cs="Times New Roman"/>
          <w:kern w:val="0"/>
          <w:sz w:val="24"/>
          <w:szCs w:val="24"/>
          <w:lang w:val="en-US"/>
          <w14:ligatures w14:val="none"/>
        </w:rPr>
        <w:t>the ability to restore the availability and access to Personal Data in a timely manner in the event of a physical or technical incident;</w:t>
      </w:r>
    </w:p>
    <w:p w14:paraId="5AEAB5F8" w14:textId="5EBA71DB" w:rsidR="00E22EAA" w:rsidRPr="00BF5063" w:rsidRDefault="0091379B" w:rsidP="00E22EAA">
      <w:pPr>
        <w:pStyle w:val="ListParagraph"/>
        <w:numPr>
          <w:ilvl w:val="0"/>
          <w:numId w:val="10"/>
        </w:numPr>
        <w:ind w:left="2127"/>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a process for regularly testing, assessing and evaluating the effectiveness of technical and </w:t>
      </w:r>
      <w:proofErr w:type="spellStart"/>
      <w:r w:rsidRPr="00BF5063">
        <w:rPr>
          <w:rFonts w:ascii="Cambria" w:eastAsia="Calibri" w:hAnsi="Cambria" w:cs="Times New Roman"/>
          <w:kern w:val="0"/>
          <w:sz w:val="24"/>
          <w:szCs w:val="24"/>
          <w:lang w:val="en-US"/>
          <w14:ligatures w14:val="none"/>
        </w:rPr>
        <w:t>organisational</w:t>
      </w:r>
      <w:proofErr w:type="spellEnd"/>
      <w:r w:rsidRPr="00BF5063">
        <w:rPr>
          <w:rFonts w:ascii="Cambria" w:eastAsia="Calibri" w:hAnsi="Cambria" w:cs="Times New Roman"/>
          <w:kern w:val="0"/>
          <w:sz w:val="24"/>
          <w:szCs w:val="24"/>
          <w:lang w:val="en-US"/>
          <w14:ligatures w14:val="none"/>
        </w:rPr>
        <w:t xml:space="preserve"> measures for ensuring the security of the processing. In accessing the appropriate level of security, account shall be taken in particular of the risks that are presented by processing, in particular from accidental or unlawful </w:t>
      </w:r>
      <w:r w:rsidRPr="00BF5063">
        <w:rPr>
          <w:rFonts w:ascii="Cambria" w:eastAsia="Calibri" w:hAnsi="Cambria" w:cs="Times New Roman"/>
          <w:kern w:val="0"/>
          <w:sz w:val="24"/>
          <w:szCs w:val="24"/>
          <w:lang w:val="en-US"/>
          <w14:ligatures w14:val="none"/>
        </w:rPr>
        <w:lastRenderedPageBreak/>
        <w:t>destruction, loss, alteration, unauthorized disclosure of, or access to Personal Data transmitted, stored or otherwise processed.</w:t>
      </w:r>
    </w:p>
    <w:p w14:paraId="1A23AD5B" w14:textId="77777777" w:rsidR="00E22EAA" w:rsidRPr="00BF5063" w:rsidRDefault="00E22EAA" w:rsidP="00E22EAA">
      <w:pPr>
        <w:pStyle w:val="ListParagraph"/>
        <w:ind w:left="2127"/>
        <w:jc w:val="both"/>
        <w:rPr>
          <w:rFonts w:ascii="Cambria" w:eastAsia="Calibri" w:hAnsi="Cambria" w:cs="Times New Roman"/>
          <w:kern w:val="0"/>
          <w:sz w:val="24"/>
          <w:szCs w:val="24"/>
          <w:lang w:val="en-US"/>
          <w14:ligatures w14:val="none"/>
        </w:rPr>
      </w:pPr>
    </w:p>
    <w:p w14:paraId="47AECF2B" w14:textId="683D9E9F" w:rsidR="00E22EAA" w:rsidRPr="00BF5063" w:rsidRDefault="0091379B" w:rsidP="00E22EAA">
      <w:pPr>
        <w:pStyle w:val="ListParagraph"/>
        <w:numPr>
          <w:ilvl w:val="0"/>
          <w:numId w:val="8"/>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w:t>
      </w:r>
      <w:r w:rsidR="00E22EAA" w:rsidRPr="00BF5063">
        <w:rPr>
          <w:rFonts w:ascii="Cambria" w:eastAsia="Calibri" w:hAnsi="Cambria" w:cs="Times New Roman"/>
          <w:kern w:val="0"/>
          <w:sz w:val="24"/>
          <w:szCs w:val="24"/>
          <w:lang w:val="en-US"/>
          <w14:ligatures w14:val="none"/>
        </w:rPr>
        <w:t xml:space="preserve">security </w:t>
      </w:r>
      <w:r w:rsidRPr="00BF5063">
        <w:rPr>
          <w:rFonts w:ascii="Cambria" w:eastAsia="Calibri" w:hAnsi="Cambria" w:cs="Times New Roman"/>
          <w:kern w:val="0"/>
          <w:sz w:val="24"/>
          <w:szCs w:val="24"/>
          <w:lang w:val="en-US"/>
          <w14:ligatures w14:val="none"/>
        </w:rPr>
        <w:t>measures</w:t>
      </w:r>
      <w:r w:rsidR="00756D10" w:rsidRPr="00BF5063">
        <w:rPr>
          <w:rFonts w:ascii="Cambria" w:eastAsia="Calibri" w:hAnsi="Cambria" w:cs="Times New Roman"/>
          <w:kern w:val="0"/>
          <w:sz w:val="24"/>
          <w:szCs w:val="24"/>
          <w:lang w:val="en-US"/>
          <w14:ligatures w14:val="none"/>
        </w:rPr>
        <w:t xml:space="preserve"> as mentioned in Section 5 </w:t>
      </w:r>
      <w:r w:rsidRPr="00BF5063">
        <w:rPr>
          <w:rFonts w:ascii="Cambria" w:eastAsia="Calibri" w:hAnsi="Cambria" w:cs="Times New Roman"/>
          <w:kern w:val="0"/>
          <w:sz w:val="24"/>
          <w:szCs w:val="24"/>
          <w:lang w:val="en-US"/>
          <w14:ligatures w14:val="none"/>
        </w:rPr>
        <w:t xml:space="preserve">shall be at all times adhered to as a </w:t>
      </w:r>
      <w:r w:rsidR="00E22EAA" w:rsidRPr="00BF5063">
        <w:rPr>
          <w:rFonts w:ascii="Cambria" w:eastAsia="Calibri" w:hAnsi="Cambria" w:cs="Times New Roman"/>
          <w:kern w:val="0"/>
          <w:sz w:val="24"/>
          <w:szCs w:val="24"/>
          <w:lang w:val="en-US"/>
          <w14:ligatures w14:val="none"/>
        </w:rPr>
        <w:t>minimum-security</w:t>
      </w:r>
      <w:r w:rsidRPr="00BF5063">
        <w:rPr>
          <w:rFonts w:ascii="Cambria" w:eastAsia="Calibri" w:hAnsi="Cambria" w:cs="Times New Roman"/>
          <w:kern w:val="0"/>
          <w:sz w:val="24"/>
          <w:szCs w:val="24"/>
          <w:lang w:val="en-US"/>
          <w14:ligatures w14:val="none"/>
        </w:rPr>
        <w:t xml:space="preserve"> standard. The Controller accepts and agrees that the technical and organizational measures are subject to development and review and that the Processor may use alternative suitable measures to those detailed in the </w:t>
      </w:r>
      <w:r w:rsidR="00756D10" w:rsidRPr="00BF5063">
        <w:rPr>
          <w:rFonts w:ascii="Cambria" w:eastAsia="Calibri" w:hAnsi="Cambria" w:cs="Times New Roman"/>
          <w:kern w:val="0"/>
          <w:sz w:val="24"/>
          <w:szCs w:val="24"/>
          <w:lang w:val="en-US"/>
          <w14:ligatures w14:val="none"/>
        </w:rPr>
        <w:t>Section 5</w:t>
      </w:r>
      <w:r w:rsidRPr="00BF5063">
        <w:rPr>
          <w:rFonts w:ascii="Cambria" w:eastAsia="Calibri" w:hAnsi="Cambria" w:cs="Times New Roman"/>
          <w:kern w:val="0"/>
          <w:sz w:val="24"/>
          <w:szCs w:val="24"/>
          <w:lang w:val="en-US"/>
          <w14:ligatures w14:val="none"/>
        </w:rPr>
        <w:t xml:space="preserve"> to this DPA provided that such updates and modifications do not result in the degradation of the overall security of the Services.</w:t>
      </w:r>
    </w:p>
    <w:p w14:paraId="4C5EA29D" w14:textId="77777777" w:rsidR="0091379B" w:rsidRPr="00BF5063" w:rsidRDefault="0091379B" w:rsidP="00605060">
      <w:pPr>
        <w:jc w:val="both"/>
        <w:rPr>
          <w:rFonts w:ascii="Cambria" w:hAnsi="Cambria" w:cs="Arial"/>
          <w:sz w:val="24"/>
          <w:szCs w:val="24"/>
          <w:shd w:val="clear" w:color="auto" w:fill="FAFEF5"/>
        </w:rPr>
      </w:pPr>
    </w:p>
    <w:p w14:paraId="7ED9C4FF" w14:textId="2107625C" w:rsidR="0091379B" w:rsidRPr="00BF5063" w:rsidRDefault="00605060" w:rsidP="0091379B">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 xml:space="preserve">RIGHTS AND OBLIGATION OF </w:t>
      </w:r>
      <w:r w:rsidR="00C00C7E" w:rsidRPr="00BF5063">
        <w:rPr>
          <w:rFonts w:ascii="Cambria" w:eastAsia="Calibri" w:hAnsi="Cambria" w:cs="Times New Roman"/>
          <w:b/>
          <w:bCs/>
          <w:kern w:val="0"/>
          <w:sz w:val="24"/>
          <w:szCs w:val="24"/>
          <w:u w:val="single"/>
          <w:lang w:val="en-US"/>
          <w14:ligatures w14:val="none"/>
        </w:rPr>
        <w:t>CONTROLLER</w:t>
      </w:r>
    </w:p>
    <w:p w14:paraId="0FBA72FB" w14:textId="3AAFC913" w:rsidR="0091379B" w:rsidRPr="00BF5063" w:rsidRDefault="0091379B" w:rsidP="001676D3">
      <w:pPr>
        <w:pStyle w:val="ListParagraph"/>
        <w:numPr>
          <w:ilvl w:val="0"/>
          <w:numId w:val="12"/>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w:t>
      </w:r>
      <w:r w:rsidRPr="00BF5063">
        <w:rPr>
          <w:rFonts w:ascii="Cambria" w:eastAsia="Calibri" w:hAnsi="Cambria" w:cs="Times New Roman"/>
          <w:kern w:val="0"/>
          <w:sz w:val="24"/>
          <w:szCs w:val="24"/>
          <w:lang w:val="en-US"/>
          <w14:ligatures w14:val="none"/>
        </w:rPr>
        <w:t>The Controller represents and warrants that it shall comply with the terms of the Terms</w:t>
      </w:r>
      <w:r w:rsidR="00605060" w:rsidRPr="00BF5063">
        <w:rPr>
          <w:rFonts w:ascii="Cambria" w:eastAsia="Calibri" w:hAnsi="Cambria" w:cs="Times New Roman"/>
          <w:kern w:val="0"/>
          <w:sz w:val="24"/>
          <w:szCs w:val="24"/>
          <w:lang w:val="en-US"/>
          <w14:ligatures w14:val="none"/>
        </w:rPr>
        <w:t xml:space="preserve"> &amp; Conditions</w:t>
      </w:r>
      <w:r w:rsidRPr="00BF5063">
        <w:rPr>
          <w:rFonts w:ascii="Cambria" w:eastAsia="Calibri" w:hAnsi="Cambria" w:cs="Times New Roman"/>
          <w:kern w:val="0"/>
          <w:sz w:val="24"/>
          <w:szCs w:val="24"/>
          <w:lang w:val="en-US"/>
          <w14:ligatures w14:val="none"/>
        </w:rPr>
        <w:t xml:space="preserve">, this DPA and all applicable </w:t>
      </w:r>
      <w:r w:rsidR="00605060" w:rsidRPr="00BF5063">
        <w:rPr>
          <w:rFonts w:ascii="Cambria" w:eastAsia="Calibri" w:hAnsi="Cambria" w:cs="Times New Roman"/>
          <w:kern w:val="0"/>
          <w:sz w:val="24"/>
          <w:szCs w:val="24"/>
          <w:lang w:val="en-US"/>
          <w14:ligatures w14:val="none"/>
        </w:rPr>
        <w:t>D</w:t>
      </w:r>
      <w:r w:rsidRPr="00BF5063">
        <w:rPr>
          <w:rFonts w:ascii="Cambria" w:eastAsia="Calibri" w:hAnsi="Cambria" w:cs="Times New Roman"/>
          <w:kern w:val="0"/>
          <w:sz w:val="24"/>
          <w:szCs w:val="24"/>
          <w:lang w:val="en-US"/>
          <w14:ligatures w14:val="none"/>
        </w:rPr>
        <w:t xml:space="preserve">ata </w:t>
      </w:r>
      <w:r w:rsidR="00605060" w:rsidRPr="00BF5063">
        <w:rPr>
          <w:rFonts w:ascii="Cambria" w:eastAsia="Calibri" w:hAnsi="Cambria" w:cs="Times New Roman"/>
          <w:kern w:val="0"/>
          <w:sz w:val="24"/>
          <w:szCs w:val="24"/>
          <w:lang w:val="en-US"/>
          <w14:ligatures w14:val="none"/>
        </w:rPr>
        <w:t>P</w:t>
      </w:r>
      <w:r w:rsidRPr="00BF5063">
        <w:rPr>
          <w:rFonts w:ascii="Cambria" w:eastAsia="Calibri" w:hAnsi="Cambria" w:cs="Times New Roman"/>
          <w:kern w:val="0"/>
          <w:sz w:val="24"/>
          <w:szCs w:val="24"/>
          <w:lang w:val="en-US"/>
          <w14:ligatures w14:val="none"/>
        </w:rPr>
        <w:t xml:space="preserve">rotection </w:t>
      </w:r>
      <w:r w:rsidR="00605060" w:rsidRPr="00BF5063">
        <w:rPr>
          <w:rFonts w:ascii="Cambria" w:eastAsia="Calibri" w:hAnsi="Cambria" w:cs="Times New Roman"/>
          <w:kern w:val="0"/>
          <w:sz w:val="24"/>
          <w:szCs w:val="24"/>
          <w:lang w:val="en-US"/>
          <w14:ligatures w14:val="none"/>
        </w:rPr>
        <w:t>L</w:t>
      </w:r>
      <w:r w:rsidRPr="00BF5063">
        <w:rPr>
          <w:rFonts w:ascii="Cambria" w:eastAsia="Calibri" w:hAnsi="Cambria" w:cs="Times New Roman"/>
          <w:kern w:val="0"/>
          <w:sz w:val="24"/>
          <w:szCs w:val="24"/>
          <w:lang w:val="en-US"/>
          <w14:ligatures w14:val="none"/>
        </w:rPr>
        <w:t>aws.</w:t>
      </w:r>
      <w:r w:rsidR="00605060" w:rsidRPr="00BF5063">
        <w:rPr>
          <w:rFonts w:ascii="Cambria" w:eastAsia="Calibri" w:hAnsi="Cambria" w:cs="Times New Roman"/>
          <w:kern w:val="0"/>
          <w:sz w:val="24"/>
          <w:szCs w:val="24"/>
          <w:lang w:val="en-US"/>
          <w14:ligatures w14:val="none"/>
        </w:rPr>
        <w:t xml:space="preserve"> </w:t>
      </w:r>
    </w:p>
    <w:p w14:paraId="0F38F611" w14:textId="77777777" w:rsidR="001676D3" w:rsidRPr="00BF5063" w:rsidRDefault="001676D3" w:rsidP="001676D3">
      <w:pPr>
        <w:pStyle w:val="ListParagraph"/>
        <w:ind w:left="1440"/>
        <w:jc w:val="both"/>
        <w:rPr>
          <w:rFonts w:ascii="Cambria" w:eastAsia="Calibri" w:hAnsi="Cambria" w:cs="Times New Roman"/>
          <w:kern w:val="0"/>
          <w:sz w:val="24"/>
          <w:szCs w:val="24"/>
          <w:lang w:val="en-US"/>
          <w14:ligatures w14:val="none"/>
        </w:rPr>
      </w:pPr>
    </w:p>
    <w:p w14:paraId="06776BE4" w14:textId="253A3FC2" w:rsidR="004551BF" w:rsidRPr="00BF5063" w:rsidRDefault="0091379B" w:rsidP="004551BF">
      <w:pPr>
        <w:pStyle w:val="ListParagraph"/>
        <w:numPr>
          <w:ilvl w:val="0"/>
          <w:numId w:val="12"/>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Controller represents and warrants that it has obtained any and all necessary permissions and authorizations necessary to permit the Processor, its Subsidiaries</w:t>
      </w:r>
      <w:r w:rsidR="001676D3" w:rsidRPr="00BF5063">
        <w:rPr>
          <w:rFonts w:ascii="Cambria" w:eastAsia="Calibri" w:hAnsi="Cambria" w:cs="Times New Roman"/>
          <w:kern w:val="0"/>
          <w:sz w:val="24"/>
          <w:szCs w:val="24"/>
          <w:lang w:val="en-US"/>
          <w14:ligatures w14:val="none"/>
        </w:rPr>
        <w:t>, if any</w:t>
      </w:r>
      <w:r w:rsidRPr="00BF5063">
        <w:rPr>
          <w:rFonts w:ascii="Cambria" w:eastAsia="Calibri" w:hAnsi="Cambria" w:cs="Times New Roman"/>
          <w:kern w:val="0"/>
          <w:sz w:val="24"/>
          <w:szCs w:val="24"/>
          <w:lang w:val="en-US"/>
          <w14:ligatures w14:val="none"/>
        </w:rPr>
        <w:t xml:space="preserve"> and Sub-Processors, to execute their rights or perform their obligations under this DPA.</w:t>
      </w:r>
      <w:r w:rsidR="001676D3" w:rsidRPr="00BF5063">
        <w:rPr>
          <w:rFonts w:ascii="Cambria" w:eastAsia="Calibri" w:hAnsi="Cambria" w:cs="Times New Roman"/>
          <w:kern w:val="0"/>
          <w:sz w:val="24"/>
          <w:szCs w:val="24"/>
          <w:lang w:val="en-US"/>
          <w14:ligatures w14:val="none"/>
        </w:rPr>
        <w:t xml:space="preserve"> </w:t>
      </w:r>
    </w:p>
    <w:p w14:paraId="2E72CA91" w14:textId="77777777" w:rsidR="004551BF" w:rsidRPr="00BF5063" w:rsidRDefault="004551BF" w:rsidP="004551BF">
      <w:pPr>
        <w:pStyle w:val="ListParagraph"/>
        <w:rPr>
          <w:rFonts w:ascii="Cambria" w:eastAsia="Calibri" w:hAnsi="Cambria" w:cs="Times New Roman"/>
          <w:kern w:val="0"/>
          <w:sz w:val="24"/>
          <w:szCs w:val="24"/>
          <w:lang w:val="en-US"/>
          <w14:ligatures w14:val="none"/>
        </w:rPr>
      </w:pPr>
    </w:p>
    <w:p w14:paraId="692DBC45" w14:textId="77777777" w:rsidR="004551BF" w:rsidRPr="00BF5063" w:rsidRDefault="00C00C7E" w:rsidP="004551BF">
      <w:pPr>
        <w:pStyle w:val="ListParagraph"/>
        <w:numPr>
          <w:ilvl w:val="0"/>
          <w:numId w:val="12"/>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All Subsidiaries of the Controller who use the Services shall comply with the obligations of the Controller set out in this DPA.</w:t>
      </w:r>
    </w:p>
    <w:p w14:paraId="1A9C811B" w14:textId="77777777" w:rsidR="004551BF" w:rsidRPr="00BF5063" w:rsidRDefault="004551BF" w:rsidP="004551BF">
      <w:pPr>
        <w:pStyle w:val="ListParagraph"/>
        <w:rPr>
          <w:rFonts w:ascii="Cambria" w:eastAsia="Calibri" w:hAnsi="Cambria" w:cs="Times New Roman"/>
          <w:kern w:val="0"/>
          <w:sz w:val="24"/>
          <w:szCs w:val="24"/>
          <w:lang w:val="en-US"/>
          <w14:ligatures w14:val="none"/>
        </w:rPr>
      </w:pPr>
    </w:p>
    <w:p w14:paraId="6CF95AD9" w14:textId="0142C495" w:rsidR="00513D02" w:rsidRPr="00BF5063" w:rsidRDefault="00513D02" w:rsidP="004551BF">
      <w:pPr>
        <w:pStyle w:val="ListParagraph"/>
        <w:numPr>
          <w:ilvl w:val="0"/>
          <w:numId w:val="12"/>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Controller must have a lawful basis for processing personal data, such as consent, contract performance, legal obligation, legitimate interests, or protection of vital interests.</w:t>
      </w:r>
    </w:p>
    <w:p w14:paraId="4E98A923" w14:textId="77777777" w:rsidR="00513D02" w:rsidRPr="00BF5063" w:rsidRDefault="00513D02" w:rsidP="00513D02">
      <w:pPr>
        <w:pStyle w:val="ListParagraph"/>
        <w:rPr>
          <w:rFonts w:ascii="Cambria" w:eastAsia="Calibri" w:hAnsi="Cambria" w:cs="Times New Roman"/>
          <w:kern w:val="0"/>
          <w:sz w:val="24"/>
          <w:szCs w:val="24"/>
          <w:lang w:val="en-US"/>
          <w14:ligatures w14:val="none"/>
        </w:rPr>
      </w:pPr>
    </w:p>
    <w:p w14:paraId="2DB9DE7A" w14:textId="219264F8" w:rsidR="00513D02" w:rsidRPr="00BF5063" w:rsidRDefault="00513D02" w:rsidP="004551BF">
      <w:pPr>
        <w:pStyle w:val="ListParagraph"/>
        <w:numPr>
          <w:ilvl w:val="0"/>
          <w:numId w:val="12"/>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Controller must provide clear, concise, and accessible information to Data Subjects about the data processing, including purposes, lawful basis, and data subject rights.</w:t>
      </w:r>
    </w:p>
    <w:p w14:paraId="25FCB6D4" w14:textId="77777777" w:rsidR="00513D02" w:rsidRPr="00BF5063" w:rsidRDefault="00513D02" w:rsidP="00513D02">
      <w:pPr>
        <w:pStyle w:val="ListParagraph"/>
        <w:rPr>
          <w:rFonts w:ascii="Cambria" w:eastAsia="Calibri" w:hAnsi="Cambria" w:cs="Times New Roman"/>
          <w:kern w:val="0"/>
          <w:sz w:val="24"/>
          <w:szCs w:val="24"/>
          <w:lang w:val="en-US"/>
          <w14:ligatures w14:val="none"/>
        </w:rPr>
      </w:pPr>
    </w:p>
    <w:p w14:paraId="0D501252" w14:textId="2C02C4E7" w:rsidR="00C00C7E" w:rsidRDefault="00513D02" w:rsidP="00BF5063">
      <w:pPr>
        <w:pStyle w:val="ListParagraph"/>
        <w:numPr>
          <w:ilvl w:val="0"/>
          <w:numId w:val="12"/>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controller should only collect and process data that is relevant and necessary for the stated purposes.</w:t>
      </w:r>
    </w:p>
    <w:p w14:paraId="59B03D24" w14:textId="77777777" w:rsidR="00BF5063" w:rsidRPr="00BF5063" w:rsidRDefault="00BF5063" w:rsidP="00BF5063">
      <w:pPr>
        <w:pStyle w:val="ListParagraph"/>
        <w:rPr>
          <w:rFonts w:ascii="Cambria" w:eastAsia="Calibri" w:hAnsi="Cambria" w:cs="Times New Roman"/>
          <w:kern w:val="0"/>
          <w:sz w:val="24"/>
          <w:szCs w:val="24"/>
          <w:lang w:val="en-US"/>
          <w14:ligatures w14:val="none"/>
        </w:rPr>
      </w:pPr>
    </w:p>
    <w:p w14:paraId="01489CB3" w14:textId="77777777" w:rsidR="00BF5063" w:rsidRPr="00BF5063" w:rsidRDefault="00BF5063" w:rsidP="00BF5063">
      <w:pPr>
        <w:pStyle w:val="ListParagraph"/>
        <w:ind w:left="1440"/>
        <w:jc w:val="both"/>
        <w:rPr>
          <w:rFonts w:ascii="Cambria" w:eastAsia="Calibri" w:hAnsi="Cambria" w:cs="Times New Roman"/>
          <w:kern w:val="0"/>
          <w:sz w:val="24"/>
          <w:szCs w:val="24"/>
          <w:lang w:val="en-US"/>
          <w14:ligatures w14:val="none"/>
        </w:rPr>
      </w:pPr>
    </w:p>
    <w:p w14:paraId="2211C246" w14:textId="331068B3" w:rsidR="00756D10" w:rsidRPr="00BF5063" w:rsidRDefault="00756D10" w:rsidP="00C00C7E">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SECURITY MEASURES</w:t>
      </w:r>
    </w:p>
    <w:p w14:paraId="0BC515F2" w14:textId="34977836" w:rsidR="00756D10" w:rsidRPr="00BF5063" w:rsidRDefault="00756D10" w:rsidP="00756D10">
      <w:pPr>
        <w:pStyle w:val="ListParagraph"/>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will undertake the below mentioned security measures to protect the Personal Data;</w:t>
      </w:r>
    </w:p>
    <w:p w14:paraId="18AC9215" w14:textId="0B6D5786" w:rsidR="00756D10" w:rsidRPr="00BF5063" w:rsidRDefault="00756D10" w:rsidP="00756D10">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Processor shall implement and maintain appropriate technical and organizational security measures to safeguard the confidentiality, integrity, and availability of the Personal Data processed under this Agreement. These measures shall be designed to protect against </w:t>
      </w:r>
      <w:r w:rsidRPr="00BF5063">
        <w:rPr>
          <w:rFonts w:ascii="Cambria" w:eastAsia="Calibri" w:hAnsi="Cambria" w:cs="Times New Roman"/>
          <w:kern w:val="0"/>
          <w:sz w:val="24"/>
          <w:szCs w:val="24"/>
          <w:lang w:val="en-US"/>
          <w14:ligatures w14:val="none"/>
        </w:rPr>
        <w:lastRenderedPageBreak/>
        <w:t>unauthorized access, disclosure, alteration, and destruction of Personal Data, in accordance with applicable data protection laws.</w:t>
      </w:r>
    </w:p>
    <w:p w14:paraId="7CC37582" w14:textId="77777777" w:rsidR="00BF5063" w:rsidRPr="00BF5063" w:rsidRDefault="00BF5063" w:rsidP="00BF5063">
      <w:pPr>
        <w:pStyle w:val="ListParagraph"/>
        <w:ind w:left="1440"/>
        <w:jc w:val="both"/>
        <w:rPr>
          <w:rFonts w:ascii="Cambria" w:eastAsia="Calibri" w:hAnsi="Cambria" w:cs="Times New Roman"/>
          <w:kern w:val="0"/>
          <w:sz w:val="24"/>
          <w:szCs w:val="24"/>
          <w:lang w:val="en-US"/>
          <w14:ligatures w14:val="none"/>
        </w:rPr>
      </w:pPr>
    </w:p>
    <w:p w14:paraId="25E940DF" w14:textId="796DFAE0" w:rsidR="00756D10" w:rsidRPr="00BF5063" w:rsidRDefault="00756D10" w:rsidP="00756D10">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shall establish access controls to ensure that Personal Data is accessible only to authorized personnel based on the principle of least privilege. Access to Personal Data shall be granted on a need-to-know basis, and access logs shall be maintained.</w:t>
      </w:r>
    </w:p>
    <w:p w14:paraId="73AFD43C" w14:textId="77777777" w:rsidR="0012020D" w:rsidRPr="00BF5063" w:rsidRDefault="0012020D" w:rsidP="0012020D">
      <w:pPr>
        <w:pStyle w:val="ListParagraph"/>
        <w:ind w:left="1440"/>
        <w:jc w:val="both"/>
        <w:rPr>
          <w:rFonts w:ascii="Cambria" w:eastAsia="Calibri" w:hAnsi="Cambria" w:cs="Times New Roman"/>
          <w:kern w:val="0"/>
          <w:sz w:val="24"/>
          <w:szCs w:val="24"/>
          <w:lang w:val="en-US"/>
          <w14:ligatures w14:val="none"/>
        </w:rPr>
      </w:pPr>
    </w:p>
    <w:p w14:paraId="12547002" w14:textId="73566129" w:rsidR="00756D10" w:rsidRPr="00BF5063" w:rsidRDefault="00756D10" w:rsidP="00756D10">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Processor shall employ encryption mechanisms to protect Personal Data during transmission and storage. Data encryption in transit </w:t>
      </w:r>
      <w:r w:rsidR="0012020D" w:rsidRPr="00BF5063">
        <w:rPr>
          <w:rFonts w:ascii="Cambria" w:eastAsia="Calibri" w:hAnsi="Cambria" w:cs="Times New Roman"/>
          <w:kern w:val="0"/>
          <w:sz w:val="24"/>
          <w:szCs w:val="24"/>
          <w:lang w:val="en-US"/>
          <w14:ligatures w14:val="none"/>
        </w:rPr>
        <w:t>{</w:t>
      </w:r>
      <w:r w:rsidRPr="00BF5063">
        <w:rPr>
          <w:rFonts w:ascii="Cambria" w:eastAsia="Calibri" w:hAnsi="Cambria" w:cs="Times New Roman"/>
          <w:kern w:val="0"/>
          <w:sz w:val="24"/>
          <w:szCs w:val="24"/>
          <w:lang w:val="en-US"/>
          <w14:ligatures w14:val="none"/>
        </w:rPr>
        <w:t>e.g., T</w:t>
      </w:r>
      <w:r w:rsidR="0012020D" w:rsidRPr="00BF5063">
        <w:rPr>
          <w:rFonts w:ascii="Cambria" w:eastAsia="Calibri" w:hAnsi="Cambria" w:cs="Times New Roman"/>
          <w:kern w:val="0"/>
          <w:sz w:val="24"/>
          <w:szCs w:val="24"/>
          <w:lang w:val="en-US"/>
          <w14:ligatures w14:val="none"/>
        </w:rPr>
        <w:t>ransport Layer Security (T</w:t>
      </w:r>
      <w:r w:rsidRPr="00BF5063">
        <w:rPr>
          <w:rFonts w:ascii="Cambria" w:eastAsia="Calibri" w:hAnsi="Cambria" w:cs="Times New Roman"/>
          <w:kern w:val="0"/>
          <w:sz w:val="24"/>
          <w:szCs w:val="24"/>
          <w:lang w:val="en-US"/>
          <w14:ligatures w14:val="none"/>
        </w:rPr>
        <w:t>LS</w:t>
      </w:r>
      <w:r w:rsidR="0012020D" w:rsidRPr="00BF5063">
        <w:rPr>
          <w:rFonts w:ascii="Cambria" w:eastAsia="Calibri" w:hAnsi="Cambria" w:cs="Times New Roman"/>
          <w:kern w:val="0"/>
          <w:sz w:val="24"/>
          <w:szCs w:val="24"/>
          <w:lang w:val="en-US"/>
          <w14:ligatures w14:val="none"/>
        </w:rPr>
        <w:t>)</w:t>
      </w:r>
      <w:r w:rsidRPr="00BF5063">
        <w:rPr>
          <w:rFonts w:ascii="Cambria" w:eastAsia="Calibri" w:hAnsi="Cambria" w:cs="Times New Roman"/>
          <w:kern w:val="0"/>
          <w:sz w:val="24"/>
          <w:szCs w:val="24"/>
          <w:lang w:val="en-US"/>
          <w14:ligatures w14:val="none"/>
        </w:rPr>
        <w:t>/</w:t>
      </w:r>
      <w:r w:rsidR="0012020D" w:rsidRPr="00BF5063">
        <w:rPr>
          <w:rFonts w:ascii="Cambria" w:eastAsia="Calibri" w:hAnsi="Cambria" w:cs="Times New Roman"/>
          <w:kern w:val="0"/>
          <w:sz w:val="24"/>
          <w:szCs w:val="24"/>
          <w:lang w:val="en-US"/>
          <w14:ligatures w14:val="none"/>
        </w:rPr>
        <w:t>Secure Sockets Layer (</w:t>
      </w:r>
      <w:r w:rsidRPr="00BF5063">
        <w:rPr>
          <w:rFonts w:ascii="Cambria" w:eastAsia="Calibri" w:hAnsi="Cambria" w:cs="Times New Roman"/>
          <w:kern w:val="0"/>
          <w:sz w:val="24"/>
          <w:szCs w:val="24"/>
          <w:lang w:val="en-US"/>
          <w14:ligatures w14:val="none"/>
        </w:rPr>
        <w:t>SSL)</w:t>
      </w:r>
      <w:r w:rsidR="0012020D" w:rsidRPr="00BF5063">
        <w:rPr>
          <w:rFonts w:ascii="Cambria" w:eastAsia="Calibri" w:hAnsi="Cambria" w:cs="Times New Roman"/>
          <w:kern w:val="0"/>
          <w:sz w:val="24"/>
          <w:szCs w:val="24"/>
          <w:lang w:val="en-US"/>
          <w14:ligatures w14:val="none"/>
        </w:rPr>
        <w:t>}</w:t>
      </w:r>
      <w:r w:rsidRPr="00BF5063">
        <w:rPr>
          <w:rFonts w:ascii="Cambria" w:eastAsia="Calibri" w:hAnsi="Cambria" w:cs="Times New Roman"/>
          <w:kern w:val="0"/>
          <w:sz w:val="24"/>
          <w:szCs w:val="24"/>
          <w:lang w:val="en-US"/>
          <w14:ligatures w14:val="none"/>
        </w:rPr>
        <w:t xml:space="preserve"> and at rest (e.g., encryption of stored data) shall be utilized as appropriate.</w:t>
      </w:r>
    </w:p>
    <w:p w14:paraId="7A48BDF7" w14:textId="77777777" w:rsidR="0012020D" w:rsidRPr="00BF5063" w:rsidRDefault="0012020D" w:rsidP="0012020D">
      <w:pPr>
        <w:jc w:val="both"/>
        <w:rPr>
          <w:rFonts w:ascii="Cambria" w:eastAsia="Calibri" w:hAnsi="Cambria" w:cs="Times New Roman"/>
          <w:kern w:val="0"/>
          <w:sz w:val="24"/>
          <w:szCs w:val="24"/>
          <w:lang w:val="en-US"/>
          <w14:ligatures w14:val="none"/>
        </w:rPr>
      </w:pPr>
    </w:p>
    <w:p w14:paraId="125353CB" w14:textId="680F936A" w:rsidR="0012020D" w:rsidRPr="00BF5063" w:rsidRDefault="00756D10" w:rsidP="0012020D">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Regular data backups shall be conducted to ensure data recovery in the event of data loss or a security incident. These backups shall be securely stored and regularly tested for integrity and recoverability.</w:t>
      </w:r>
    </w:p>
    <w:p w14:paraId="584082B9" w14:textId="77777777" w:rsidR="0012020D" w:rsidRPr="00BF5063" w:rsidRDefault="0012020D" w:rsidP="0012020D">
      <w:pPr>
        <w:pStyle w:val="ListParagraph"/>
        <w:rPr>
          <w:rFonts w:ascii="Cambria" w:eastAsia="Calibri" w:hAnsi="Cambria" w:cs="Times New Roman"/>
          <w:kern w:val="0"/>
          <w:sz w:val="24"/>
          <w:szCs w:val="24"/>
          <w:lang w:val="en-US"/>
          <w14:ligatures w14:val="none"/>
        </w:rPr>
      </w:pPr>
    </w:p>
    <w:p w14:paraId="1A7010C8" w14:textId="77777777" w:rsidR="0012020D" w:rsidRPr="00BF5063" w:rsidRDefault="0012020D" w:rsidP="0012020D">
      <w:pPr>
        <w:pStyle w:val="ListParagraph"/>
        <w:ind w:left="1440"/>
        <w:jc w:val="both"/>
        <w:rPr>
          <w:rFonts w:ascii="Cambria" w:eastAsia="Calibri" w:hAnsi="Cambria" w:cs="Times New Roman"/>
          <w:kern w:val="0"/>
          <w:sz w:val="24"/>
          <w:szCs w:val="24"/>
          <w:lang w:val="en-US"/>
          <w14:ligatures w14:val="none"/>
        </w:rPr>
      </w:pPr>
    </w:p>
    <w:p w14:paraId="35AA6E05" w14:textId="0D56FDFE" w:rsidR="00756D10" w:rsidRPr="00BF5063" w:rsidRDefault="00756D10" w:rsidP="00756D10">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shall maintain an incident response plan outlining procedures for detecting, reporting, and responding to data breaches and security incidents. Data breaches shall be reported to the Controller in accordance with the terms of this Agreement and applicable laws.</w:t>
      </w:r>
    </w:p>
    <w:p w14:paraId="7DA470C2" w14:textId="77777777" w:rsidR="0012020D" w:rsidRPr="00BF5063" w:rsidRDefault="0012020D" w:rsidP="0012020D">
      <w:pPr>
        <w:pStyle w:val="ListParagraph"/>
        <w:ind w:left="1440"/>
        <w:jc w:val="both"/>
        <w:rPr>
          <w:rFonts w:ascii="Cambria" w:eastAsia="Calibri" w:hAnsi="Cambria" w:cs="Times New Roman"/>
          <w:kern w:val="0"/>
          <w:sz w:val="24"/>
          <w:szCs w:val="24"/>
          <w:lang w:val="en-US"/>
          <w14:ligatures w14:val="none"/>
        </w:rPr>
      </w:pPr>
    </w:p>
    <w:p w14:paraId="560C91C4" w14:textId="22CE5114" w:rsidR="0012020D" w:rsidRPr="00BF5063" w:rsidRDefault="00756D10" w:rsidP="0012020D">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shall provide security training and awareness programs to its employees and contractors who have access to Personal Data to ensure they are knowledgeable about data protection and security best practices.</w:t>
      </w:r>
    </w:p>
    <w:p w14:paraId="4464DDDA" w14:textId="77777777" w:rsidR="0012020D" w:rsidRPr="00BF5063" w:rsidRDefault="0012020D" w:rsidP="0012020D">
      <w:pPr>
        <w:pStyle w:val="ListParagraph"/>
        <w:rPr>
          <w:rFonts w:ascii="Cambria" w:eastAsia="Calibri" w:hAnsi="Cambria" w:cs="Times New Roman"/>
          <w:kern w:val="0"/>
          <w:sz w:val="24"/>
          <w:szCs w:val="24"/>
          <w:lang w:val="en-US"/>
          <w14:ligatures w14:val="none"/>
        </w:rPr>
      </w:pPr>
    </w:p>
    <w:p w14:paraId="11AA1142" w14:textId="77777777" w:rsidR="0012020D" w:rsidRPr="00BF5063" w:rsidRDefault="0012020D" w:rsidP="0012020D">
      <w:pPr>
        <w:pStyle w:val="ListParagraph"/>
        <w:ind w:left="1440"/>
        <w:jc w:val="both"/>
        <w:rPr>
          <w:rFonts w:ascii="Cambria" w:eastAsia="Calibri" w:hAnsi="Cambria" w:cs="Times New Roman"/>
          <w:kern w:val="0"/>
          <w:sz w:val="24"/>
          <w:szCs w:val="24"/>
          <w:lang w:val="en-US"/>
          <w14:ligatures w14:val="none"/>
        </w:rPr>
      </w:pPr>
    </w:p>
    <w:p w14:paraId="26201E6F" w14:textId="2C760326" w:rsidR="00756D10" w:rsidRPr="00BF5063" w:rsidRDefault="00756D10" w:rsidP="00756D10">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may engage third-party security assessments or audits to evaluate the effectiveness of its security measures. Any identified vulnerabilities or deficiencies shall be promptly remediated.</w:t>
      </w:r>
    </w:p>
    <w:p w14:paraId="26D8518D" w14:textId="77777777" w:rsidR="0012020D" w:rsidRPr="00BF5063" w:rsidRDefault="0012020D" w:rsidP="0012020D">
      <w:pPr>
        <w:pStyle w:val="ListParagraph"/>
        <w:ind w:left="1440"/>
        <w:jc w:val="both"/>
        <w:rPr>
          <w:rFonts w:ascii="Cambria" w:eastAsia="Calibri" w:hAnsi="Cambria" w:cs="Times New Roman"/>
          <w:kern w:val="0"/>
          <w:sz w:val="24"/>
          <w:szCs w:val="24"/>
          <w:lang w:val="en-US"/>
          <w14:ligatures w14:val="none"/>
        </w:rPr>
      </w:pPr>
    </w:p>
    <w:p w14:paraId="64EECFE4" w14:textId="60E33F84" w:rsidR="00756D10" w:rsidRPr="00BF5063" w:rsidRDefault="00756D10" w:rsidP="00756D10">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shall maintain a process for promptly applying security updates, patches, and fixes to software and systems to mitigate known vulnerabilities.</w:t>
      </w:r>
    </w:p>
    <w:p w14:paraId="6DF58E0F" w14:textId="77777777" w:rsidR="0012020D" w:rsidRPr="00BF5063" w:rsidRDefault="0012020D" w:rsidP="0012020D">
      <w:pPr>
        <w:pStyle w:val="ListParagraph"/>
        <w:rPr>
          <w:rFonts w:ascii="Cambria" w:eastAsia="Calibri" w:hAnsi="Cambria" w:cs="Times New Roman"/>
          <w:kern w:val="0"/>
          <w:sz w:val="24"/>
          <w:szCs w:val="24"/>
          <w:lang w:val="en-US"/>
          <w14:ligatures w14:val="none"/>
        </w:rPr>
      </w:pPr>
    </w:p>
    <w:p w14:paraId="1F1B1B5D" w14:textId="77777777" w:rsidR="0012020D" w:rsidRPr="00BF5063" w:rsidRDefault="0012020D" w:rsidP="0012020D">
      <w:pPr>
        <w:pStyle w:val="ListParagraph"/>
        <w:ind w:left="1440"/>
        <w:jc w:val="both"/>
        <w:rPr>
          <w:rFonts w:ascii="Cambria" w:eastAsia="Calibri" w:hAnsi="Cambria" w:cs="Times New Roman"/>
          <w:kern w:val="0"/>
          <w:sz w:val="24"/>
          <w:szCs w:val="24"/>
          <w:lang w:val="en-US"/>
          <w14:ligatures w14:val="none"/>
        </w:rPr>
      </w:pPr>
    </w:p>
    <w:p w14:paraId="60BA8FD4" w14:textId="710AAEBF" w:rsidR="00756D10" w:rsidRPr="00BF5063" w:rsidRDefault="00756D10" w:rsidP="00756D10">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If applicable, the Processor shall implement physical security measures to protect data centers or facilities where Personal Data is processed or stored.</w:t>
      </w:r>
    </w:p>
    <w:p w14:paraId="2F42091B" w14:textId="77777777" w:rsidR="0012020D" w:rsidRPr="00BF5063" w:rsidRDefault="0012020D" w:rsidP="0012020D">
      <w:pPr>
        <w:pStyle w:val="ListParagraph"/>
        <w:ind w:left="1440"/>
        <w:jc w:val="both"/>
        <w:rPr>
          <w:rFonts w:ascii="Cambria" w:eastAsia="Calibri" w:hAnsi="Cambria" w:cs="Times New Roman"/>
          <w:kern w:val="0"/>
          <w:sz w:val="24"/>
          <w:szCs w:val="24"/>
          <w:lang w:val="en-US"/>
          <w14:ligatures w14:val="none"/>
        </w:rPr>
      </w:pPr>
    </w:p>
    <w:p w14:paraId="4F635F77" w14:textId="08EF0F8D" w:rsidR="00756D10" w:rsidRPr="00BF5063" w:rsidRDefault="0012020D" w:rsidP="00756D10">
      <w:pPr>
        <w:pStyle w:val="ListParagraph"/>
        <w:numPr>
          <w:ilvl w:val="0"/>
          <w:numId w:val="2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w:t>
      </w:r>
      <w:r w:rsidR="00756D10" w:rsidRPr="00BF5063">
        <w:rPr>
          <w:rFonts w:ascii="Cambria" w:eastAsia="Calibri" w:hAnsi="Cambria" w:cs="Times New Roman"/>
          <w:kern w:val="0"/>
          <w:sz w:val="24"/>
          <w:szCs w:val="24"/>
          <w:lang w:val="en-US"/>
          <w14:ligatures w14:val="none"/>
        </w:rPr>
        <w:t>he Processor shall maintain documentation and records of its security measures, including policies, procedures, risk assessments, and security incident reports, as required by applicable data protection laws.</w:t>
      </w:r>
    </w:p>
    <w:p w14:paraId="2C20C2F8" w14:textId="77777777" w:rsidR="0012020D" w:rsidRPr="00BF5063" w:rsidRDefault="0012020D" w:rsidP="007B5774">
      <w:pPr>
        <w:jc w:val="both"/>
        <w:rPr>
          <w:rFonts w:ascii="Cambria" w:eastAsia="Calibri" w:hAnsi="Cambria" w:cs="Times New Roman"/>
          <w:kern w:val="0"/>
          <w:sz w:val="24"/>
          <w:szCs w:val="24"/>
          <w:lang w:val="en-US"/>
          <w14:ligatures w14:val="none"/>
        </w:rPr>
      </w:pPr>
    </w:p>
    <w:p w14:paraId="73794649" w14:textId="1EFB1999" w:rsidR="00C00C7E" w:rsidRPr="00BF5063" w:rsidRDefault="00C00C7E" w:rsidP="00C00C7E">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SUB PROCESSOR</w:t>
      </w:r>
    </w:p>
    <w:p w14:paraId="1F988FA5" w14:textId="77777777" w:rsidR="004551BF" w:rsidRPr="00BF5063" w:rsidRDefault="00C00C7E" w:rsidP="004551BF">
      <w:pPr>
        <w:pStyle w:val="ListParagraph"/>
        <w:numPr>
          <w:ilvl w:val="0"/>
          <w:numId w:val="13"/>
        </w:numPr>
        <w:jc w:val="both"/>
        <w:rPr>
          <w:rFonts w:ascii="Cambria" w:eastAsia="Calibri" w:hAnsi="Cambria" w:cs="Times New Roman"/>
          <w:kern w:val="0"/>
          <w:sz w:val="24"/>
          <w:szCs w:val="24"/>
          <w:lang w:val="en-US"/>
          <w14:ligatures w14:val="none"/>
        </w:rPr>
      </w:pPr>
      <w:bookmarkStart w:id="0" w:name="_Hlk147312617"/>
      <w:r w:rsidRPr="00BF5063">
        <w:rPr>
          <w:rFonts w:ascii="Cambria" w:eastAsia="Calibri" w:hAnsi="Cambria" w:cs="Times New Roman"/>
          <w:kern w:val="0"/>
          <w:sz w:val="24"/>
          <w:szCs w:val="24"/>
          <w:lang w:val="en-US"/>
          <w14:ligatures w14:val="none"/>
        </w:rPr>
        <w:t xml:space="preserve">The Controller acknowledges and agrees that: </w:t>
      </w:r>
    </w:p>
    <w:bookmarkEnd w:id="0"/>
    <w:p w14:paraId="38F13499" w14:textId="77777777" w:rsidR="004551BF" w:rsidRPr="00BF5063" w:rsidRDefault="00C00C7E" w:rsidP="004551BF">
      <w:pPr>
        <w:pStyle w:val="ListParagraph"/>
        <w:numPr>
          <w:ilvl w:val="0"/>
          <w:numId w:val="1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Subsidiaries of the Processor may be used as Sub-processors; and</w:t>
      </w:r>
    </w:p>
    <w:p w14:paraId="45BFC03D" w14:textId="747EF2F6" w:rsidR="004551BF" w:rsidRPr="00BF5063" w:rsidRDefault="00C00C7E" w:rsidP="004551BF">
      <w:pPr>
        <w:pStyle w:val="ListParagraph"/>
        <w:numPr>
          <w:ilvl w:val="0"/>
          <w:numId w:val="1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 the Processor and its Subsidiaries respectively may engage Sub-processors in connection with the provision of the Services.</w:t>
      </w:r>
    </w:p>
    <w:p w14:paraId="1EB21CD4" w14:textId="77777777" w:rsidR="004551BF" w:rsidRPr="00BF5063" w:rsidRDefault="004551BF" w:rsidP="004551BF">
      <w:pPr>
        <w:pStyle w:val="ListParagraph"/>
        <w:ind w:left="2160"/>
        <w:jc w:val="both"/>
        <w:rPr>
          <w:rFonts w:ascii="Cambria" w:eastAsia="Calibri" w:hAnsi="Cambria" w:cs="Times New Roman"/>
          <w:kern w:val="0"/>
          <w:sz w:val="24"/>
          <w:szCs w:val="24"/>
          <w:lang w:val="en-US"/>
          <w14:ligatures w14:val="none"/>
        </w:rPr>
      </w:pPr>
    </w:p>
    <w:p w14:paraId="61F7B2F5" w14:textId="1F748953" w:rsidR="00C00C7E" w:rsidRPr="00BF5063" w:rsidRDefault="00C00C7E" w:rsidP="004551BF">
      <w:pPr>
        <w:pStyle w:val="ListParagraph"/>
        <w:numPr>
          <w:ilvl w:val="0"/>
          <w:numId w:val="1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All Sub-processors who process Personal Data in the provision of the Services to the Controller shall comply with the obligations of the Processor similar to those set out in this DPA.</w:t>
      </w:r>
    </w:p>
    <w:p w14:paraId="24BDB064" w14:textId="77777777" w:rsidR="004551BF" w:rsidRPr="00BF5063" w:rsidRDefault="004551BF" w:rsidP="004551BF">
      <w:pPr>
        <w:pStyle w:val="ListParagraph"/>
        <w:ind w:left="1440"/>
        <w:jc w:val="both"/>
        <w:rPr>
          <w:rFonts w:ascii="Cambria" w:eastAsia="Calibri" w:hAnsi="Cambria" w:cs="Times New Roman"/>
          <w:kern w:val="0"/>
          <w:sz w:val="24"/>
          <w:szCs w:val="24"/>
          <w:lang w:val="en-US"/>
          <w14:ligatures w14:val="none"/>
        </w:rPr>
      </w:pPr>
    </w:p>
    <w:p w14:paraId="309F1DD1" w14:textId="714789EA" w:rsidR="0012020D" w:rsidRPr="00BF5063" w:rsidRDefault="00C00C7E" w:rsidP="0012020D">
      <w:pPr>
        <w:pStyle w:val="ListParagraph"/>
        <w:numPr>
          <w:ilvl w:val="0"/>
          <w:numId w:val="1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Where Sub-processors are located outside of the EEA, the Processor confirms that such Sub-processors:</w:t>
      </w:r>
    </w:p>
    <w:p w14:paraId="322F10DE" w14:textId="77777777" w:rsidR="0012020D" w:rsidRPr="00BF5063" w:rsidRDefault="00C00C7E" w:rsidP="0012020D">
      <w:pPr>
        <w:pStyle w:val="ListParagraph"/>
        <w:numPr>
          <w:ilvl w:val="0"/>
          <w:numId w:val="2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are located in a third country or territory </w:t>
      </w:r>
      <w:proofErr w:type="spellStart"/>
      <w:r w:rsidRPr="00BF5063">
        <w:rPr>
          <w:rFonts w:ascii="Cambria" w:eastAsia="Calibri" w:hAnsi="Cambria" w:cs="Times New Roman"/>
          <w:kern w:val="0"/>
          <w:sz w:val="24"/>
          <w:szCs w:val="24"/>
          <w:lang w:val="en-US"/>
          <w14:ligatures w14:val="none"/>
        </w:rPr>
        <w:t>recognised</w:t>
      </w:r>
      <w:proofErr w:type="spellEnd"/>
      <w:r w:rsidRPr="00BF5063">
        <w:rPr>
          <w:rFonts w:ascii="Cambria" w:eastAsia="Calibri" w:hAnsi="Cambria" w:cs="Times New Roman"/>
          <w:kern w:val="0"/>
          <w:sz w:val="24"/>
          <w:szCs w:val="24"/>
          <w:lang w:val="en-US"/>
          <w14:ligatures w14:val="none"/>
        </w:rPr>
        <w:t xml:space="preserve"> by the EU Commission to have an adequate level of protection; or </w:t>
      </w:r>
    </w:p>
    <w:p w14:paraId="7717C6CE" w14:textId="77777777" w:rsidR="0012020D" w:rsidRPr="00BF5063" w:rsidRDefault="00C00C7E" w:rsidP="0012020D">
      <w:pPr>
        <w:pStyle w:val="ListParagraph"/>
        <w:numPr>
          <w:ilvl w:val="0"/>
          <w:numId w:val="2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have entered into Standard Contractual Clauses with the Processor; or </w:t>
      </w:r>
    </w:p>
    <w:p w14:paraId="13AA55BA" w14:textId="6B7EB5F7" w:rsidR="00C00C7E" w:rsidRPr="00BF5063" w:rsidRDefault="00C00C7E" w:rsidP="0012020D">
      <w:pPr>
        <w:pStyle w:val="ListParagraph"/>
        <w:numPr>
          <w:ilvl w:val="0"/>
          <w:numId w:val="24"/>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have other legally </w:t>
      </w:r>
      <w:proofErr w:type="spellStart"/>
      <w:r w:rsidRPr="00BF5063">
        <w:rPr>
          <w:rFonts w:ascii="Cambria" w:eastAsia="Calibri" w:hAnsi="Cambria" w:cs="Times New Roman"/>
          <w:kern w:val="0"/>
          <w:sz w:val="24"/>
          <w:szCs w:val="24"/>
          <w:lang w:val="en-US"/>
          <w14:ligatures w14:val="none"/>
        </w:rPr>
        <w:t>recognised</w:t>
      </w:r>
      <w:proofErr w:type="spellEnd"/>
      <w:r w:rsidRPr="00BF5063">
        <w:rPr>
          <w:rFonts w:ascii="Cambria" w:eastAsia="Calibri" w:hAnsi="Cambria" w:cs="Times New Roman"/>
          <w:kern w:val="0"/>
          <w:sz w:val="24"/>
          <w:szCs w:val="24"/>
          <w:lang w:val="en-US"/>
          <w14:ligatures w14:val="none"/>
        </w:rPr>
        <w:t xml:space="preserve"> appropriate safeguards in place</w:t>
      </w:r>
      <w:r w:rsidR="00513D02" w:rsidRPr="00BF5063">
        <w:rPr>
          <w:rFonts w:ascii="Cambria" w:eastAsia="Calibri" w:hAnsi="Cambria" w:cs="Times New Roman"/>
          <w:kern w:val="0"/>
          <w:sz w:val="24"/>
          <w:szCs w:val="24"/>
          <w:lang w:val="en-US"/>
          <w14:ligatures w14:val="none"/>
        </w:rPr>
        <w:t>.</w:t>
      </w:r>
    </w:p>
    <w:p w14:paraId="742C362E" w14:textId="77777777" w:rsidR="00513D02" w:rsidRPr="00BF5063" w:rsidRDefault="00513D02" w:rsidP="00513D02">
      <w:pPr>
        <w:pStyle w:val="ListParagraph"/>
        <w:rPr>
          <w:rFonts w:ascii="Cambria" w:eastAsia="Calibri" w:hAnsi="Cambria" w:cs="Times New Roman"/>
          <w:kern w:val="0"/>
          <w:sz w:val="24"/>
          <w:szCs w:val="24"/>
          <w:lang w:val="en-US"/>
          <w14:ligatures w14:val="none"/>
        </w:rPr>
      </w:pPr>
    </w:p>
    <w:p w14:paraId="6716882D" w14:textId="0F5AB059" w:rsidR="00D539B7" w:rsidRPr="00BF5063" w:rsidRDefault="00C00C7E" w:rsidP="00D539B7">
      <w:pPr>
        <w:pStyle w:val="ListParagraph"/>
        <w:numPr>
          <w:ilvl w:val="0"/>
          <w:numId w:val="1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shall make available to the Controller the current list of Sub-processors which shall include the identities of Sub-processors and their country of location. During the term of this DPA, the Processor shall provide the Controller with at least 10 days prior notification, via email (or in-application notice), of any changes to the list of Sub-</w:t>
      </w:r>
      <w:r w:rsidR="00D539B7" w:rsidRPr="00BF5063">
        <w:rPr>
          <w:rFonts w:ascii="Cambria" w:eastAsia="Calibri" w:hAnsi="Cambria" w:cs="Times New Roman"/>
          <w:kern w:val="0"/>
          <w:sz w:val="24"/>
          <w:szCs w:val="24"/>
          <w:lang w:val="en-US"/>
          <w14:ligatures w14:val="none"/>
        </w:rPr>
        <w:t>P</w:t>
      </w:r>
      <w:r w:rsidRPr="00BF5063">
        <w:rPr>
          <w:rFonts w:ascii="Cambria" w:eastAsia="Calibri" w:hAnsi="Cambria" w:cs="Times New Roman"/>
          <w:kern w:val="0"/>
          <w:sz w:val="24"/>
          <w:szCs w:val="24"/>
          <w:lang w:val="en-US"/>
          <w14:ligatures w14:val="none"/>
        </w:rPr>
        <w:t xml:space="preserve">rocessor(s) who may process Personal Data before </w:t>
      </w:r>
      <w:proofErr w:type="spellStart"/>
      <w:r w:rsidRPr="00BF5063">
        <w:rPr>
          <w:rFonts w:ascii="Cambria" w:eastAsia="Calibri" w:hAnsi="Cambria" w:cs="Times New Roman"/>
          <w:kern w:val="0"/>
          <w:sz w:val="24"/>
          <w:szCs w:val="24"/>
          <w:lang w:val="en-US"/>
          <w14:ligatures w14:val="none"/>
        </w:rPr>
        <w:t>authorising</w:t>
      </w:r>
      <w:proofErr w:type="spellEnd"/>
      <w:r w:rsidRPr="00BF5063">
        <w:rPr>
          <w:rFonts w:ascii="Cambria" w:eastAsia="Calibri" w:hAnsi="Cambria" w:cs="Times New Roman"/>
          <w:kern w:val="0"/>
          <w:sz w:val="24"/>
          <w:szCs w:val="24"/>
          <w:lang w:val="en-US"/>
          <w14:ligatures w14:val="none"/>
        </w:rPr>
        <w:t xml:space="preserve"> any new or replacement Sub-processor(s) to process Personal Data in connection with the provision of the Services.</w:t>
      </w:r>
      <w:r w:rsidR="00D539B7" w:rsidRPr="00BF5063">
        <w:rPr>
          <w:rFonts w:ascii="Cambria" w:eastAsia="Calibri" w:hAnsi="Cambria" w:cs="Times New Roman"/>
          <w:kern w:val="0"/>
          <w:sz w:val="24"/>
          <w:szCs w:val="24"/>
          <w:lang w:val="en-US"/>
          <w14:ligatures w14:val="none"/>
        </w:rPr>
        <w:t xml:space="preserve"> </w:t>
      </w:r>
      <w:r w:rsidRPr="00BF5063">
        <w:rPr>
          <w:rFonts w:ascii="Cambria" w:eastAsia="Calibri" w:hAnsi="Cambria" w:cs="Times New Roman"/>
          <w:kern w:val="0"/>
          <w:sz w:val="24"/>
          <w:szCs w:val="24"/>
          <w:lang w:val="en-US"/>
          <w14:ligatures w14:val="none"/>
        </w:rPr>
        <w:t>The current list of Sub-processors is mentioned in Appendix 1</w:t>
      </w:r>
      <w:r w:rsidR="00D539B7" w:rsidRPr="00BF5063">
        <w:rPr>
          <w:rFonts w:ascii="Cambria" w:eastAsia="Calibri" w:hAnsi="Cambria" w:cs="Times New Roman"/>
          <w:kern w:val="0"/>
          <w:sz w:val="24"/>
          <w:szCs w:val="24"/>
          <w:lang w:val="en-US"/>
          <w14:ligatures w14:val="none"/>
        </w:rPr>
        <w:t>.</w:t>
      </w:r>
    </w:p>
    <w:p w14:paraId="66732414" w14:textId="77777777" w:rsidR="00D539B7" w:rsidRPr="00BF5063" w:rsidRDefault="00D539B7" w:rsidP="00D539B7">
      <w:pPr>
        <w:pStyle w:val="ListParagraph"/>
        <w:rPr>
          <w:rFonts w:cstheme="minorHAnsi"/>
          <w:sz w:val="27"/>
          <w:szCs w:val="27"/>
        </w:rPr>
      </w:pPr>
    </w:p>
    <w:p w14:paraId="6AF7FEEC" w14:textId="2CD913BC" w:rsidR="00D539B7" w:rsidRPr="00BF5063" w:rsidRDefault="00D539B7" w:rsidP="00D539B7">
      <w:pPr>
        <w:pStyle w:val="ListParagraph"/>
        <w:numPr>
          <w:ilvl w:val="0"/>
          <w:numId w:val="13"/>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will provide prior written notification (via email) to the Controller in the event of any proposed addition or removal of Sub Processors involved in the data processing. This notification will include relevant details such as the identity of the Sub Processor, their role in data processing, and the reasons for their addition or removal. In case if the Controller rejects the proposed modification, the Processor will promptly review the concerns and objections raised in relation to the proposed Sub Processor and explore potential alternatives or solutions that align with your data privacy and security preferences.</w:t>
      </w:r>
    </w:p>
    <w:p w14:paraId="22785A81" w14:textId="77777777" w:rsidR="00C00C7E" w:rsidRPr="00BF5063" w:rsidRDefault="00C00C7E" w:rsidP="00C00C7E">
      <w:pPr>
        <w:pStyle w:val="ListParagraph"/>
        <w:jc w:val="both"/>
        <w:rPr>
          <w:rFonts w:ascii="Cambria" w:hAnsi="Cambria" w:cs="Arial"/>
          <w:sz w:val="24"/>
          <w:szCs w:val="24"/>
          <w:shd w:val="clear" w:color="auto" w:fill="FAFEF5"/>
        </w:rPr>
      </w:pPr>
    </w:p>
    <w:p w14:paraId="7E34C232" w14:textId="1DA84607" w:rsidR="00C00C7E" w:rsidRPr="00BF5063" w:rsidRDefault="00C00C7E" w:rsidP="00C00C7E">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LIABILITY</w:t>
      </w:r>
    </w:p>
    <w:p w14:paraId="7F2FBA4A" w14:textId="77777777" w:rsidR="00D539B7" w:rsidRPr="00BF5063" w:rsidRDefault="00C00C7E" w:rsidP="00D539B7">
      <w:pPr>
        <w:pStyle w:val="ListParagraph"/>
        <w:numPr>
          <w:ilvl w:val="0"/>
          <w:numId w:val="16"/>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w:t>
      </w:r>
      <w:r w:rsidRPr="00BF5063">
        <w:rPr>
          <w:rFonts w:ascii="Cambria" w:eastAsia="Calibri" w:hAnsi="Cambria" w:cs="Times New Roman"/>
          <w:kern w:val="0"/>
          <w:sz w:val="24"/>
          <w:szCs w:val="24"/>
          <w:lang w:val="en-US"/>
          <w14:ligatures w14:val="none"/>
        </w:rPr>
        <w:t>The limitations on liability set out in the Terms</w:t>
      </w:r>
      <w:r w:rsidR="00D539B7" w:rsidRPr="00BF5063">
        <w:rPr>
          <w:rFonts w:ascii="Cambria" w:eastAsia="Calibri" w:hAnsi="Cambria" w:cs="Times New Roman"/>
          <w:kern w:val="0"/>
          <w:sz w:val="24"/>
          <w:szCs w:val="24"/>
          <w:lang w:val="en-US"/>
          <w14:ligatures w14:val="none"/>
        </w:rPr>
        <w:t xml:space="preserve"> &amp; Conditions shall</w:t>
      </w:r>
      <w:r w:rsidRPr="00BF5063">
        <w:rPr>
          <w:rFonts w:ascii="Cambria" w:eastAsia="Calibri" w:hAnsi="Cambria" w:cs="Times New Roman"/>
          <w:kern w:val="0"/>
          <w:sz w:val="24"/>
          <w:szCs w:val="24"/>
          <w:lang w:val="en-US"/>
          <w14:ligatures w14:val="none"/>
        </w:rPr>
        <w:t xml:space="preserve"> apply to all claims made pursuant to any breach of the terms of this DPA.</w:t>
      </w:r>
      <w:r w:rsidR="00D539B7" w:rsidRPr="00BF5063">
        <w:rPr>
          <w:rFonts w:ascii="Cambria" w:eastAsia="Calibri" w:hAnsi="Cambria" w:cs="Times New Roman"/>
          <w:kern w:val="0"/>
          <w:sz w:val="24"/>
          <w:szCs w:val="24"/>
          <w:lang w:val="en-US"/>
          <w14:ligatures w14:val="none"/>
        </w:rPr>
        <w:t xml:space="preserve"> </w:t>
      </w:r>
    </w:p>
    <w:p w14:paraId="6DB9BCC8" w14:textId="77777777" w:rsidR="00D539B7" w:rsidRPr="00BF5063" w:rsidRDefault="00D539B7" w:rsidP="00D539B7">
      <w:pPr>
        <w:pStyle w:val="ListParagraph"/>
        <w:ind w:left="1440"/>
        <w:jc w:val="both"/>
        <w:rPr>
          <w:rFonts w:ascii="Cambria" w:eastAsia="Calibri" w:hAnsi="Cambria" w:cs="Times New Roman"/>
          <w:kern w:val="0"/>
          <w:sz w:val="24"/>
          <w:szCs w:val="24"/>
          <w:lang w:val="en-US"/>
          <w14:ligatures w14:val="none"/>
        </w:rPr>
      </w:pPr>
    </w:p>
    <w:p w14:paraId="21573C07" w14:textId="3CB3B144" w:rsidR="00C00C7E" w:rsidRPr="00BF5063" w:rsidRDefault="00C00C7E" w:rsidP="00D539B7">
      <w:pPr>
        <w:pStyle w:val="ListParagraph"/>
        <w:numPr>
          <w:ilvl w:val="0"/>
          <w:numId w:val="16"/>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parties agree that the Processor shall be liable for any breaches of this DPA caused by the acts and omissions or negligence of its Sub-processors </w:t>
      </w:r>
      <w:r w:rsidRPr="00BF5063">
        <w:rPr>
          <w:rFonts w:ascii="Cambria" w:eastAsia="Calibri" w:hAnsi="Cambria" w:cs="Times New Roman"/>
          <w:kern w:val="0"/>
          <w:sz w:val="24"/>
          <w:szCs w:val="24"/>
          <w:lang w:val="en-US"/>
          <w14:ligatures w14:val="none"/>
        </w:rPr>
        <w:lastRenderedPageBreak/>
        <w:t xml:space="preserve">to the same extent the Processor would be liable if performing the services of each Sub-processor directly under the terms of the DPA, subject to any limitations on liability set out in the </w:t>
      </w:r>
      <w:r w:rsidR="00D539B7" w:rsidRPr="00BF5063">
        <w:rPr>
          <w:rFonts w:ascii="Cambria" w:eastAsia="Calibri" w:hAnsi="Cambria" w:cs="Times New Roman"/>
          <w:kern w:val="0"/>
          <w:sz w:val="24"/>
          <w:szCs w:val="24"/>
          <w:lang w:val="en-US"/>
          <w14:ligatures w14:val="none"/>
        </w:rPr>
        <w:t>T</w:t>
      </w:r>
      <w:r w:rsidRPr="00BF5063">
        <w:rPr>
          <w:rFonts w:ascii="Cambria" w:eastAsia="Calibri" w:hAnsi="Cambria" w:cs="Times New Roman"/>
          <w:kern w:val="0"/>
          <w:sz w:val="24"/>
          <w:szCs w:val="24"/>
          <w:lang w:val="en-US"/>
          <w14:ligatures w14:val="none"/>
        </w:rPr>
        <w:t>erm</w:t>
      </w:r>
      <w:r w:rsidR="00D539B7" w:rsidRPr="00BF5063">
        <w:rPr>
          <w:rFonts w:ascii="Cambria" w:eastAsia="Calibri" w:hAnsi="Cambria" w:cs="Times New Roman"/>
          <w:kern w:val="0"/>
          <w:sz w:val="24"/>
          <w:szCs w:val="24"/>
          <w:lang w:val="en-US"/>
          <w14:ligatures w14:val="none"/>
        </w:rPr>
        <w:t>s &amp; Conditions.</w:t>
      </w:r>
    </w:p>
    <w:p w14:paraId="4FFD4263" w14:textId="77777777" w:rsidR="00D539B7" w:rsidRPr="00BF5063" w:rsidRDefault="00D539B7" w:rsidP="00D539B7">
      <w:pPr>
        <w:pStyle w:val="ListParagraph"/>
        <w:rPr>
          <w:rFonts w:ascii="Cambria" w:eastAsia="Calibri" w:hAnsi="Cambria" w:cs="Times New Roman"/>
          <w:kern w:val="0"/>
          <w:sz w:val="24"/>
          <w:szCs w:val="24"/>
          <w:lang w:val="en-US"/>
          <w14:ligatures w14:val="none"/>
        </w:rPr>
      </w:pPr>
    </w:p>
    <w:p w14:paraId="20D22231" w14:textId="71800784" w:rsidR="00C00C7E" w:rsidRPr="00BF5063" w:rsidRDefault="00C00C7E" w:rsidP="00D539B7">
      <w:pPr>
        <w:pStyle w:val="ListParagraph"/>
        <w:numPr>
          <w:ilvl w:val="0"/>
          <w:numId w:val="16"/>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parties agree that the Controller shall be liable for any breaches of this DPA caused by the acts and omissions or negligence of its Subsidiaries as if such acts, omissions or negligence had been committed by the Controller itself.</w:t>
      </w:r>
      <w:r w:rsidR="00BF5063" w:rsidRPr="00BF5063">
        <w:rPr>
          <w:rFonts w:ascii="Cambria" w:eastAsia="Calibri" w:hAnsi="Cambria" w:cs="Times New Roman"/>
          <w:kern w:val="0"/>
          <w:sz w:val="24"/>
          <w:szCs w:val="24"/>
          <w:lang w:val="en-US"/>
          <w14:ligatures w14:val="none"/>
        </w:rPr>
        <w:t xml:space="preserve"> </w:t>
      </w:r>
      <w:r w:rsidRPr="00BF5063">
        <w:rPr>
          <w:rFonts w:ascii="Cambria" w:eastAsia="Calibri" w:hAnsi="Cambria" w:cs="Times New Roman"/>
          <w:kern w:val="0"/>
          <w:sz w:val="24"/>
          <w:szCs w:val="24"/>
          <w:lang w:val="en-US"/>
          <w14:ligatures w14:val="none"/>
        </w:rPr>
        <w:t>The Controller shall not be entitled to recover more than once in respect of the same claim.</w:t>
      </w:r>
    </w:p>
    <w:p w14:paraId="01407FED" w14:textId="77777777" w:rsidR="00C00C7E" w:rsidRPr="00BF5063" w:rsidRDefault="00C00C7E" w:rsidP="0091379B">
      <w:pPr>
        <w:pStyle w:val="ListParagraph"/>
        <w:jc w:val="both"/>
        <w:rPr>
          <w:rFonts w:ascii="Cambria" w:hAnsi="Cambria" w:cs="Arial"/>
          <w:sz w:val="24"/>
          <w:szCs w:val="24"/>
          <w:shd w:val="clear" w:color="auto" w:fill="FAFEF5"/>
        </w:rPr>
      </w:pPr>
    </w:p>
    <w:p w14:paraId="269A42C9" w14:textId="222A7D6E" w:rsidR="00C00C7E" w:rsidRPr="00BF5063" w:rsidRDefault="00C00C7E" w:rsidP="00C00C7E">
      <w:pPr>
        <w:pStyle w:val="ListParagraph"/>
        <w:numPr>
          <w:ilvl w:val="0"/>
          <w:numId w:val="5"/>
        </w:numPr>
        <w:jc w:val="both"/>
        <w:rPr>
          <w:rFonts w:ascii="Cambria" w:eastAsia="Calibri" w:hAnsi="Cambria" w:cs="Times New Roman"/>
          <w:b/>
          <w:bCs/>
          <w:strike/>
          <w:kern w:val="0"/>
          <w:sz w:val="24"/>
          <w:szCs w:val="24"/>
          <w:u w:val="single"/>
          <w:lang w:val="en-US"/>
          <w14:ligatures w14:val="none"/>
        </w:rPr>
      </w:pPr>
      <w:r w:rsidRPr="00BF5063">
        <w:rPr>
          <w:rFonts w:ascii="Cambria" w:eastAsia="Calibri" w:hAnsi="Cambria" w:cs="Times New Roman"/>
          <w:b/>
          <w:bCs/>
          <w:strike/>
          <w:kern w:val="0"/>
          <w:sz w:val="24"/>
          <w:szCs w:val="24"/>
          <w:u w:val="single"/>
          <w:lang w:val="en-US"/>
          <w14:ligatures w14:val="none"/>
        </w:rPr>
        <w:t>AUDIT</w:t>
      </w:r>
    </w:p>
    <w:p w14:paraId="6AFB6547" w14:textId="77777777" w:rsidR="008E7022" w:rsidRPr="00BF5063" w:rsidRDefault="00C00C7E" w:rsidP="00C00C7E">
      <w:pPr>
        <w:pStyle w:val="ListParagraph"/>
        <w:jc w:val="both"/>
        <w:rPr>
          <w:rFonts w:ascii="Cambria" w:eastAsia="Calibri" w:hAnsi="Cambria" w:cs="Times New Roman"/>
          <w:strike/>
          <w:kern w:val="0"/>
          <w:sz w:val="24"/>
          <w:szCs w:val="24"/>
          <w:lang w:val="en-US"/>
          <w14:ligatures w14:val="none"/>
        </w:rPr>
      </w:pPr>
      <w:r w:rsidRPr="00BF5063">
        <w:rPr>
          <w:rFonts w:ascii="Cambria" w:eastAsia="Calibri" w:hAnsi="Cambria" w:cs="Times New Roman"/>
          <w:b/>
          <w:bCs/>
          <w:strike/>
          <w:kern w:val="0"/>
          <w:sz w:val="24"/>
          <w:szCs w:val="24"/>
          <w:lang w:val="en-US"/>
          <w14:ligatures w14:val="none"/>
        </w:rPr>
        <w:t>‍</w:t>
      </w:r>
      <w:r w:rsidRPr="00BF5063">
        <w:rPr>
          <w:rFonts w:ascii="Cambria" w:eastAsia="Calibri" w:hAnsi="Cambria" w:cs="Times New Roman"/>
          <w:strike/>
          <w:kern w:val="0"/>
          <w:sz w:val="24"/>
          <w:szCs w:val="24"/>
          <w:lang w:val="en-US"/>
          <w14:ligatures w14:val="none"/>
        </w:rPr>
        <w:t>The Processor shall make available to the Controller all information reasonably necessary to demonstrate compliance with its processing obligations and allow for and contribute to audits and inspections.</w:t>
      </w:r>
      <w:r w:rsidR="00B071E5" w:rsidRPr="00BF5063">
        <w:rPr>
          <w:rFonts w:ascii="Cambria" w:eastAsia="Calibri" w:hAnsi="Cambria" w:cs="Times New Roman"/>
          <w:strike/>
          <w:kern w:val="0"/>
          <w:sz w:val="24"/>
          <w:szCs w:val="24"/>
          <w:lang w:val="en-US"/>
          <w14:ligatures w14:val="none"/>
        </w:rPr>
        <w:t xml:space="preserve"> </w:t>
      </w:r>
      <w:r w:rsidRPr="00BF5063">
        <w:rPr>
          <w:rFonts w:ascii="Cambria" w:eastAsia="Calibri" w:hAnsi="Cambria" w:cs="Times New Roman"/>
          <w:strike/>
          <w:kern w:val="0"/>
          <w:sz w:val="24"/>
          <w:szCs w:val="24"/>
          <w:lang w:val="en-US"/>
          <w14:ligatures w14:val="none"/>
        </w:rPr>
        <w:t>Any audit conducted under this DPA shall consist of an examination of the most recent reports, certificates and/or extracts prepared by an independent auditor</w:t>
      </w:r>
      <w:r w:rsidR="00B071E5" w:rsidRPr="00BF5063">
        <w:rPr>
          <w:rFonts w:ascii="Cambria" w:eastAsia="Calibri" w:hAnsi="Cambria" w:cs="Times New Roman"/>
          <w:strike/>
          <w:kern w:val="0"/>
          <w:sz w:val="24"/>
          <w:szCs w:val="24"/>
          <w:lang w:val="en-US"/>
          <w14:ligatures w14:val="none"/>
        </w:rPr>
        <w:t>, if any</w:t>
      </w:r>
      <w:r w:rsidRPr="00BF5063">
        <w:rPr>
          <w:rFonts w:ascii="Cambria" w:eastAsia="Calibri" w:hAnsi="Cambria" w:cs="Times New Roman"/>
          <w:strike/>
          <w:kern w:val="0"/>
          <w:sz w:val="24"/>
          <w:szCs w:val="24"/>
          <w:lang w:val="en-US"/>
          <w14:ligatures w14:val="none"/>
        </w:rPr>
        <w:t xml:space="preserve"> bound by confidentiality provisions similar to those set out in the Agreement. In the event that provision of the same is not deemed sufficient in the reasonable opinion of the Controller, the Controller may at its own expense conduct a more extensive audit which will be:</w:t>
      </w:r>
    </w:p>
    <w:p w14:paraId="7F39DAE1" w14:textId="65420050" w:rsidR="008E7022" w:rsidRPr="00BF5063" w:rsidRDefault="00C00C7E" w:rsidP="008E7022">
      <w:pPr>
        <w:pStyle w:val="ListParagraph"/>
        <w:numPr>
          <w:ilvl w:val="0"/>
          <w:numId w:val="18"/>
        </w:numPr>
        <w:jc w:val="both"/>
        <w:rPr>
          <w:rFonts w:ascii="Cambria" w:eastAsia="Calibri" w:hAnsi="Cambria" w:cs="Times New Roman"/>
          <w:strike/>
          <w:kern w:val="0"/>
          <w:sz w:val="24"/>
          <w:szCs w:val="24"/>
          <w:lang w:val="en-US"/>
          <w14:ligatures w14:val="none"/>
        </w:rPr>
      </w:pPr>
      <w:r w:rsidRPr="00BF5063">
        <w:rPr>
          <w:rFonts w:ascii="Cambria" w:eastAsia="Calibri" w:hAnsi="Cambria" w:cs="Times New Roman"/>
          <w:strike/>
          <w:kern w:val="0"/>
          <w:sz w:val="24"/>
          <w:szCs w:val="24"/>
          <w:lang w:val="en-US"/>
          <w14:ligatures w14:val="none"/>
        </w:rPr>
        <w:t xml:space="preserve">limited in scope to matters specific to the Controller and agreed in advance with the Processor; </w:t>
      </w:r>
    </w:p>
    <w:p w14:paraId="5EB1233E" w14:textId="717C6AF6" w:rsidR="008E7022" w:rsidRPr="00BF5063" w:rsidRDefault="00C00C7E" w:rsidP="008E7022">
      <w:pPr>
        <w:pStyle w:val="ListParagraph"/>
        <w:numPr>
          <w:ilvl w:val="0"/>
          <w:numId w:val="18"/>
        </w:numPr>
        <w:jc w:val="both"/>
        <w:rPr>
          <w:rFonts w:ascii="Cambria" w:eastAsia="Calibri" w:hAnsi="Cambria" w:cs="Times New Roman"/>
          <w:strike/>
          <w:kern w:val="0"/>
          <w:sz w:val="24"/>
          <w:szCs w:val="24"/>
          <w:lang w:val="en-US"/>
          <w14:ligatures w14:val="none"/>
        </w:rPr>
      </w:pPr>
      <w:r w:rsidRPr="00BF5063">
        <w:rPr>
          <w:rFonts w:ascii="Cambria" w:eastAsia="Calibri" w:hAnsi="Cambria" w:cs="Times New Roman"/>
          <w:strike/>
          <w:kern w:val="0"/>
          <w:sz w:val="24"/>
          <w:szCs w:val="24"/>
          <w:lang w:val="en-US"/>
          <w14:ligatures w14:val="none"/>
        </w:rPr>
        <w:t xml:space="preserve">carried out during Indian business hours and upon reasonable notice which shall be not less than 4 weeks unless an identifiable material issue has arisen; and </w:t>
      </w:r>
    </w:p>
    <w:p w14:paraId="68565934" w14:textId="77777777" w:rsidR="008E7022" w:rsidRPr="00BF5063" w:rsidRDefault="00C00C7E" w:rsidP="008E7022">
      <w:pPr>
        <w:pStyle w:val="ListParagraph"/>
        <w:numPr>
          <w:ilvl w:val="0"/>
          <w:numId w:val="18"/>
        </w:numPr>
        <w:jc w:val="both"/>
        <w:rPr>
          <w:rFonts w:ascii="Cambria" w:eastAsia="Calibri" w:hAnsi="Cambria" w:cs="Times New Roman"/>
          <w:strike/>
          <w:kern w:val="0"/>
          <w:sz w:val="24"/>
          <w:szCs w:val="24"/>
          <w:lang w:val="en-US"/>
          <w14:ligatures w14:val="none"/>
        </w:rPr>
      </w:pPr>
      <w:r w:rsidRPr="00BF5063">
        <w:rPr>
          <w:rFonts w:ascii="Cambria" w:eastAsia="Calibri" w:hAnsi="Cambria" w:cs="Times New Roman"/>
          <w:strike/>
          <w:kern w:val="0"/>
          <w:sz w:val="24"/>
          <w:szCs w:val="24"/>
          <w:lang w:val="en-US"/>
          <w14:ligatures w14:val="none"/>
        </w:rPr>
        <w:t xml:space="preserve">conducted in a way which does not interfere with the Processor’s day-to-day business. </w:t>
      </w:r>
    </w:p>
    <w:p w14:paraId="5FF18A9D" w14:textId="6632B343" w:rsidR="00C00C7E" w:rsidRPr="00BF5063" w:rsidRDefault="00C00C7E" w:rsidP="008E7022">
      <w:pPr>
        <w:ind w:left="709"/>
        <w:jc w:val="both"/>
        <w:rPr>
          <w:rFonts w:ascii="Cambria" w:eastAsia="Calibri" w:hAnsi="Cambria" w:cs="Times New Roman"/>
          <w:strike/>
          <w:kern w:val="0"/>
          <w:sz w:val="24"/>
          <w:szCs w:val="24"/>
          <w:lang w:val="en-US"/>
          <w14:ligatures w14:val="none"/>
        </w:rPr>
      </w:pPr>
      <w:r w:rsidRPr="00BF5063">
        <w:rPr>
          <w:rFonts w:ascii="Cambria" w:eastAsia="Calibri" w:hAnsi="Cambria" w:cs="Times New Roman"/>
          <w:strike/>
          <w:kern w:val="0"/>
          <w:sz w:val="24"/>
          <w:szCs w:val="24"/>
          <w:lang w:val="en-US"/>
          <w14:ligatures w14:val="none"/>
        </w:rPr>
        <w:t>The Processor may charge a fee (based on its reasonable time and costs) for assisting with any audit. The Processor will provide the Controller with further details of any applicable fee, and the basis of its calculation, in advance of any such audit.</w:t>
      </w:r>
      <w:r w:rsidR="0012020D" w:rsidRPr="00BF5063">
        <w:rPr>
          <w:rFonts w:ascii="Cambria" w:eastAsia="Calibri" w:hAnsi="Cambria" w:cs="Times New Roman"/>
          <w:strike/>
          <w:kern w:val="0"/>
          <w:sz w:val="24"/>
          <w:szCs w:val="24"/>
          <w:lang w:val="en-US"/>
          <w14:ligatures w14:val="none"/>
        </w:rPr>
        <w:t xml:space="preserve"> </w:t>
      </w:r>
      <w:r w:rsidRPr="00BF5063">
        <w:rPr>
          <w:rFonts w:ascii="Cambria" w:eastAsia="Calibri" w:hAnsi="Cambria" w:cs="Times New Roman"/>
          <w:strike/>
          <w:kern w:val="0"/>
          <w:sz w:val="24"/>
          <w:szCs w:val="24"/>
          <w:lang w:val="en-US"/>
          <w14:ligatures w14:val="none"/>
        </w:rPr>
        <w:t>This clause shall not modify or limit the rights of audit of the Controller, instead it is intended to clarify the procedures in respect of any audit undertaken pursuant thereto.</w:t>
      </w:r>
    </w:p>
    <w:p w14:paraId="623E984C" w14:textId="77777777" w:rsidR="00C00C7E" w:rsidRPr="00BF5063" w:rsidRDefault="00C00C7E" w:rsidP="00C00C7E">
      <w:pPr>
        <w:pStyle w:val="ListParagraph"/>
        <w:jc w:val="both"/>
        <w:rPr>
          <w:rFonts w:ascii="Cambria" w:eastAsia="Calibri" w:hAnsi="Cambria" w:cs="Times New Roman"/>
          <w:b/>
          <w:bCs/>
          <w:kern w:val="0"/>
          <w:sz w:val="24"/>
          <w:szCs w:val="24"/>
          <w:u w:val="single"/>
          <w:lang w:val="en-US"/>
          <w14:ligatures w14:val="none"/>
        </w:rPr>
      </w:pPr>
    </w:p>
    <w:p w14:paraId="267810FB" w14:textId="653FF954" w:rsidR="00C00C7E" w:rsidRPr="00BF5063" w:rsidRDefault="00C00C7E" w:rsidP="00C00C7E">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DATA DELETION</w:t>
      </w:r>
    </w:p>
    <w:p w14:paraId="506F6D00" w14:textId="61D1D32E" w:rsidR="00D145D5" w:rsidRPr="00BF5063" w:rsidRDefault="00D145D5" w:rsidP="00D145D5">
      <w:pPr>
        <w:pStyle w:val="ListParagraph"/>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Processor will delete or return all Customer Data, including Personal Data (including copies thereof) processed pursuant to this DPA, on termination or expiration of your Subscription Service in accordance with the procedures and timeframes set out in the Agreement, save that this requirement shall not apply to the extent Processor is required by applicable law to retain some or all of the Customer Data, or to Customer Data it has archived on back-up systems, which data Processor shall securely isolate and protect from any further Processing. The personal data includes Zendesk Ticket Id, DevOps Work item, Zendesk as well as DevOps API tokens. The personal data of the customers is retained for a period of 30 days. However, the Processor understand the importance of data privacy and </w:t>
      </w:r>
      <w:r w:rsidRPr="00BF5063">
        <w:rPr>
          <w:rFonts w:ascii="Cambria" w:eastAsia="Calibri" w:hAnsi="Cambria" w:cs="Times New Roman"/>
          <w:kern w:val="0"/>
          <w:sz w:val="24"/>
          <w:szCs w:val="24"/>
          <w:lang w:val="en-US"/>
          <w14:ligatures w14:val="none"/>
        </w:rPr>
        <w:lastRenderedPageBreak/>
        <w:t xml:space="preserve">customer requests. Therefore, if a customer requests the deletion of their personal data, we will ensure that the data is deleted within 48 hours of receiving the request. You may send your request via email to </w:t>
      </w:r>
      <w:hyperlink r:id="rId8" w:history="1">
        <w:r w:rsidRPr="00BF5063">
          <w:t>support@devopsintegration.io</w:t>
        </w:r>
      </w:hyperlink>
      <w:r w:rsidRPr="00BF5063">
        <w:rPr>
          <w:rFonts w:ascii="Cambria" w:eastAsia="Calibri" w:hAnsi="Cambria" w:cs="Times New Roman"/>
          <w:kern w:val="0"/>
          <w:sz w:val="24"/>
          <w:szCs w:val="24"/>
          <w:lang w:val="en-US"/>
          <w14:ligatures w14:val="none"/>
        </w:rPr>
        <w:t>.</w:t>
      </w:r>
      <w:r w:rsidR="00353233" w:rsidRPr="00BF5063">
        <w:rPr>
          <w:rFonts w:ascii="Cambria" w:eastAsia="Calibri" w:hAnsi="Cambria" w:cs="Times New Roman"/>
          <w:kern w:val="0"/>
          <w:sz w:val="24"/>
          <w:szCs w:val="24"/>
          <w:lang w:val="en-US"/>
          <w14:ligatures w14:val="none"/>
        </w:rPr>
        <w:t xml:space="preserve"> </w:t>
      </w:r>
      <w:r w:rsidRPr="00BF5063">
        <w:rPr>
          <w:rFonts w:ascii="Cambria" w:eastAsia="Calibri" w:hAnsi="Cambria" w:cs="Times New Roman"/>
          <w:kern w:val="0"/>
          <w:sz w:val="24"/>
          <w:szCs w:val="24"/>
          <w:lang w:val="en-US"/>
          <w14:ligatures w14:val="none"/>
        </w:rPr>
        <w:t xml:space="preserve">  Once the personal data is deleted, the customer will not be able to access the services until they revalidate their account through new API tokens for both Zendesk and Azure DevOps. This is necessary to establish a new connection between the customer's account and the respective platforms</w:t>
      </w:r>
    </w:p>
    <w:p w14:paraId="5F2F6081" w14:textId="77777777" w:rsidR="00C00C7E" w:rsidRPr="00BF5063" w:rsidRDefault="00C00C7E" w:rsidP="00C00C7E">
      <w:pPr>
        <w:pStyle w:val="ListParagraph"/>
        <w:jc w:val="both"/>
        <w:rPr>
          <w:rFonts w:ascii="Cambria" w:eastAsia="Calibri" w:hAnsi="Cambria" w:cs="Times New Roman"/>
          <w:b/>
          <w:bCs/>
          <w:kern w:val="0"/>
          <w:sz w:val="24"/>
          <w:szCs w:val="24"/>
          <w:u w:val="single"/>
          <w:lang w:val="en-US"/>
          <w14:ligatures w14:val="none"/>
        </w:rPr>
      </w:pPr>
    </w:p>
    <w:p w14:paraId="174AC303" w14:textId="16FACA11" w:rsidR="005E04D8" w:rsidRPr="00BF5063" w:rsidRDefault="005E04D8" w:rsidP="00C00C7E">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LOGS STORAGE AND DELETION</w:t>
      </w:r>
    </w:p>
    <w:p w14:paraId="19D543B3" w14:textId="2BED174E" w:rsidR="005E04D8" w:rsidRPr="00BF5063" w:rsidRDefault="005E04D8" w:rsidP="005E04D8">
      <w:pPr>
        <w:pStyle w:val="ListParagraph"/>
        <w:numPr>
          <w:ilvl w:val="0"/>
          <w:numId w:val="25"/>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Service Provider shall maintain detailed logs of all activities and transactions related to the services provided to the Customer. Log data will be stored for a period</w:t>
      </w:r>
      <w:r w:rsidR="00DB1A76" w:rsidRPr="00BF5063">
        <w:rPr>
          <w:rFonts w:ascii="Cambria" w:eastAsia="Calibri" w:hAnsi="Cambria" w:cs="Times New Roman"/>
          <w:kern w:val="0"/>
          <w:sz w:val="24"/>
          <w:szCs w:val="24"/>
          <w:lang w:val="en-US"/>
          <w14:ligatures w14:val="none"/>
        </w:rPr>
        <w:t xml:space="preserve"> of </w:t>
      </w:r>
      <w:r w:rsidR="00BF5063" w:rsidRPr="00BF5063">
        <w:rPr>
          <w:rFonts w:ascii="Cambria" w:eastAsia="Calibri" w:hAnsi="Cambria" w:cs="Times New Roman"/>
          <w:kern w:val="0"/>
          <w:sz w:val="24"/>
          <w:szCs w:val="24"/>
          <w:lang w:val="en-US"/>
          <w14:ligatures w14:val="none"/>
        </w:rPr>
        <w:t>30 days.</w:t>
      </w:r>
    </w:p>
    <w:p w14:paraId="2C751755" w14:textId="7B859D8D" w:rsidR="005E04D8" w:rsidRPr="00BF5063" w:rsidRDefault="005E04D8" w:rsidP="005E04D8">
      <w:pPr>
        <w:pStyle w:val="ListParagraph"/>
        <w:numPr>
          <w:ilvl w:val="0"/>
          <w:numId w:val="25"/>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At the end of the specified retention period, the Service Provider shall promptly delete or anonymize the log data, unless required to retain such data by applicable laws or regulations.</w:t>
      </w:r>
    </w:p>
    <w:p w14:paraId="7CD0ADCE" w14:textId="3BEA8BAB" w:rsidR="005E04D8" w:rsidRPr="00BF5063" w:rsidRDefault="005E04D8" w:rsidP="005E04D8">
      <w:pPr>
        <w:pStyle w:val="ListParagraph"/>
        <w:numPr>
          <w:ilvl w:val="0"/>
          <w:numId w:val="25"/>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Access to log data shall be limited to authorized personnel only</w:t>
      </w:r>
      <w:r w:rsidR="00DB1A76" w:rsidRPr="00BF5063">
        <w:rPr>
          <w:rFonts w:ascii="Cambria" w:eastAsia="Calibri" w:hAnsi="Cambria" w:cs="Times New Roman"/>
          <w:kern w:val="0"/>
          <w:sz w:val="24"/>
          <w:szCs w:val="24"/>
          <w:lang w:val="en-US"/>
          <w14:ligatures w14:val="none"/>
        </w:rPr>
        <w:t xml:space="preserve">. </w:t>
      </w:r>
      <w:r w:rsidRPr="00BF5063">
        <w:rPr>
          <w:rFonts w:ascii="Cambria" w:eastAsia="Calibri" w:hAnsi="Cambria" w:cs="Times New Roman"/>
          <w:kern w:val="0"/>
          <w:sz w:val="24"/>
          <w:szCs w:val="24"/>
          <w:lang w:val="en-US"/>
          <w14:ligatures w14:val="none"/>
        </w:rPr>
        <w:t>Any access to log data will be logged and subject to auditing.</w:t>
      </w:r>
    </w:p>
    <w:p w14:paraId="239048A6" w14:textId="77777777" w:rsidR="005E04D8" w:rsidRPr="00BF5063" w:rsidRDefault="005E04D8" w:rsidP="005E04D8">
      <w:pPr>
        <w:pStyle w:val="ListParagraph"/>
        <w:ind w:left="1440"/>
        <w:jc w:val="both"/>
        <w:rPr>
          <w:rFonts w:ascii="Cambria" w:eastAsia="Calibri" w:hAnsi="Cambria" w:cs="Times New Roman"/>
          <w:kern w:val="0"/>
          <w:sz w:val="24"/>
          <w:szCs w:val="24"/>
          <w:lang w:val="en-US"/>
          <w14:ligatures w14:val="none"/>
        </w:rPr>
      </w:pPr>
    </w:p>
    <w:p w14:paraId="38D1405F" w14:textId="3338BB5B" w:rsidR="005E04D8" w:rsidRPr="00BF5063" w:rsidRDefault="005E04D8" w:rsidP="00C00C7E">
      <w:pPr>
        <w:pStyle w:val="ListParagraph"/>
        <w:numPr>
          <w:ilvl w:val="0"/>
          <w:numId w:val="5"/>
        </w:numPr>
        <w:jc w:val="both"/>
        <w:rPr>
          <w:b/>
          <w:bCs/>
          <w:u w:val="single"/>
          <w:lang w:val="en-US"/>
        </w:rPr>
      </w:pPr>
      <w:r w:rsidRPr="00BF5063">
        <w:rPr>
          <w:rFonts w:ascii="Cambria" w:eastAsia="Calibri" w:hAnsi="Cambria" w:cs="Times New Roman"/>
          <w:b/>
          <w:bCs/>
          <w:kern w:val="0"/>
          <w:sz w:val="24"/>
          <w:szCs w:val="24"/>
          <w:u w:val="single"/>
          <w:lang w:val="en-US"/>
          <w14:ligatures w14:val="none"/>
        </w:rPr>
        <w:t>DATA BACKUP STORAGE, DELETION, AND AUTHORIZED ACCESS</w:t>
      </w:r>
    </w:p>
    <w:p w14:paraId="78B79938" w14:textId="2FFCF73D" w:rsidR="005E04D8" w:rsidRPr="00BF5063" w:rsidRDefault="005E04D8" w:rsidP="005E04D8">
      <w:pPr>
        <w:pStyle w:val="ListParagraph"/>
        <w:numPr>
          <w:ilvl w:val="0"/>
          <w:numId w:val="26"/>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Service Provider will maintain regular backups of Customer data to ensure data integrity and availability. </w:t>
      </w:r>
    </w:p>
    <w:p w14:paraId="21433B4A" w14:textId="605C4630" w:rsidR="005E04D8" w:rsidRPr="00BF5063" w:rsidRDefault="005E04D8" w:rsidP="005E04D8">
      <w:pPr>
        <w:pStyle w:val="ListParagraph"/>
        <w:numPr>
          <w:ilvl w:val="0"/>
          <w:numId w:val="26"/>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Backup data will be retained for a specified period</w:t>
      </w:r>
      <w:r w:rsidR="00BF5063" w:rsidRPr="00BF5063">
        <w:rPr>
          <w:rFonts w:ascii="Cambria" w:eastAsia="Calibri" w:hAnsi="Cambria" w:cs="Times New Roman"/>
          <w:kern w:val="0"/>
          <w:sz w:val="24"/>
          <w:szCs w:val="24"/>
          <w:lang w:val="en-US"/>
          <w14:ligatures w14:val="none"/>
        </w:rPr>
        <w:t xml:space="preserve"> of 30 days</w:t>
      </w:r>
      <w:r w:rsidRPr="00BF5063">
        <w:rPr>
          <w:rFonts w:ascii="Cambria" w:eastAsia="Calibri" w:hAnsi="Cambria" w:cs="Times New Roman"/>
          <w:kern w:val="0"/>
          <w:sz w:val="24"/>
          <w:szCs w:val="24"/>
          <w:lang w:val="en-US"/>
          <w14:ligatures w14:val="none"/>
        </w:rPr>
        <w:t xml:space="preserve"> or as required by applicable laws and regulations.</w:t>
      </w:r>
    </w:p>
    <w:p w14:paraId="024856F4" w14:textId="00684A90" w:rsidR="005E04D8" w:rsidRPr="00BF5063" w:rsidRDefault="005E04D8" w:rsidP="005E04D8">
      <w:pPr>
        <w:pStyle w:val="ListParagraph"/>
        <w:numPr>
          <w:ilvl w:val="0"/>
          <w:numId w:val="26"/>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Upon the expiration of the retention period, the Service Provider shall securely delete or anonymize backup data</w:t>
      </w:r>
      <w:r w:rsidR="00DB1A76" w:rsidRPr="00BF5063">
        <w:rPr>
          <w:rFonts w:ascii="Cambria" w:eastAsia="Calibri" w:hAnsi="Cambria" w:cs="Times New Roman"/>
          <w:kern w:val="0"/>
          <w:sz w:val="24"/>
          <w:szCs w:val="24"/>
          <w:lang w:val="en-US"/>
          <w14:ligatures w14:val="none"/>
        </w:rPr>
        <w:t>.</w:t>
      </w:r>
    </w:p>
    <w:p w14:paraId="0561C201" w14:textId="112ED8C5" w:rsidR="005E04D8" w:rsidRPr="00BF5063" w:rsidRDefault="005E04D8" w:rsidP="005E04D8">
      <w:pPr>
        <w:pStyle w:val="ListParagraph"/>
        <w:numPr>
          <w:ilvl w:val="0"/>
          <w:numId w:val="26"/>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Access to backup data will be limited to authorized personnel only.</w:t>
      </w:r>
    </w:p>
    <w:p w14:paraId="7A5136B3" w14:textId="77777777" w:rsidR="00DB1A76" w:rsidRPr="00BF5063" w:rsidRDefault="00DB1A76" w:rsidP="00DB1A76">
      <w:pPr>
        <w:pStyle w:val="ListParagraph"/>
        <w:ind w:left="1440"/>
        <w:jc w:val="both"/>
        <w:rPr>
          <w:rFonts w:ascii="Cambria" w:eastAsia="Calibri" w:hAnsi="Cambria" w:cs="Times New Roman"/>
          <w:kern w:val="0"/>
          <w:sz w:val="24"/>
          <w:szCs w:val="24"/>
          <w:lang w:val="en-US"/>
          <w14:ligatures w14:val="none"/>
        </w:rPr>
      </w:pPr>
    </w:p>
    <w:p w14:paraId="37961DD7" w14:textId="6D783D36" w:rsidR="00C00C7E" w:rsidRPr="00BF5063" w:rsidRDefault="00C00C7E" w:rsidP="00C00C7E">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NOTIFICATION OF DATA BREACH</w:t>
      </w:r>
    </w:p>
    <w:p w14:paraId="127BDE1E" w14:textId="77777777" w:rsidR="008E7022" w:rsidRPr="00BF5063" w:rsidRDefault="00C00C7E" w:rsidP="008E7022">
      <w:pPr>
        <w:pStyle w:val="ListParagraph"/>
        <w:numPr>
          <w:ilvl w:val="0"/>
          <w:numId w:val="20"/>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b/>
          <w:bCs/>
          <w:kern w:val="0"/>
          <w:sz w:val="24"/>
          <w:szCs w:val="24"/>
          <w:lang w:val="en-US"/>
          <w14:ligatures w14:val="none"/>
        </w:rPr>
        <w:t>‍</w:t>
      </w:r>
      <w:r w:rsidRPr="00BF5063">
        <w:rPr>
          <w:rFonts w:ascii="Cambria" w:eastAsia="Calibri" w:hAnsi="Cambria" w:cs="Times New Roman"/>
          <w:kern w:val="0"/>
          <w:sz w:val="24"/>
          <w:szCs w:val="24"/>
          <w:lang w:val="en-US"/>
          <w14:ligatures w14:val="none"/>
        </w:rPr>
        <w:t>The Processor shall notify the Controller without undue delay after becoming aware of (and in any event within 72 hours of discovering) any accidental or unlawful destruction, loss, alteration or unauthorized disclosure or access to any Personal Data (“</w:t>
      </w:r>
      <w:r w:rsidR="008E7022" w:rsidRPr="00BF5063">
        <w:rPr>
          <w:rFonts w:ascii="Cambria" w:eastAsia="Calibri" w:hAnsi="Cambria" w:cs="Times New Roman"/>
          <w:b/>
          <w:bCs/>
          <w:kern w:val="0"/>
          <w:sz w:val="24"/>
          <w:szCs w:val="24"/>
          <w:lang w:val="en-US"/>
          <w14:ligatures w14:val="none"/>
        </w:rPr>
        <w:t>DATA BREACH</w:t>
      </w:r>
      <w:r w:rsidR="008E7022" w:rsidRPr="00BF5063">
        <w:rPr>
          <w:rFonts w:ascii="Cambria" w:eastAsia="Calibri" w:hAnsi="Cambria" w:cs="Times New Roman"/>
          <w:kern w:val="0"/>
          <w:sz w:val="24"/>
          <w:szCs w:val="24"/>
          <w:lang w:val="en-US"/>
          <w14:ligatures w14:val="none"/>
        </w:rPr>
        <w:t>”).</w:t>
      </w:r>
    </w:p>
    <w:p w14:paraId="26DB7658" w14:textId="77777777" w:rsidR="00711C3D" w:rsidRPr="00BF5063" w:rsidRDefault="00711C3D" w:rsidP="00711C3D">
      <w:pPr>
        <w:pStyle w:val="ListParagraph"/>
        <w:ind w:left="1440"/>
        <w:jc w:val="both"/>
        <w:rPr>
          <w:rFonts w:ascii="Cambria" w:eastAsia="Calibri" w:hAnsi="Cambria" w:cs="Times New Roman"/>
          <w:kern w:val="0"/>
          <w:sz w:val="24"/>
          <w:szCs w:val="24"/>
          <w:lang w:val="en-US"/>
          <w14:ligatures w14:val="none"/>
        </w:rPr>
      </w:pPr>
    </w:p>
    <w:p w14:paraId="6BABD183" w14:textId="77777777" w:rsidR="008E7022" w:rsidRPr="00BF5063" w:rsidRDefault="00C00C7E" w:rsidP="008E7022">
      <w:pPr>
        <w:pStyle w:val="ListParagraph"/>
        <w:numPr>
          <w:ilvl w:val="0"/>
          <w:numId w:val="20"/>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will take all commercially reasonable measures to secure the Personal Data, to limit the effects of any Data Breach and to assist the Controller in meeting the Controller’s obligations under applicable law.</w:t>
      </w:r>
    </w:p>
    <w:p w14:paraId="27817C2B" w14:textId="77777777" w:rsidR="00711C3D" w:rsidRPr="00BF5063" w:rsidRDefault="00711C3D" w:rsidP="00711C3D">
      <w:pPr>
        <w:pStyle w:val="ListParagraph"/>
        <w:rPr>
          <w:rFonts w:ascii="Cambria" w:eastAsia="Calibri" w:hAnsi="Cambria" w:cs="Times New Roman"/>
          <w:kern w:val="0"/>
          <w:sz w:val="24"/>
          <w:szCs w:val="24"/>
          <w:lang w:val="en-US"/>
          <w14:ligatures w14:val="none"/>
        </w:rPr>
      </w:pPr>
    </w:p>
    <w:p w14:paraId="6350A2C6" w14:textId="77777777" w:rsidR="00711C3D" w:rsidRPr="00BF5063" w:rsidRDefault="00711C3D" w:rsidP="00711C3D">
      <w:pPr>
        <w:pStyle w:val="ListParagraph"/>
        <w:ind w:left="1440"/>
        <w:jc w:val="both"/>
        <w:rPr>
          <w:rFonts w:ascii="Cambria" w:eastAsia="Calibri" w:hAnsi="Cambria" w:cs="Times New Roman"/>
          <w:kern w:val="0"/>
          <w:sz w:val="24"/>
          <w:szCs w:val="24"/>
          <w:lang w:val="en-US"/>
          <w14:ligatures w14:val="none"/>
        </w:rPr>
      </w:pPr>
    </w:p>
    <w:p w14:paraId="49BBF6DD" w14:textId="66EF23F4" w:rsidR="008E7022" w:rsidRPr="00BF5063" w:rsidRDefault="00C00C7E" w:rsidP="008E7022">
      <w:pPr>
        <w:pStyle w:val="ListParagraph"/>
        <w:numPr>
          <w:ilvl w:val="0"/>
          <w:numId w:val="20"/>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Processor’s notification of, or response to, a Data Breach under this Section </w:t>
      </w:r>
      <w:r w:rsidR="00B61D48" w:rsidRPr="00BF5063">
        <w:rPr>
          <w:rFonts w:ascii="Cambria" w:eastAsia="Calibri" w:hAnsi="Cambria" w:cs="Times New Roman"/>
          <w:kern w:val="0"/>
          <w:sz w:val="24"/>
          <w:szCs w:val="24"/>
          <w:lang w:val="en-US"/>
          <w14:ligatures w14:val="none"/>
        </w:rPr>
        <w:t>10</w:t>
      </w:r>
      <w:r w:rsidRPr="00BF5063">
        <w:rPr>
          <w:rFonts w:ascii="Cambria" w:eastAsia="Calibri" w:hAnsi="Cambria" w:cs="Times New Roman"/>
          <w:kern w:val="0"/>
          <w:sz w:val="24"/>
          <w:szCs w:val="24"/>
          <w:lang w:val="en-US"/>
          <w14:ligatures w14:val="none"/>
        </w:rPr>
        <w:t xml:space="preserve"> will not be construed as an acknowledgment by the Processor of any fault or liability with respect to the Data Breach.</w:t>
      </w:r>
    </w:p>
    <w:p w14:paraId="2DDC4411" w14:textId="77777777" w:rsidR="00711C3D" w:rsidRPr="00BF5063" w:rsidRDefault="00711C3D" w:rsidP="00711C3D">
      <w:pPr>
        <w:pStyle w:val="ListParagraph"/>
        <w:ind w:left="1440"/>
        <w:jc w:val="both"/>
        <w:rPr>
          <w:rFonts w:ascii="Cambria" w:eastAsia="Calibri" w:hAnsi="Cambria" w:cs="Times New Roman"/>
          <w:kern w:val="0"/>
          <w:sz w:val="24"/>
          <w:szCs w:val="24"/>
          <w:lang w:val="en-US"/>
          <w14:ligatures w14:val="none"/>
        </w:rPr>
      </w:pPr>
    </w:p>
    <w:p w14:paraId="3484DD7A" w14:textId="77777777" w:rsidR="008E7022" w:rsidRPr="00BF5063" w:rsidRDefault="00C00C7E" w:rsidP="008E7022">
      <w:pPr>
        <w:pStyle w:val="ListParagraph"/>
        <w:numPr>
          <w:ilvl w:val="0"/>
          <w:numId w:val="20"/>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Processor will not assess the content of the Controller’s data in order to identify information subject to any specific Controller data breach. </w:t>
      </w:r>
    </w:p>
    <w:p w14:paraId="155CCA12" w14:textId="77777777" w:rsidR="00711C3D" w:rsidRPr="00BF5063" w:rsidRDefault="00711C3D" w:rsidP="00711C3D">
      <w:pPr>
        <w:pStyle w:val="ListParagraph"/>
        <w:rPr>
          <w:rFonts w:ascii="Cambria" w:eastAsia="Calibri" w:hAnsi="Cambria" w:cs="Times New Roman"/>
          <w:kern w:val="0"/>
          <w:sz w:val="24"/>
          <w:szCs w:val="24"/>
          <w:lang w:val="en-US"/>
          <w14:ligatures w14:val="none"/>
        </w:rPr>
      </w:pPr>
    </w:p>
    <w:p w14:paraId="12AD171F" w14:textId="77777777" w:rsidR="00711C3D" w:rsidRPr="00BF5063" w:rsidRDefault="00711C3D" w:rsidP="00711C3D">
      <w:pPr>
        <w:pStyle w:val="ListParagraph"/>
        <w:ind w:left="1440"/>
        <w:jc w:val="both"/>
        <w:rPr>
          <w:rFonts w:ascii="Cambria" w:eastAsia="Calibri" w:hAnsi="Cambria" w:cs="Times New Roman"/>
          <w:kern w:val="0"/>
          <w:sz w:val="24"/>
          <w:szCs w:val="24"/>
          <w:lang w:val="en-US"/>
          <w14:ligatures w14:val="none"/>
        </w:rPr>
      </w:pPr>
    </w:p>
    <w:p w14:paraId="4CB53EBB" w14:textId="48A9EF6E" w:rsidR="00C00C7E" w:rsidRPr="00BF5063" w:rsidRDefault="00C00C7E" w:rsidP="008E7022">
      <w:pPr>
        <w:pStyle w:val="ListParagraph"/>
        <w:numPr>
          <w:ilvl w:val="0"/>
          <w:numId w:val="20"/>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lastRenderedPageBreak/>
        <w:t xml:space="preserve">The Controller is solely responsible for complying with data breach notification laws applicable to the Controller and fulfilling any </w:t>
      </w:r>
      <w:r w:rsidR="008E7022" w:rsidRPr="00BF5063">
        <w:rPr>
          <w:rFonts w:ascii="Cambria" w:eastAsia="Calibri" w:hAnsi="Cambria" w:cs="Times New Roman"/>
          <w:kern w:val="0"/>
          <w:sz w:val="24"/>
          <w:szCs w:val="24"/>
          <w:lang w:val="en-US"/>
          <w14:ligatures w14:val="none"/>
        </w:rPr>
        <w:t>third-party</w:t>
      </w:r>
      <w:r w:rsidRPr="00BF5063">
        <w:rPr>
          <w:rFonts w:ascii="Cambria" w:eastAsia="Calibri" w:hAnsi="Cambria" w:cs="Times New Roman"/>
          <w:kern w:val="0"/>
          <w:sz w:val="24"/>
          <w:szCs w:val="24"/>
          <w:lang w:val="en-US"/>
          <w14:ligatures w14:val="none"/>
        </w:rPr>
        <w:t xml:space="preserve"> notification obligations related to any Data Breach(es).</w:t>
      </w:r>
    </w:p>
    <w:p w14:paraId="5B9219B0" w14:textId="77777777" w:rsidR="00C00C7E" w:rsidRPr="00BF5063" w:rsidRDefault="00C00C7E" w:rsidP="00C00C7E">
      <w:pPr>
        <w:pStyle w:val="ListParagraph"/>
        <w:jc w:val="both"/>
        <w:rPr>
          <w:rFonts w:ascii="Cambria" w:eastAsia="Calibri" w:hAnsi="Cambria" w:cs="Times New Roman"/>
          <w:b/>
          <w:bCs/>
          <w:kern w:val="0"/>
          <w:sz w:val="24"/>
          <w:szCs w:val="24"/>
          <w:u w:val="single"/>
          <w:lang w:val="en-US"/>
          <w14:ligatures w14:val="none"/>
        </w:rPr>
      </w:pPr>
    </w:p>
    <w:p w14:paraId="37F09558" w14:textId="52633F8A" w:rsidR="00C00C7E" w:rsidRPr="00BF5063" w:rsidRDefault="00C00C7E" w:rsidP="00C00C7E">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COMPLIANCE, COOPERATION AND RESPONSE</w:t>
      </w:r>
    </w:p>
    <w:p w14:paraId="193BBE8D" w14:textId="77777777" w:rsidR="008E7022" w:rsidRPr="00BF5063" w:rsidRDefault="00C00C7E" w:rsidP="008E7022">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In the event that the Processor receives a request from a Data Subject in relation to Personal Data, the Processor will refer the Data Subject to the Controller unless otherwise prohibited by law. </w:t>
      </w:r>
    </w:p>
    <w:p w14:paraId="080B36B0" w14:textId="77777777" w:rsidR="008E7022" w:rsidRPr="00BF5063" w:rsidRDefault="008E7022" w:rsidP="008E7022">
      <w:pPr>
        <w:pStyle w:val="ListParagraph"/>
        <w:ind w:left="1440"/>
        <w:jc w:val="both"/>
        <w:rPr>
          <w:rFonts w:ascii="Cambria" w:eastAsia="Calibri" w:hAnsi="Cambria" w:cs="Times New Roman"/>
          <w:kern w:val="0"/>
          <w:sz w:val="24"/>
          <w:szCs w:val="24"/>
          <w:lang w:val="en-US"/>
          <w14:ligatures w14:val="none"/>
        </w:rPr>
      </w:pPr>
    </w:p>
    <w:p w14:paraId="1D7DF4F3" w14:textId="77777777" w:rsidR="00E86171" w:rsidRPr="00BF5063" w:rsidRDefault="00C00C7E" w:rsidP="008E7022">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Controller shall reimburse the Processor for all costs incurred resulting from providing reasonable assistance in dealing with a Data Subject request or assisting the Controller in complying with its duties. </w:t>
      </w:r>
    </w:p>
    <w:p w14:paraId="042AD7C9" w14:textId="77777777" w:rsidR="00E86171" w:rsidRPr="00BF5063" w:rsidRDefault="00E86171" w:rsidP="00E86171">
      <w:pPr>
        <w:pStyle w:val="ListParagraph"/>
        <w:rPr>
          <w:rFonts w:ascii="Cambria" w:eastAsia="Calibri" w:hAnsi="Cambria" w:cs="Times New Roman"/>
          <w:kern w:val="0"/>
          <w:sz w:val="24"/>
          <w:szCs w:val="24"/>
          <w:lang w:val="en-US"/>
          <w14:ligatures w14:val="none"/>
        </w:rPr>
      </w:pPr>
    </w:p>
    <w:p w14:paraId="696A0762" w14:textId="6966880B" w:rsidR="008E7022" w:rsidRPr="00BF5063" w:rsidRDefault="00C00C7E" w:rsidP="008E7022">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In the event that the Processor is legally required to respond to the Data Subject, the Controller will fully cooperate with the Processor as applicable.</w:t>
      </w:r>
    </w:p>
    <w:p w14:paraId="60961BD6" w14:textId="77777777" w:rsidR="00E86171" w:rsidRPr="00BF5063" w:rsidRDefault="00E86171" w:rsidP="00E86171">
      <w:pPr>
        <w:pStyle w:val="ListParagraph"/>
        <w:rPr>
          <w:rFonts w:ascii="Cambria" w:eastAsia="Calibri" w:hAnsi="Cambria" w:cs="Times New Roman"/>
          <w:kern w:val="0"/>
          <w:sz w:val="24"/>
          <w:szCs w:val="24"/>
          <w:lang w:val="en-US"/>
          <w14:ligatures w14:val="none"/>
        </w:rPr>
      </w:pPr>
    </w:p>
    <w:p w14:paraId="1E98A246" w14:textId="77777777" w:rsidR="00E86171" w:rsidRPr="00BF5063" w:rsidRDefault="00E86171" w:rsidP="00E86171">
      <w:pPr>
        <w:pStyle w:val="ListParagraph"/>
        <w:ind w:left="1440"/>
        <w:jc w:val="both"/>
        <w:rPr>
          <w:rFonts w:ascii="Cambria" w:eastAsia="Calibri" w:hAnsi="Cambria" w:cs="Times New Roman"/>
          <w:kern w:val="0"/>
          <w:sz w:val="24"/>
          <w:szCs w:val="24"/>
          <w:lang w:val="en-US"/>
          <w14:ligatures w14:val="none"/>
        </w:rPr>
      </w:pPr>
    </w:p>
    <w:p w14:paraId="72B4A33F" w14:textId="77777777" w:rsidR="008E7022" w:rsidRPr="00BF5063" w:rsidRDefault="00C00C7E" w:rsidP="008E7022">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will notify the Controller promptly of any request or complaint regarding the processing of Personal Data, which adversely impacts the Controller unless such notification is not permitted under applicable law or relevant court order.</w:t>
      </w:r>
      <w:r w:rsidR="008E7022" w:rsidRPr="00BF5063">
        <w:rPr>
          <w:rFonts w:ascii="Cambria" w:eastAsia="Calibri" w:hAnsi="Cambria" w:cs="Times New Roman"/>
          <w:kern w:val="0"/>
          <w:sz w:val="24"/>
          <w:szCs w:val="24"/>
          <w:lang w:val="en-US"/>
          <w14:ligatures w14:val="none"/>
        </w:rPr>
        <w:t xml:space="preserve"> </w:t>
      </w:r>
    </w:p>
    <w:p w14:paraId="794D58E9" w14:textId="77777777" w:rsidR="00E86171" w:rsidRPr="00BF5063" w:rsidRDefault="00E86171" w:rsidP="00E86171">
      <w:pPr>
        <w:pStyle w:val="ListParagraph"/>
        <w:ind w:left="1440"/>
        <w:jc w:val="both"/>
        <w:rPr>
          <w:rFonts w:ascii="Cambria" w:eastAsia="Calibri" w:hAnsi="Cambria" w:cs="Times New Roman"/>
          <w:kern w:val="0"/>
          <w:sz w:val="24"/>
          <w:szCs w:val="24"/>
          <w:lang w:val="en-US"/>
          <w14:ligatures w14:val="none"/>
        </w:rPr>
      </w:pPr>
    </w:p>
    <w:p w14:paraId="18A6D916" w14:textId="2D234461" w:rsidR="008E7022" w:rsidRPr="00BF5063" w:rsidRDefault="00C00C7E" w:rsidP="008E7022">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Processor may make copies of and/or retain Personal Data in order to comply with its legal or regulatory requirement including, but not limited to retention requirements.</w:t>
      </w:r>
    </w:p>
    <w:p w14:paraId="09EB4512" w14:textId="77777777" w:rsidR="00E86171" w:rsidRPr="00BF5063" w:rsidRDefault="00E86171" w:rsidP="00E86171">
      <w:pPr>
        <w:pStyle w:val="ListParagraph"/>
        <w:rPr>
          <w:rFonts w:ascii="Cambria" w:eastAsia="Calibri" w:hAnsi="Cambria" w:cs="Times New Roman"/>
          <w:kern w:val="0"/>
          <w:sz w:val="24"/>
          <w:szCs w:val="24"/>
          <w:lang w:val="en-US"/>
          <w14:ligatures w14:val="none"/>
        </w:rPr>
      </w:pPr>
    </w:p>
    <w:p w14:paraId="19C3DC68" w14:textId="77777777" w:rsidR="00E86171" w:rsidRPr="00BF5063" w:rsidRDefault="00E86171" w:rsidP="00E86171">
      <w:pPr>
        <w:pStyle w:val="ListParagraph"/>
        <w:ind w:left="1440"/>
        <w:jc w:val="both"/>
        <w:rPr>
          <w:rFonts w:ascii="Cambria" w:eastAsia="Calibri" w:hAnsi="Cambria" w:cs="Times New Roman"/>
          <w:kern w:val="0"/>
          <w:sz w:val="24"/>
          <w:szCs w:val="24"/>
          <w:lang w:val="en-US"/>
          <w14:ligatures w14:val="none"/>
        </w:rPr>
      </w:pPr>
    </w:p>
    <w:p w14:paraId="365A9CD3" w14:textId="77777777" w:rsidR="00E86171" w:rsidRPr="00BF5063" w:rsidRDefault="00C00C7E" w:rsidP="008E7022">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parties acknowledge that it is the duty of the Controller to notify the Processor within a reasonable time, of any changes to applicable data protection laws, codes or regulations which may affect the contractual duties of the Processor. </w:t>
      </w:r>
    </w:p>
    <w:p w14:paraId="7AC437E2" w14:textId="77777777" w:rsidR="00E86171" w:rsidRPr="00BF5063" w:rsidRDefault="00E86171" w:rsidP="00E86171">
      <w:pPr>
        <w:pStyle w:val="ListParagraph"/>
        <w:ind w:left="1440"/>
        <w:jc w:val="both"/>
        <w:rPr>
          <w:rFonts w:ascii="Cambria" w:eastAsia="Calibri" w:hAnsi="Cambria" w:cs="Times New Roman"/>
          <w:kern w:val="0"/>
          <w:sz w:val="24"/>
          <w:szCs w:val="24"/>
          <w:lang w:val="en-US"/>
          <w14:ligatures w14:val="none"/>
        </w:rPr>
      </w:pPr>
    </w:p>
    <w:p w14:paraId="382AE930" w14:textId="6DC8F71D" w:rsidR="00E86171" w:rsidRPr="00BF5063" w:rsidRDefault="00C00C7E" w:rsidP="00E86171">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Processor shall respond within a reasonable timeframe in respect of any changes that need to be made to the terms of this DPA or to the technical and organizational measures to maintain compliance. </w:t>
      </w:r>
    </w:p>
    <w:p w14:paraId="5AB67B6D" w14:textId="77777777" w:rsidR="00E86171" w:rsidRPr="00BF5063" w:rsidRDefault="00E86171" w:rsidP="00E86171">
      <w:pPr>
        <w:pStyle w:val="ListParagraph"/>
        <w:rPr>
          <w:rFonts w:ascii="Cambria" w:eastAsia="Calibri" w:hAnsi="Cambria" w:cs="Times New Roman"/>
          <w:kern w:val="0"/>
          <w:sz w:val="24"/>
          <w:szCs w:val="24"/>
          <w:lang w:val="en-US"/>
          <w14:ligatures w14:val="none"/>
        </w:rPr>
      </w:pPr>
    </w:p>
    <w:p w14:paraId="5CCDB570" w14:textId="77777777" w:rsidR="00E86171" w:rsidRPr="00BF5063" w:rsidRDefault="00E86171" w:rsidP="00E86171">
      <w:pPr>
        <w:pStyle w:val="ListParagraph"/>
        <w:ind w:left="1440"/>
        <w:jc w:val="both"/>
        <w:rPr>
          <w:rFonts w:ascii="Cambria" w:eastAsia="Calibri" w:hAnsi="Cambria" w:cs="Times New Roman"/>
          <w:kern w:val="0"/>
          <w:sz w:val="24"/>
          <w:szCs w:val="24"/>
          <w:lang w:val="en-US"/>
          <w14:ligatures w14:val="none"/>
        </w:rPr>
      </w:pPr>
    </w:p>
    <w:p w14:paraId="7F8F615C" w14:textId="4D3F14E8" w:rsidR="008E7022" w:rsidRPr="00BF5063" w:rsidRDefault="00C00C7E" w:rsidP="008E7022">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If the parties agree that amendments are required, but the Processor is unable to accommodate the necessary changes, the Controller may terminate the part or parts of the Services which give rise to the non-compliance. To the extent that other parts of the Services provided are not affected by such changes, the provision of those Services shall remain unaffected.</w:t>
      </w:r>
    </w:p>
    <w:p w14:paraId="2D6A9DD6" w14:textId="77777777" w:rsidR="00E86171" w:rsidRPr="00BF5063" w:rsidRDefault="00E86171" w:rsidP="00E86171">
      <w:pPr>
        <w:pStyle w:val="ListParagraph"/>
        <w:ind w:left="1440"/>
        <w:jc w:val="both"/>
        <w:rPr>
          <w:rFonts w:ascii="Cambria" w:eastAsia="Calibri" w:hAnsi="Cambria" w:cs="Times New Roman"/>
          <w:kern w:val="0"/>
          <w:sz w:val="24"/>
          <w:szCs w:val="24"/>
          <w:lang w:val="en-US"/>
          <w14:ligatures w14:val="none"/>
        </w:rPr>
      </w:pPr>
    </w:p>
    <w:p w14:paraId="06EA2F00" w14:textId="2AF4ECE2" w:rsidR="008E7022" w:rsidRPr="00BF5063" w:rsidRDefault="00C00C7E" w:rsidP="008E7022">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 xml:space="preserve">The Controller and the Processor and, where applicable, their representatives, shall cooperate, on request, with a supervisory data </w:t>
      </w:r>
      <w:r w:rsidRPr="00BF5063">
        <w:rPr>
          <w:rFonts w:ascii="Cambria" w:eastAsia="Calibri" w:hAnsi="Cambria" w:cs="Times New Roman"/>
          <w:kern w:val="0"/>
          <w:sz w:val="24"/>
          <w:szCs w:val="24"/>
          <w:lang w:val="en-US"/>
          <w14:ligatures w14:val="none"/>
        </w:rPr>
        <w:lastRenderedPageBreak/>
        <w:t>protection authority in the performance of their respective obligations under this DPA</w:t>
      </w:r>
      <w:r w:rsidR="008E7022" w:rsidRPr="00BF5063">
        <w:rPr>
          <w:rFonts w:ascii="Cambria" w:eastAsia="Calibri" w:hAnsi="Cambria" w:cs="Times New Roman"/>
          <w:kern w:val="0"/>
          <w:sz w:val="24"/>
          <w:szCs w:val="24"/>
          <w:lang w:val="en-US"/>
          <w14:ligatures w14:val="none"/>
        </w:rPr>
        <w:t>.</w:t>
      </w:r>
    </w:p>
    <w:p w14:paraId="5184B300" w14:textId="77777777" w:rsidR="00E86171" w:rsidRPr="00BF5063" w:rsidRDefault="00E86171" w:rsidP="00E86171">
      <w:pPr>
        <w:pStyle w:val="ListParagraph"/>
        <w:rPr>
          <w:rFonts w:ascii="Cambria" w:eastAsia="Calibri" w:hAnsi="Cambria" w:cs="Times New Roman"/>
          <w:kern w:val="0"/>
          <w:sz w:val="24"/>
          <w:szCs w:val="24"/>
          <w:lang w:val="en-US"/>
          <w14:ligatures w14:val="none"/>
        </w:rPr>
      </w:pPr>
    </w:p>
    <w:p w14:paraId="2414EAE9" w14:textId="77777777" w:rsidR="00E86171" w:rsidRPr="00BF5063" w:rsidRDefault="00E86171" w:rsidP="00E86171">
      <w:pPr>
        <w:pStyle w:val="ListParagraph"/>
        <w:ind w:left="1440"/>
        <w:jc w:val="both"/>
        <w:rPr>
          <w:rFonts w:ascii="Cambria" w:eastAsia="Calibri" w:hAnsi="Cambria" w:cs="Times New Roman"/>
          <w:kern w:val="0"/>
          <w:sz w:val="24"/>
          <w:szCs w:val="24"/>
          <w:lang w:val="en-US"/>
          <w14:ligatures w14:val="none"/>
        </w:rPr>
      </w:pPr>
    </w:p>
    <w:p w14:paraId="72AB8645" w14:textId="2E657FF2" w:rsidR="00C00C7E" w:rsidRPr="00BF5063" w:rsidRDefault="00C00C7E" w:rsidP="008E7022">
      <w:pPr>
        <w:pStyle w:val="ListParagraph"/>
        <w:numPr>
          <w:ilvl w:val="0"/>
          <w:numId w:val="21"/>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The parties agree that the Processor will be entitled to charge the Controller additional fees to reimburse the Processor for its staff time, costs and expenses in assisting the Controller, when the Controller requests the Processor to provide assistance pursuant to this DPA (data processing agreement). In such cases, the Processor will notify the Controller of its fees for providing assistance, in advance.</w:t>
      </w:r>
    </w:p>
    <w:p w14:paraId="1B07BB55" w14:textId="77777777" w:rsidR="00C00C7E" w:rsidRPr="00BF5063" w:rsidRDefault="00C00C7E" w:rsidP="00C00C7E">
      <w:pPr>
        <w:pStyle w:val="ListParagraph"/>
        <w:jc w:val="both"/>
        <w:rPr>
          <w:rFonts w:ascii="Cambria" w:hAnsi="Cambria" w:cs="Arial"/>
          <w:sz w:val="24"/>
          <w:szCs w:val="24"/>
          <w:shd w:val="clear" w:color="auto" w:fill="FAFEF5"/>
        </w:rPr>
      </w:pPr>
    </w:p>
    <w:p w14:paraId="412C4D22" w14:textId="6D5E7966" w:rsidR="00C00C7E" w:rsidRPr="00BF5063" w:rsidRDefault="00C00C7E" w:rsidP="00C00C7E">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TERM AND TERMINATION</w:t>
      </w:r>
    </w:p>
    <w:p w14:paraId="14DAE978" w14:textId="02469BE0" w:rsidR="00C00C7E" w:rsidRPr="00BF5063" w:rsidRDefault="007B5774" w:rsidP="007B5774">
      <w:pPr>
        <w:pStyle w:val="ListParagraph"/>
        <w:numPr>
          <w:ilvl w:val="0"/>
          <w:numId w:val="27"/>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This DPA shall be effective from the date of execution and shall remain in force for the duration of the paid Subscription Term agreed between the Controller and the Processor, or until otherwise terminated in accordance with the provisions of this DPA.</w:t>
      </w:r>
    </w:p>
    <w:p w14:paraId="660D19B9" w14:textId="77777777" w:rsidR="007B5774" w:rsidRPr="00BF5063" w:rsidRDefault="007B5774" w:rsidP="007B5774">
      <w:pPr>
        <w:pStyle w:val="ListParagraph"/>
        <w:ind w:left="1440"/>
        <w:jc w:val="both"/>
        <w:rPr>
          <w:rFonts w:ascii="Cambria" w:eastAsia="Calibri" w:hAnsi="Cambria" w:cs="Times New Roman"/>
          <w:kern w:val="0"/>
          <w:sz w:val="24"/>
          <w:szCs w:val="24"/>
          <w:lang w:val="en-US"/>
          <w14:ligatures w14:val="none"/>
        </w:rPr>
      </w:pPr>
    </w:p>
    <w:p w14:paraId="08F07DB3" w14:textId="201A9285" w:rsidR="007B5774" w:rsidRPr="00BF5063" w:rsidRDefault="007B5774" w:rsidP="007B5774">
      <w:pPr>
        <w:pStyle w:val="ListParagraph"/>
        <w:numPr>
          <w:ilvl w:val="0"/>
          <w:numId w:val="27"/>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This DPA shall be automatically extended for any extensions of the Subscription Term, unless either party provides written notice of termination at least 30 days before the end of the then-current Subscription Term.</w:t>
      </w:r>
    </w:p>
    <w:p w14:paraId="11BCF7F4" w14:textId="77777777" w:rsidR="007B5774" w:rsidRPr="00BF5063" w:rsidRDefault="007B5774" w:rsidP="007B5774">
      <w:pPr>
        <w:pStyle w:val="ListParagraph"/>
        <w:ind w:left="1440"/>
        <w:jc w:val="both"/>
        <w:rPr>
          <w:rFonts w:ascii="Cambria" w:hAnsi="Cambria" w:cs="Arial"/>
          <w:sz w:val="24"/>
          <w:szCs w:val="24"/>
          <w:shd w:val="clear" w:color="auto" w:fill="FAFEF5"/>
        </w:rPr>
      </w:pPr>
    </w:p>
    <w:p w14:paraId="5524E36F" w14:textId="291DBACE" w:rsidR="00C00C7E" w:rsidRPr="00BF5063" w:rsidRDefault="00C00C7E" w:rsidP="00C00C7E">
      <w:pPr>
        <w:pStyle w:val="ListParagraph"/>
        <w:numPr>
          <w:ilvl w:val="0"/>
          <w:numId w:val="5"/>
        </w:numPr>
        <w:jc w:val="both"/>
        <w:rPr>
          <w:rFonts w:ascii="Cambria" w:eastAsia="Calibri" w:hAnsi="Cambria" w:cs="Times New Roman"/>
          <w:b/>
          <w:bCs/>
          <w:kern w:val="0"/>
          <w:sz w:val="24"/>
          <w:szCs w:val="24"/>
          <w:u w:val="single"/>
          <w:lang w:val="en-US"/>
          <w14:ligatures w14:val="none"/>
        </w:rPr>
      </w:pPr>
      <w:r w:rsidRPr="00BF5063">
        <w:rPr>
          <w:rFonts w:ascii="Cambria" w:eastAsia="Calibri" w:hAnsi="Cambria" w:cs="Times New Roman"/>
          <w:b/>
          <w:bCs/>
          <w:kern w:val="0"/>
          <w:sz w:val="24"/>
          <w:szCs w:val="24"/>
          <w:u w:val="single"/>
          <w:lang w:val="en-US"/>
          <w14:ligatures w14:val="none"/>
        </w:rPr>
        <w:t>GENERAL</w:t>
      </w:r>
    </w:p>
    <w:p w14:paraId="5FC27D0E" w14:textId="09010C78" w:rsidR="00C00C7E" w:rsidRPr="00BF5063" w:rsidRDefault="00C00C7E" w:rsidP="00E86171">
      <w:pPr>
        <w:pStyle w:val="ListParagraph"/>
        <w:numPr>
          <w:ilvl w:val="0"/>
          <w:numId w:val="22"/>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This DPA sets out the entire understanding of the parties with regards to the subject matter herein.</w:t>
      </w:r>
      <w:r w:rsidR="00E86171" w:rsidRPr="00BF5063">
        <w:rPr>
          <w:rFonts w:ascii="Cambria" w:eastAsia="Calibri" w:hAnsi="Cambria" w:cs="Times New Roman"/>
          <w:kern w:val="0"/>
          <w:sz w:val="24"/>
          <w:szCs w:val="24"/>
          <w:lang w:val="en-US"/>
          <w14:ligatures w14:val="none"/>
        </w:rPr>
        <w:t xml:space="preserve"> </w:t>
      </w:r>
      <w:r w:rsidRPr="00BF5063">
        <w:rPr>
          <w:rFonts w:ascii="Cambria" w:eastAsia="Calibri" w:hAnsi="Cambria" w:cs="Times New Roman"/>
          <w:kern w:val="0"/>
          <w:sz w:val="24"/>
          <w:szCs w:val="24"/>
          <w:lang w:val="en-US"/>
          <w14:ligatures w14:val="none"/>
        </w:rPr>
        <w:t>Should a provision of this DPA be invalid or become invalid then the legal effect of the other provisions shall be unaffected. A valid provision is deemed to have been agreed which comes closest to what the parties intended commercially and shall replace the invalid provision. The same shall apply to any omissions.</w:t>
      </w:r>
    </w:p>
    <w:p w14:paraId="04D8C4CE" w14:textId="77777777" w:rsidR="00E86171" w:rsidRPr="00BF5063" w:rsidRDefault="00E86171" w:rsidP="00E86171">
      <w:pPr>
        <w:pStyle w:val="ListParagraph"/>
        <w:ind w:left="1440"/>
        <w:jc w:val="both"/>
        <w:rPr>
          <w:rFonts w:ascii="Cambria" w:eastAsia="Calibri" w:hAnsi="Cambria" w:cs="Times New Roman"/>
          <w:kern w:val="0"/>
          <w:sz w:val="24"/>
          <w:szCs w:val="24"/>
          <w:lang w:val="en-US"/>
          <w14:ligatures w14:val="none"/>
        </w:rPr>
      </w:pPr>
    </w:p>
    <w:p w14:paraId="7C3B484F" w14:textId="21C62A2D" w:rsidR="00997A87" w:rsidRPr="00BF5063" w:rsidRDefault="00C00C7E" w:rsidP="00997A87">
      <w:pPr>
        <w:pStyle w:val="ListParagraph"/>
        <w:numPr>
          <w:ilvl w:val="0"/>
          <w:numId w:val="22"/>
        </w:numPr>
        <w:jc w:val="both"/>
        <w:rPr>
          <w:rFonts w:ascii="Cambria" w:eastAsia="Calibri" w:hAnsi="Cambria" w:cs="Times New Roman"/>
          <w:kern w:val="0"/>
          <w:sz w:val="24"/>
          <w:szCs w:val="24"/>
          <w:lang w:val="en-US"/>
          <w14:ligatures w14:val="none"/>
        </w:rPr>
      </w:pPr>
      <w:r w:rsidRPr="00BF5063">
        <w:rPr>
          <w:rFonts w:ascii="Cambria" w:eastAsia="Calibri" w:hAnsi="Cambria" w:cs="Times New Roman"/>
          <w:kern w:val="0"/>
          <w:sz w:val="24"/>
          <w:szCs w:val="24"/>
          <w:lang w:val="en-US"/>
          <w14:ligatures w14:val="none"/>
        </w:rPr>
        <w:t>This DPA shall be governed by the laws of India. The courts of India shall have exclusive jurisdiction for the settlement of all disputes arising under this DPA.</w:t>
      </w:r>
    </w:p>
    <w:p w14:paraId="7143304B" w14:textId="77777777" w:rsidR="00997A87" w:rsidRPr="00BF5063" w:rsidRDefault="00997A87" w:rsidP="00997A87">
      <w:pPr>
        <w:jc w:val="both"/>
        <w:rPr>
          <w:rFonts w:ascii="Cambria" w:eastAsia="Calibri" w:hAnsi="Cambria" w:cs="Times New Roman"/>
          <w:kern w:val="0"/>
          <w:sz w:val="24"/>
          <w:szCs w:val="24"/>
          <w:lang w:val="en-US"/>
          <w14:ligatures w14:val="none"/>
        </w:rPr>
      </w:pPr>
    </w:p>
    <w:p w14:paraId="64EB94DC" w14:textId="77777777" w:rsidR="00997A87" w:rsidRPr="00BF5063" w:rsidRDefault="00997A87" w:rsidP="00997A87">
      <w:pPr>
        <w:jc w:val="both"/>
        <w:rPr>
          <w:rFonts w:ascii="Cambria" w:eastAsia="Calibri" w:hAnsi="Cambria" w:cs="Times New Roman"/>
          <w:kern w:val="0"/>
          <w:sz w:val="24"/>
          <w:szCs w:val="24"/>
          <w:lang w:val="en-US"/>
          <w14:ligatures w14:val="none"/>
        </w:rPr>
      </w:pPr>
    </w:p>
    <w:p w14:paraId="759FF4E2" w14:textId="77777777" w:rsidR="007B5774" w:rsidRPr="00BF5063" w:rsidRDefault="007B5774" w:rsidP="00997A87">
      <w:pPr>
        <w:jc w:val="both"/>
        <w:rPr>
          <w:rFonts w:ascii="Cambria" w:eastAsia="Calibri" w:hAnsi="Cambria" w:cs="Times New Roman"/>
          <w:kern w:val="0"/>
          <w:sz w:val="24"/>
          <w:szCs w:val="24"/>
          <w:lang w:val="en-US"/>
          <w14:ligatures w14:val="none"/>
        </w:rPr>
      </w:pPr>
    </w:p>
    <w:p w14:paraId="6EC4F0F5" w14:textId="77777777" w:rsidR="007B5774" w:rsidRPr="00BF5063" w:rsidRDefault="007B5774" w:rsidP="00997A87">
      <w:pPr>
        <w:jc w:val="both"/>
        <w:rPr>
          <w:rFonts w:ascii="Cambria" w:eastAsia="Calibri" w:hAnsi="Cambria" w:cs="Times New Roman"/>
          <w:kern w:val="0"/>
          <w:sz w:val="24"/>
          <w:szCs w:val="24"/>
          <w:lang w:val="en-US"/>
          <w14:ligatures w14:val="none"/>
        </w:rPr>
      </w:pPr>
    </w:p>
    <w:p w14:paraId="4ABA1274" w14:textId="77777777" w:rsidR="007B5774" w:rsidRPr="00BF5063" w:rsidRDefault="007B5774" w:rsidP="00997A87">
      <w:pPr>
        <w:jc w:val="both"/>
        <w:rPr>
          <w:rFonts w:ascii="Cambria" w:eastAsia="Calibri" w:hAnsi="Cambria" w:cs="Times New Roman"/>
          <w:kern w:val="0"/>
          <w:sz w:val="24"/>
          <w:szCs w:val="24"/>
          <w:lang w:val="en-US"/>
          <w14:ligatures w14:val="none"/>
        </w:rPr>
      </w:pPr>
    </w:p>
    <w:p w14:paraId="69DF3089" w14:textId="77777777" w:rsidR="007B5774" w:rsidRPr="00BF5063" w:rsidRDefault="007B5774" w:rsidP="00997A87">
      <w:pPr>
        <w:jc w:val="both"/>
        <w:rPr>
          <w:rFonts w:ascii="Cambria" w:eastAsia="Calibri" w:hAnsi="Cambria" w:cs="Times New Roman"/>
          <w:kern w:val="0"/>
          <w:sz w:val="24"/>
          <w:szCs w:val="24"/>
          <w:lang w:val="en-US"/>
          <w14:ligatures w14:val="none"/>
        </w:rPr>
      </w:pPr>
    </w:p>
    <w:p w14:paraId="2633C759" w14:textId="77777777" w:rsidR="007B5774" w:rsidRPr="00BF5063" w:rsidRDefault="007B5774" w:rsidP="00997A87">
      <w:pPr>
        <w:jc w:val="both"/>
        <w:rPr>
          <w:rFonts w:ascii="Cambria" w:eastAsia="Calibri" w:hAnsi="Cambria" w:cs="Times New Roman"/>
          <w:kern w:val="0"/>
          <w:sz w:val="24"/>
          <w:szCs w:val="24"/>
          <w:lang w:val="en-US"/>
          <w14:ligatures w14:val="none"/>
        </w:rPr>
      </w:pPr>
    </w:p>
    <w:p w14:paraId="0543DB73" w14:textId="77777777" w:rsidR="007B5774" w:rsidRPr="00BF5063" w:rsidRDefault="007B5774" w:rsidP="00997A87">
      <w:pPr>
        <w:jc w:val="both"/>
        <w:rPr>
          <w:rFonts w:ascii="Cambria" w:eastAsia="Calibri" w:hAnsi="Cambria" w:cs="Times New Roman"/>
          <w:kern w:val="0"/>
          <w:sz w:val="24"/>
          <w:szCs w:val="24"/>
          <w:lang w:val="en-US"/>
          <w14:ligatures w14:val="none"/>
        </w:rPr>
      </w:pPr>
    </w:p>
    <w:p w14:paraId="05BCBCEB" w14:textId="77777777" w:rsidR="007B5774" w:rsidRPr="00BF5063" w:rsidRDefault="007B5774" w:rsidP="00997A87">
      <w:pPr>
        <w:jc w:val="both"/>
        <w:rPr>
          <w:rFonts w:ascii="Cambria" w:eastAsia="Calibri" w:hAnsi="Cambria" w:cs="Times New Roman"/>
          <w:kern w:val="0"/>
          <w:sz w:val="24"/>
          <w:szCs w:val="24"/>
          <w:lang w:val="en-US"/>
          <w14:ligatures w14:val="none"/>
        </w:rPr>
      </w:pPr>
    </w:p>
    <w:p w14:paraId="614BDAC1" w14:textId="547B050D" w:rsidR="00997A87" w:rsidRPr="00BF5063" w:rsidRDefault="00997A87" w:rsidP="00997A87">
      <w:pPr>
        <w:jc w:val="center"/>
        <w:rPr>
          <w:rFonts w:ascii="Cambria" w:eastAsia="Calibri" w:hAnsi="Cambria" w:cs="Times New Roman"/>
          <w:b/>
          <w:bCs/>
          <w:kern w:val="0"/>
          <w:sz w:val="24"/>
          <w:szCs w:val="24"/>
          <w:lang w:val="en-US"/>
          <w14:ligatures w14:val="none"/>
        </w:rPr>
      </w:pPr>
      <w:r w:rsidRPr="00BF5063">
        <w:rPr>
          <w:rFonts w:ascii="Cambria" w:eastAsia="Calibri" w:hAnsi="Cambria" w:cs="Times New Roman"/>
          <w:b/>
          <w:bCs/>
          <w:kern w:val="0"/>
          <w:sz w:val="24"/>
          <w:szCs w:val="24"/>
          <w:lang w:val="en-US"/>
          <w14:ligatures w14:val="none"/>
        </w:rPr>
        <w:t>APPENDIX I</w:t>
      </w:r>
    </w:p>
    <w:p w14:paraId="04406CEB" w14:textId="4EFD8484" w:rsidR="00997A87" w:rsidRPr="00BF5063" w:rsidRDefault="00997A87" w:rsidP="00997A87">
      <w:pPr>
        <w:jc w:val="center"/>
        <w:rPr>
          <w:rFonts w:ascii="Cambria" w:eastAsia="Calibri" w:hAnsi="Cambria" w:cs="Times New Roman"/>
          <w:b/>
          <w:bCs/>
          <w:kern w:val="0"/>
          <w:sz w:val="24"/>
          <w:szCs w:val="24"/>
          <w:lang w:val="en-US"/>
          <w14:ligatures w14:val="none"/>
        </w:rPr>
      </w:pPr>
      <w:r w:rsidRPr="00BF5063">
        <w:rPr>
          <w:rFonts w:ascii="Cambria" w:eastAsia="Calibri" w:hAnsi="Cambria" w:cs="Times New Roman"/>
          <w:b/>
          <w:bCs/>
          <w:kern w:val="0"/>
          <w:sz w:val="24"/>
          <w:szCs w:val="24"/>
          <w:lang w:val="en-US"/>
          <w14:ligatures w14:val="none"/>
        </w:rPr>
        <w:t>LIST OF SUB-</w:t>
      </w:r>
      <w:proofErr w:type="gramStart"/>
      <w:r w:rsidRPr="00BF5063">
        <w:rPr>
          <w:rFonts w:ascii="Cambria" w:eastAsia="Calibri" w:hAnsi="Cambria" w:cs="Times New Roman"/>
          <w:b/>
          <w:bCs/>
          <w:kern w:val="0"/>
          <w:sz w:val="24"/>
          <w:szCs w:val="24"/>
          <w:lang w:val="en-US"/>
          <w14:ligatures w14:val="none"/>
        </w:rPr>
        <w:t>PROCESSOR</w:t>
      </w:r>
      <w:proofErr w:type="gramEnd"/>
    </w:p>
    <w:p w14:paraId="4009C521" w14:textId="60DDBE8B" w:rsidR="00BF5063" w:rsidRPr="00666B67" w:rsidRDefault="00BF5063" w:rsidP="00666B67">
      <w:pPr>
        <w:pStyle w:val="ListParagraph"/>
        <w:numPr>
          <w:ilvl w:val="0"/>
          <w:numId w:val="28"/>
        </w:numPr>
        <w:rPr>
          <w:rFonts w:ascii="Cambria" w:eastAsia="Calibri" w:hAnsi="Cambria" w:cs="Times New Roman"/>
          <w:b/>
          <w:bCs/>
          <w:kern w:val="0"/>
          <w:sz w:val="24"/>
          <w:szCs w:val="24"/>
          <w:lang w:val="en-US"/>
          <w14:ligatures w14:val="none"/>
        </w:rPr>
      </w:pPr>
      <w:r w:rsidRPr="00BF5063">
        <w:rPr>
          <w:rFonts w:ascii="Cambria" w:eastAsia="Calibri" w:hAnsi="Cambria" w:cs="Times New Roman"/>
          <w:b/>
          <w:bCs/>
          <w:kern w:val="0"/>
          <w:sz w:val="24"/>
          <w:szCs w:val="24"/>
          <w:lang w:val="en-US"/>
          <w14:ligatures w14:val="none"/>
        </w:rPr>
        <w:t>Microsoft Azure</w:t>
      </w:r>
      <w:r w:rsidR="00666B67">
        <w:rPr>
          <w:rFonts w:ascii="Cambria" w:eastAsia="Calibri" w:hAnsi="Cambria" w:cs="Times New Roman"/>
          <w:b/>
          <w:bCs/>
          <w:kern w:val="0"/>
          <w:sz w:val="24"/>
          <w:szCs w:val="24"/>
          <w:lang w:val="en-US"/>
          <w14:ligatures w14:val="none"/>
        </w:rPr>
        <w:t xml:space="preserve"> </w:t>
      </w:r>
      <w:r w:rsidRPr="00666B67">
        <w:rPr>
          <w:rFonts w:ascii="Cambria" w:eastAsia="Calibri" w:hAnsi="Cambria" w:cs="Times New Roman"/>
          <w:b/>
          <w:bCs/>
          <w:kern w:val="0"/>
          <w:sz w:val="24"/>
          <w:szCs w:val="24"/>
          <w:lang w:val="en-US"/>
          <w14:ligatures w14:val="none"/>
        </w:rPr>
        <w:t>Cloud Digital Ocean</w:t>
      </w:r>
    </w:p>
    <w:p w14:paraId="7BA947EC" w14:textId="77777777" w:rsidR="00BF5063" w:rsidRPr="00BF5063" w:rsidRDefault="00BF5063" w:rsidP="00666B67">
      <w:pPr>
        <w:pStyle w:val="ListParagraph"/>
        <w:rPr>
          <w:rFonts w:ascii="Cambria" w:eastAsia="Calibri" w:hAnsi="Cambria" w:cs="Times New Roman"/>
          <w:b/>
          <w:bCs/>
          <w:kern w:val="0"/>
          <w:sz w:val="24"/>
          <w:szCs w:val="24"/>
          <w:lang w:val="en-US"/>
          <w14:ligatures w14:val="none"/>
        </w:rPr>
      </w:pPr>
    </w:p>
    <w:p w14:paraId="5A17910F" w14:textId="77777777" w:rsidR="00C00C7E" w:rsidRPr="00BF5063" w:rsidRDefault="00C00C7E" w:rsidP="00C00C7E">
      <w:pPr>
        <w:pStyle w:val="ListParagraph"/>
        <w:jc w:val="both"/>
        <w:rPr>
          <w:rFonts w:ascii="Cambria" w:eastAsia="Calibri" w:hAnsi="Cambria" w:cs="Times New Roman"/>
          <w:kern w:val="0"/>
          <w:sz w:val="24"/>
          <w:szCs w:val="24"/>
          <w:lang w:val="en-US"/>
          <w14:ligatures w14:val="none"/>
        </w:rPr>
      </w:pPr>
    </w:p>
    <w:p w14:paraId="2E77B375" w14:textId="77777777" w:rsidR="00C00C7E" w:rsidRPr="00BF5063" w:rsidRDefault="00C00C7E" w:rsidP="00C00C7E">
      <w:pPr>
        <w:pStyle w:val="ListParagraph"/>
        <w:jc w:val="both"/>
        <w:rPr>
          <w:rFonts w:ascii="Cambria" w:eastAsia="Calibri" w:hAnsi="Cambria" w:cs="Times New Roman"/>
          <w:kern w:val="0"/>
          <w:sz w:val="24"/>
          <w:szCs w:val="24"/>
          <w:lang w:val="en-US"/>
          <w14:ligatures w14:val="none"/>
        </w:rPr>
      </w:pPr>
    </w:p>
    <w:p w14:paraId="68945036" w14:textId="77777777" w:rsidR="00C00C7E" w:rsidRPr="00BF5063" w:rsidRDefault="00C00C7E" w:rsidP="00C00C7E">
      <w:pPr>
        <w:pStyle w:val="ListParagraph"/>
        <w:jc w:val="both"/>
        <w:rPr>
          <w:rFonts w:ascii="Cambria" w:eastAsia="Calibri" w:hAnsi="Cambria" w:cs="Times New Roman"/>
          <w:b/>
          <w:bCs/>
          <w:kern w:val="0"/>
          <w:sz w:val="24"/>
          <w:szCs w:val="24"/>
          <w:u w:val="single"/>
          <w:lang w:val="en-US"/>
          <w14:ligatures w14:val="none"/>
        </w:rPr>
      </w:pPr>
    </w:p>
    <w:p w14:paraId="5627B14D" w14:textId="77F59C51" w:rsidR="00E770CC" w:rsidRPr="00BF5063" w:rsidRDefault="00E770CC">
      <w:pPr>
        <w:rPr>
          <w:rFonts w:ascii="Cambria" w:hAnsi="Cambria" w:cs="Arial"/>
          <w:sz w:val="24"/>
          <w:szCs w:val="24"/>
          <w:shd w:val="clear" w:color="auto" w:fill="FAFEF5"/>
        </w:rPr>
      </w:pPr>
    </w:p>
    <w:sectPr w:rsidR="00E770CC" w:rsidRPr="00BF5063">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2E666" w14:textId="77777777" w:rsidR="0053604C" w:rsidRDefault="0053604C" w:rsidP="00E03FCE">
      <w:pPr>
        <w:spacing w:after="0" w:line="240" w:lineRule="auto"/>
      </w:pPr>
      <w:r>
        <w:separator/>
      </w:r>
    </w:p>
  </w:endnote>
  <w:endnote w:type="continuationSeparator" w:id="0">
    <w:p w14:paraId="14863C4F" w14:textId="77777777" w:rsidR="0053604C" w:rsidRDefault="0053604C" w:rsidP="00E03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349426"/>
      <w:docPartObj>
        <w:docPartGallery w:val="Page Numbers (Bottom of Page)"/>
        <w:docPartUnique/>
      </w:docPartObj>
    </w:sdtPr>
    <w:sdtEndPr>
      <w:rPr>
        <w:noProof/>
      </w:rPr>
    </w:sdtEndPr>
    <w:sdtContent>
      <w:p w14:paraId="0A2E1F42" w14:textId="16E30209" w:rsidR="00AC4E85" w:rsidRDefault="00AC4E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D2E72" w14:textId="77777777" w:rsidR="00AC4E85" w:rsidRDefault="00AC4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6606" w14:textId="77777777" w:rsidR="0053604C" w:rsidRDefault="0053604C" w:rsidP="00E03FCE">
      <w:pPr>
        <w:spacing w:after="0" w:line="240" w:lineRule="auto"/>
      </w:pPr>
      <w:r>
        <w:separator/>
      </w:r>
    </w:p>
  </w:footnote>
  <w:footnote w:type="continuationSeparator" w:id="0">
    <w:p w14:paraId="76BF2834" w14:textId="77777777" w:rsidR="0053604C" w:rsidRDefault="0053604C" w:rsidP="00E03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2070" w14:textId="0027E733" w:rsidR="00E03FCE" w:rsidRDefault="00E03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F408" w14:textId="15DD39DD" w:rsidR="00E03FCE" w:rsidRDefault="00E03F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703" w14:textId="12451AF5" w:rsidR="00E03FCE" w:rsidRDefault="00E0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D61"/>
    <w:multiLevelType w:val="hybridMultilevel"/>
    <w:tmpl w:val="7F54457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7E1555"/>
    <w:multiLevelType w:val="multilevel"/>
    <w:tmpl w:val="3362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A54C7"/>
    <w:multiLevelType w:val="multilevel"/>
    <w:tmpl w:val="2E76A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C7AB2"/>
    <w:multiLevelType w:val="hybridMultilevel"/>
    <w:tmpl w:val="DF60E514"/>
    <w:lvl w:ilvl="0" w:tplc="4009000F">
      <w:start w:val="1"/>
      <w:numFmt w:val="decimal"/>
      <w:lvlText w:val="%1."/>
      <w:lvlJc w:val="left"/>
      <w:pPr>
        <w:ind w:left="720" w:hanging="360"/>
      </w:pPr>
    </w:lvl>
    <w:lvl w:ilvl="1" w:tplc="166C9856">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3A0908"/>
    <w:multiLevelType w:val="hybridMultilevel"/>
    <w:tmpl w:val="46DCB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323A36"/>
    <w:multiLevelType w:val="hybridMultilevel"/>
    <w:tmpl w:val="BB1CA07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8840644"/>
    <w:multiLevelType w:val="hybridMultilevel"/>
    <w:tmpl w:val="F7A6350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F631BD2"/>
    <w:multiLevelType w:val="hybridMultilevel"/>
    <w:tmpl w:val="2020BBD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7F32804"/>
    <w:multiLevelType w:val="hybridMultilevel"/>
    <w:tmpl w:val="92045172"/>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9715651"/>
    <w:multiLevelType w:val="hybridMultilevel"/>
    <w:tmpl w:val="346EDDC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B2C3AF9"/>
    <w:multiLevelType w:val="hybridMultilevel"/>
    <w:tmpl w:val="ABC6516A"/>
    <w:lvl w:ilvl="0" w:tplc="FFFFFFFF">
      <w:start w:val="1"/>
      <w:numFmt w:val="lowerLetter"/>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1A76844"/>
    <w:multiLevelType w:val="hybridMultilevel"/>
    <w:tmpl w:val="703ACA3E"/>
    <w:lvl w:ilvl="0" w:tplc="FDECDAD8">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427E0FA6"/>
    <w:multiLevelType w:val="hybridMultilevel"/>
    <w:tmpl w:val="20F01A38"/>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5161840"/>
    <w:multiLevelType w:val="hybridMultilevel"/>
    <w:tmpl w:val="0AE44AA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C3E29C0"/>
    <w:multiLevelType w:val="hybridMultilevel"/>
    <w:tmpl w:val="AE50C6C4"/>
    <w:lvl w:ilvl="0" w:tplc="4009001B">
      <w:start w:val="1"/>
      <w:numFmt w:val="lowerRoman"/>
      <w:lvlText w:val="%1."/>
      <w:lvlJc w:val="righ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15" w15:restartNumberingAfterBreak="0">
    <w:nsid w:val="51882761"/>
    <w:multiLevelType w:val="hybridMultilevel"/>
    <w:tmpl w:val="FE8CE83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6EB33F9"/>
    <w:multiLevelType w:val="hybridMultilevel"/>
    <w:tmpl w:val="49E8CCA2"/>
    <w:lvl w:ilvl="0" w:tplc="FDECDA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7D30C48"/>
    <w:multiLevelType w:val="multilevel"/>
    <w:tmpl w:val="D1E6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B10BB"/>
    <w:multiLevelType w:val="hybridMultilevel"/>
    <w:tmpl w:val="03006D7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DB40FE8"/>
    <w:multiLevelType w:val="hybridMultilevel"/>
    <w:tmpl w:val="B2F4DC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0D16C45"/>
    <w:multiLevelType w:val="hybridMultilevel"/>
    <w:tmpl w:val="CB30A68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36267EF"/>
    <w:multiLevelType w:val="hybridMultilevel"/>
    <w:tmpl w:val="323A2E38"/>
    <w:lvl w:ilvl="0" w:tplc="FDECDAD8">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64CC2186"/>
    <w:multiLevelType w:val="hybridMultilevel"/>
    <w:tmpl w:val="DF60E514"/>
    <w:lvl w:ilvl="0" w:tplc="4009000F">
      <w:start w:val="1"/>
      <w:numFmt w:val="decimal"/>
      <w:lvlText w:val="%1."/>
      <w:lvlJc w:val="left"/>
      <w:pPr>
        <w:ind w:left="720" w:hanging="360"/>
      </w:pPr>
    </w:lvl>
    <w:lvl w:ilvl="1" w:tplc="166C9856">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AA02B2"/>
    <w:multiLevelType w:val="hybridMultilevel"/>
    <w:tmpl w:val="2A24F53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AD41D65"/>
    <w:multiLevelType w:val="hybridMultilevel"/>
    <w:tmpl w:val="B3F0740E"/>
    <w:lvl w:ilvl="0" w:tplc="FDECDAD8">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6BA55EA7"/>
    <w:multiLevelType w:val="hybridMultilevel"/>
    <w:tmpl w:val="EB3C1C6E"/>
    <w:lvl w:ilvl="0" w:tplc="FDECDAD8">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6CA967FF"/>
    <w:multiLevelType w:val="hybridMultilevel"/>
    <w:tmpl w:val="D0AE273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AF726DC"/>
    <w:multiLevelType w:val="hybridMultilevel"/>
    <w:tmpl w:val="ABC6516A"/>
    <w:lvl w:ilvl="0" w:tplc="328A2C42">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17"/>
  </w:num>
  <w:num w:numId="3">
    <w:abstractNumId w:val="4"/>
  </w:num>
  <w:num w:numId="4">
    <w:abstractNumId w:val="27"/>
  </w:num>
  <w:num w:numId="5">
    <w:abstractNumId w:val="22"/>
  </w:num>
  <w:num w:numId="6">
    <w:abstractNumId w:val="2"/>
  </w:num>
  <w:num w:numId="7">
    <w:abstractNumId w:val="16"/>
  </w:num>
  <w:num w:numId="8">
    <w:abstractNumId w:val="15"/>
  </w:num>
  <w:num w:numId="9">
    <w:abstractNumId w:val="11"/>
  </w:num>
  <w:num w:numId="10">
    <w:abstractNumId w:val="21"/>
  </w:num>
  <w:num w:numId="11">
    <w:abstractNumId w:val="25"/>
  </w:num>
  <w:num w:numId="12">
    <w:abstractNumId w:val="26"/>
  </w:num>
  <w:num w:numId="13">
    <w:abstractNumId w:val="18"/>
  </w:num>
  <w:num w:numId="14">
    <w:abstractNumId w:val="24"/>
  </w:num>
  <w:num w:numId="15">
    <w:abstractNumId w:val="12"/>
  </w:num>
  <w:num w:numId="16">
    <w:abstractNumId w:val="9"/>
  </w:num>
  <w:num w:numId="17">
    <w:abstractNumId w:val="23"/>
  </w:num>
  <w:num w:numId="18">
    <w:abstractNumId w:val="14"/>
  </w:num>
  <w:num w:numId="19">
    <w:abstractNumId w:val="0"/>
  </w:num>
  <w:num w:numId="20">
    <w:abstractNumId w:val="5"/>
  </w:num>
  <w:num w:numId="21">
    <w:abstractNumId w:val="13"/>
  </w:num>
  <w:num w:numId="22">
    <w:abstractNumId w:val="7"/>
  </w:num>
  <w:num w:numId="23">
    <w:abstractNumId w:val="10"/>
  </w:num>
  <w:num w:numId="24">
    <w:abstractNumId w:val="8"/>
  </w:num>
  <w:num w:numId="25">
    <w:abstractNumId w:val="20"/>
  </w:num>
  <w:num w:numId="26">
    <w:abstractNumId w:val="6"/>
  </w:num>
  <w:num w:numId="27">
    <w:abstractNumId w:val="1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6A"/>
    <w:rsid w:val="0012020D"/>
    <w:rsid w:val="00131E65"/>
    <w:rsid w:val="001676D3"/>
    <w:rsid w:val="00237531"/>
    <w:rsid w:val="00260991"/>
    <w:rsid w:val="00263C81"/>
    <w:rsid w:val="002A5E7C"/>
    <w:rsid w:val="003071F4"/>
    <w:rsid w:val="00353233"/>
    <w:rsid w:val="003D56FA"/>
    <w:rsid w:val="004006BD"/>
    <w:rsid w:val="00403E9C"/>
    <w:rsid w:val="004551BF"/>
    <w:rsid w:val="00463F39"/>
    <w:rsid w:val="004B12E5"/>
    <w:rsid w:val="0050526A"/>
    <w:rsid w:val="00513D02"/>
    <w:rsid w:val="0053604C"/>
    <w:rsid w:val="005C659B"/>
    <w:rsid w:val="005E04D8"/>
    <w:rsid w:val="00605060"/>
    <w:rsid w:val="00666B67"/>
    <w:rsid w:val="00686B0C"/>
    <w:rsid w:val="00711C3D"/>
    <w:rsid w:val="00756D10"/>
    <w:rsid w:val="007B5774"/>
    <w:rsid w:val="008E6131"/>
    <w:rsid w:val="008E7022"/>
    <w:rsid w:val="0091379B"/>
    <w:rsid w:val="009322CD"/>
    <w:rsid w:val="00997A87"/>
    <w:rsid w:val="009A04F7"/>
    <w:rsid w:val="009C23A7"/>
    <w:rsid w:val="00A7137F"/>
    <w:rsid w:val="00AC4E85"/>
    <w:rsid w:val="00AF4BA6"/>
    <w:rsid w:val="00B071E5"/>
    <w:rsid w:val="00B33DB1"/>
    <w:rsid w:val="00B61D48"/>
    <w:rsid w:val="00B72AF4"/>
    <w:rsid w:val="00B82F01"/>
    <w:rsid w:val="00B93553"/>
    <w:rsid w:val="00BF5063"/>
    <w:rsid w:val="00C00C7E"/>
    <w:rsid w:val="00D145D5"/>
    <w:rsid w:val="00D539B7"/>
    <w:rsid w:val="00D61C94"/>
    <w:rsid w:val="00D62F7B"/>
    <w:rsid w:val="00DB1A76"/>
    <w:rsid w:val="00E03FCE"/>
    <w:rsid w:val="00E22EAA"/>
    <w:rsid w:val="00E316F1"/>
    <w:rsid w:val="00E44FE0"/>
    <w:rsid w:val="00E770CC"/>
    <w:rsid w:val="00E86171"/>
    <w:rsid w:val="00F25C9C"/>
    <w:rsid w:val="00F65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7A8E7"/>
  <w15:chartTrackingRefBased/>
  <w15:docId w15:val="{32A5610B-BFCC-4449-99C3-34F08A63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70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0CC"/>
    <w:rPr>
      <w:color w:val="0000FF"/>
      <w:u w:val="single"/>
    </w:rPr>
  </w:style>
  <w:style w:type="character" w:customStyle="1" w:styleId="Heading2Char">
    <w:name w:val="Heading 2 Char"/>
    <w:basedOn w:val="DefaultParagraphFont"/>
    <w:link w:val="Heading2"/>
    <w:uiPriority w:val="9"/>
    <w:rsid w:val="00E770CC"/>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E770CC"/>
    <w:rPr>
      <w:b/>
      <w:bCs/>
    </w:rPr>
  </w:style>
  <w:style w:type="paragraph" w:styleId="NormalWeb">
    <w:name w:val="Normal (Web)"/>
    <w:basedOn w:val="Normal"/>
    <w:uiPriority w:val="99"/>
    <w:semiHidden/>
    <w:unhideWhenUsed/>
    <w:rsid w:val="00E770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1379B"/>
    <w:pPr>
      <w:ind w:left="720"/>
      <w:contextualSpacing/>
    </w:pPr>
  </w:style>
  <w:style w:type="paragraph" w:styleId="Header">
    <w:name w:val="header"/>
    <w:basedOn w:val="Normal"/>
    <w:link w:val="HeaderChar"/>
    <w:uiPriority w:val="99"/>
    <w:unhideWhenUsed/>
    <w:rsid w:val="00E03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FCE"/>
  </w:style>
  <w:style w:type="paragraph" w:styleId="Footer">
    <w:name w:val="footer"/>
    <w:basedOn w:val="Normal"/>
    <w:link w:val="FooterChar"/>
    <w:uiPriority w:val="99"/>
    <w:unhideWhenUsed/>
    <w:rsid w:val="00E03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FCE"/>
  </w:style>
  <w:style w:type="character" w:styleId="UnresolvedMention">
    <w:name w:val="Unresolved Mention"/>
    <w:basedOn w:val="DefaultParagraphFont"/>
    <w:uiPriority w:val="99"/>
    <w:semiHidden/>
    <w:unhideWhenUsed/>
    <w:rsid w:val="00E44FE0"/>
    <w:rPr>
      <w:color w:val="605E5C"/>
      <w:shd w:val="clear" w:color="auto" w:fill="E1DFDD"/>
    </w:rPr>
  </w:style>
  <w:style w:type="character" w:styleId="CommentReference">
    <w:name w:val="annotation reference"/>
    <w:basedOn w:val="DefaultParagraphFont"/>
    <w:uiPriority w:val="99"/>
    <w:semiHidden/>
    <w:unhideWhenUsed/>
    <w:rsid w:val="009A04F7"/>
    <w:rPr>
      <w:sz w:val="16"/>
      <w:szCs w:val="16"/>
    </w:rPr>
  </w:style>
  <w:style w:type="paragraph" w:styleId="CommentText">
    <w:name w:val="annotation text"/>
    <w:basedOn w:val="Normal"/>
    <w:link w:val="CommentTextChar"/>
    <w:uiPriority w:val="99"/>
    <w:semiHidden/>
    <w:unhideWhenUsed/>
    <w:rsid w:val="009A04F7"/>
    <w:pPr>
      <w:spacing w:line="240" w:lineRule="auto"/>
    </w:pPr>
    <w:rPr>
      <w:sz w:val="20"/>
      <w:szCs w:val="20"/>
    </w:rPr>
  </w:style>
  <w:style w:type="character" w:customStyle="1" w:styleId="CommentTextChar">
    <w:name w:val="Comment Text Char"/>
    <w:basedOn w:val="DefaultParagraphFont"/>
    <w:link w:val="CommentText"/>
    <w:uiPriority w:val="99"/>
    <w:semiHidden/>
    <w:rsid w:val="009A04F7"/>
    <w:rPr>
      <w:sz w:val="20"/>
      <w:szCs w:val="20"/>
    </w:rPr>
  </w:style>
  <w:style w:type="paragraph" w:styleId="CommentSubject">
    <w:name w:val="annotation subject"/>
    <w:basedOn w:val="CommentText"/>
    <w:next w:val="CommentText"/>
    <w:link w:val="CommentSubjectChar"/>
    <w:uiPriority w:val="99"/>
    <w:semiHidden/>
    <w:unhideWhenUsed/>
    <w:rsid w:val="009A04F7"/>
    <w:rPr>
      <w:b/>
      <w:bCs/>
    </w:rPr>
  </w:style>
  <w:style w:type="character" w:customStyle="1" w:styleId="CommentSubjectChar">
    <w:name w:val="Comment Subject Char"/>
    <w:basedOn w:val="CommentTextChar"/>
    <w:link w:val="CommentSubject"/>
    <w:uiPriority w:val="99"/>
    <w:semiHidden/>
    <w:rsid w:val="009A04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182">
      <w:bodyDiv w:val="1"/>
      <w:marLeft w:val="0"/>
      <w:marRight w:val="0"/>
      <w:marTop w:val="0"/>
      <w:marBottom w:val="0"/>
      <w:divBdr>
        <w:top w:val="none" w:sz="0" w:space="0" w:color="auto"/>
        <w:left w:val="none" w:sz="0" w:space="0" w:color="auto"/>
        <w:bottom w:val="none" w:sz="0" w:space="0" w:color="auto"/>
        <w:right w:val="none" w:sz="0" w:space="0" w:color="auto"/>
      </w:divBdr>
    </w:div>
    <w:div w:id="151409850">
      <w:bodyDiv w:val="1"/>
      <w:marLeft w:val="0"/>
      <w:marRight w:val="0"/>
      <w:marTop w:val="0"/>
      <w:marBottom w:val="0"/>
      <w:divBdr>
        <w:top w:val="none" w:sz="0" w:space="0" w:color="auto"/>
        <w:left w:val="none" w:sz="0" w:space="0" w:color="auto"/>
        <w:bottom w:val="none" w:sz="0" w:space="0" w:color="auto"/>
        <w:right w:val="none" w:sz="0" w:space="0" w:color="auto"/>
      </w:divBdr>
      <w:divsChild>
        <w:div w:id="363140791">
          <w:marLeft w:val="0"/>
          <w:marRight w:val="0"/>
          <w:marTop w:val="0"/>
          <w:marBottom w:val="0"/>
          <w:divBdr>
            <w:top w:val="none" w:sz="0" w:space="0" w:color="auto"/>
            <w:left w:val="none" w:sz="0" w:space="0" w:color="auto"/>
            <w:bottom w:val="none" w:sz="0" w:space="0" w:color="auto"/>
            <w:right w:val="none" w:sz="0" w:space="0" w:color="auto"/>
          </w:divBdr>
        </w:div>
        <w:div w:id="1886020113">
          <w:marLeft w:val="0"/>
          <w:marRight w:val="0"/>
          <w:marTop w:val="0"/>
          <w:marBottom w:val="0"/>
          <w:divBdr>
            <w:top w:val="none" w:sz="0" w:space="0" w:color="auto"/>
            <w:left w:val="none" w:sz="0" w:space="0" w:color="auto"/>
            <w:bottom w:val="none" w:sz="0" w:space="0" w:color="auto"/>
            <w:right w:val="none" w:sz="0" w:space="0" w:color="auto"/>
          </w:divBdr>
        </w:div>
        <w:div w:id="1222910950">
          <w:marLeft w:val="0"/>
          <w:marRight w:val="0"/>
          <w:marTop w:val="0"/>
          <w:marBottom w:val="0"/>
          <w:divBdr>
            <w:top w:val="none" w:sz="0" w:space="0" w:color="auto"/>
            <w:left w:val="none" w:sz="0" w:space="0" w:color="auto"/>
            <w:bottom w:val="none" w:sz="0" w:space="0" w:color="auto"/>
            <w:right w:val="none" w:sz="0" w:space="0" w:color="auto"/>
          </w:divBdr>
        </w:div>
        <w:div w:id="932204831">
          <w:marLeft w:val="0"/>
          <w:marRight w:val="0"/>
          <w:marTop w:val="0"/>
          <w:marBottom w:val="0"/>
          <w:divBdr>
            <w:top w:val="none" w:sz="0" w:space="0" w:color="auto"/>
            <w:left w:val="none" w:sz="0" w:space="0" w:color="auto"/>
            <w:bottom w:val="none" w:sz="0" w:space="0" w:color="auto"/>
            <w:right w:val="none" w:sz="0" w:space="0" w:color="auto"/>
          </w:divBdr>
        </w:div>
        <w:div w:id="593827245">
          <w:marLeft w:val="0"/>
          <w:marRight w:val="0"/>
          <w:marTop w:val="0"/>
          <w:marBottom w:val="0"/>
          <w:divBdr>
            <w:top w:val="none" w:sz="0" w:space="0" w:color="auto"/>
            <w:left w:val="none" w:sz="0" w:space="0" w:color="auto"/>
            <w:bottom w:val="none" w:sz="0" w:space="0" w:color="auto"/>
            <w:right w:val="none" w:sz="0" w:space="0" w:color="auto"/>
          </w:divBdr>
        </w:div>
        <w:div w:id="482284351">
          <w:marLeft w:val="0"/>
          <w:marRight w:val="0"/>
          <w:marTop w:val="0"/>
          <w:marBottom w:val="0"/>
          <w:divBdr>
            <w:top w:val="none" w:sz="0" w:space="0" w:color="auto"/>
            <w:left w:val="none" w:sz="0" w:space="0" w:color="auto"/>
            <w:bottom w:val="none" w:sz="0" w:space="0" w:color="auto"/>
            <w:right w:val="none" w:sz="0" w:space="0" w:color="auto"/>
          </w:divBdr>
        </w:div>
        <w:div w:id="1393113414">
          <w:marLeft w:val="0"/>
          <w:marRight w:val="0"/>
          <w:marTop w:val="0"/>
          <w:marBottom w:val="0"/>
          <w:divBdr>
            <w:top w:val="none" w:sz="0" w:space="0" w:color="auto"/>
            <w:left w:val="none" w:sz="0" w:space="0" w:color="auto"/>
            <w:bottom w:val="none" w:sz="0" w:space="0" w:color="auto"/>
            <w:right w:val="none" w:sz="0" w:space="0" w:color="auto"/>
          </w:divBdr>
        </w:div>
        <w:div w:id="1440828875">
          <w:marLeft w:val="0"/>
          <w:marRight w:val="0"/>
          <w:marTop w:val="0"/>
          <w:marBottom w:val="0"/>
          <w:divBdr>
            <w:top w:val="none" w:sz="0" w:space="0" w:color="auto"/>
            <w:left w:val="none" w:sz="0" w:space="0" w:color="auto"/>
            <w:bottom w:val="none" w:sz="0" w:space="0" w:color="auto"/>
            <w:right w:val="none" w:sz="0" w:space="0" w:color="auto"/>
          </w:divBdr>
        </w:div>
        <w:div w:id="30693312">
          <w:marLeft w:val="0"/>
          <w:marRight w:val="0"/>
          <w:marTop w:val="0"/>
          <w:marBottom w:val="0"/>
          <w:divBdr>
            <w:top w:val="none" w:sz="0" w:space="0" w:color="auto"/>
            <w:left w:val="none" w:sz="0" w:space="0" w:color="auto"/>
            <w:bottom w:val="none" w:sz="0" w:space="0" w:color="auto"/>
            <w:right w:val="none" w:sz="0" w:space="0" w:color="auto"/>
          </w:divBdr>
        </w:div>
        <w:div w:id="22682043">
          <w:marLeft w:val="0"/>
          <w:marRight w:val="0"/>
          <w:marTop w:val="0"/>
          <w:marBottom w:val="0"/>
          <w:divBdr>
            <w:top w:val="none" w:sz="0" w:space="0" w:color="auto"/>
            <w:left w:val="none" w:sz="0" w:space="0" w:color="auto"/>
            <w:bottom w:val="none" w:sz="0" w:space="0" w:color="auto"/>
            <w:right w:val="none" w:sz="0" w:space="0" w:color="auto"/>
          </w:divBdr>
        </w:div>
        <w:div w:id="519205392">
          <w:marLeft w:val="0"/>
          <w:marRight w:val="0"/>
          <w:marTop w:val="0"/>
          <w:marBottom w:val="0"/>
          <w:divBdr>
            <w:top w:val="none" w:sz="0" w:space="0" w:color="auto"/>
            <w:left w:val="none" w:sz="0" w:space="0" w:color="auto"/>
            <w:bottom w:val="none" w:sz="0" w:space="0" w:color="auto"/>
            <w:right w:val="none" w:sz="0" w:space="0" w:color="auto"/>
          </w:divBdr>
        </w:div>
        <w:div w:id="2065791117">
          <w:marLeft w:val="0"/>
          <w:marRight w:val="0"/>
          <w:marTop w:val="0"/>
          <w:marBottom w:val="0"/>
          <w:divBdr>
            <w:top w:val="none" w:sz="0" w:space="0" w:color="auto"/>
            <w:left w:val="none" w:sz="0" w:space="0" w:color="auto"/>
            <w:bottom w:val="none" w:sz="0" w:space="0" w:color="auto"/>
            <w:right w:val="none" w:sz="0" w:space="0" w:color="auto"/>
          </w:divBdr>
        </w:div>
        <w:div w:id="1757167918">
          <w:marLeft w:val="0"/>
          <w:marRight w:val="0"/>
          <w:marTop w:val="0"/>
          <w:marBottom w:val="0"/>
          <w:divBdr>
            <w:top w:val="none" w:sz="0" w:space="0" w:color="auto"/>
            <w:left w:val="none" w:sz="0" w:space="0" w:color="auto"/>
            <w:bottom w:val="none" w:sz="0" w:space="0" w:color="auto"/>
            <w:right w:val="none" w:sz="0" w:space="0" w:color="auto"/>
          </w:divBdr>
        </w:div>
        <w:div w:id="551815319">
          <w:marLeft w:val="0"/>
          <w:marRight w:val="0"/>
          <w:marTop w:val="0"/>
          <w:marBottom w:val="0"/>
          <w:divBdr>
            <w:top w:val="none" w:sz="0" w:space="0" w:color="auto"/>
            <w:left w:val="none" w:sz="0" w:space="0" w:color="auto"/>
            <w:bottom w:val="none" w:sz="0" w:space="0" w:color="auto"/>
            <w:right w:val="none" w:sz="0" w:space="0" w:color="auto"/>
          </w:divBdr>
        </w:div>
      </w:divsChild>
    </w:div>
    <w:div w:id="616718281">
      <w:bodyDiv w:val="1"/>
      <w:marLeft w:val="0"/>
      <w:marRight w:val="0"/>
      <w:marTop w:val="0"/>
      <w:marBottom w:val="0"/>
      <w:divBdr>
        <w:top w:val="none" w:sz="0" w:space="0" w:color="auto"/>
        <w:left w:val="none" w:sz="0" w:space="0" w:color="auto"/>
        <w:bottom w:val="none" w:sz="0" w:space="0" w:color="auto"/>
        <w:right w:val="none" w:sz="0" w:space="0" w:color="auto"/>
      </w:divBdr>
    </w:div>
    <w:div w:id="794445653">
      <w:bodyDiv w:val="1"/>
      <w:marLeft w:val="0"/>
      <w:marRight w:val="0"/>
      <w:marTop w:val="0"/>
      <w:marBottom w:val="0"/>
      <w:divBdr>
        <w:top w:val="none" w:sz="0" w:space="0" w:color="auto"/>
        <w:left w:val="none" w:sz="0" w:space="0" w:color="auto"/>
        <w:bottom w:val="none" w:sz="0" w:space="0" w:color="auto"/>
        <w:right w:val="none" w:sz="0" w:space="0" w:color="auto"/>
      </w:divBdr>
    </w:div>
    <w:div w:id="2040813618">
      <w:bodyDiv w:val="1"/>
      <w:marLeft w:val="0"/>
      <w:marRight w:val="0"/>
      <w:marTop w:val="0"/>
      <w:marBottom w:val="0"/>
      <w:divBdr>
        <w:top w:val="none" w:sz="0" w:space="0" w:color="auto"/>
        <w:left w:val="none" w:sz="0" w:space="0" w:color="auto"/>
        <w:bottom w:val="none" w:sz="0" w:space="0" w:color="auto"/>
        <w:right w:val="none" w:sz="0" w:space="0" w:color="auto"/>
      </w:divBdr>
      <w:divsChild>
        <w:div w:id="1708219545">
          <w:marLeft w:val="0"/>
          <w:marRight w:val="0"/>
          <w:marTop w:val="0"/>
          <w:marBottom w:val="0"/>
          <w:divBdr>
            <w:top w:val="none" w:sz="0" w:space="0" w:color="auto"/>
            <w:left w:val="none" w:sz="0" w:space="0" w:color="auto"/>
            <w:bottom w:val="none" w:sz="0" w:space="0" w:color="auto"/>
            <w:right w:val="none" w:sz="0" w:space="0" w:color="auto"/>
          </w:divBdr>
        </w:div>
        <w:div w:id="1518887799">
          <w:marLeft w:val="0"/>
          <w:marRight w:val="0"/>
          <w:marTop w:val="0"/>
          <w:marBottom w:val="0"/>
          <w:divBdr>
            <w:top w:val="none" w:sz="0" w:space="0" w:color="auto"/>
            <w:left w:val="none" w:sz="0" w:space="0" w:color="auto"/>
            <w:bottom w:val="none" w:sz="0" w:space="0" w:color="auto"/>
            <w:right w:val="none" w:sz="0" w:space="0" w:color="auto"/>
          </w:divBdr>
        </w:div>
        <w:div w:id="47187234">
          <w:marLeft w:val="0"/>
          <w:marRight w:val="0"/>
          <w:marTop w:val="0"/>
          <w:marBottom w:val="0"/>
          <w:divBdr>
            <w:top w:val="none" w:sz="0" w:space="0" w:color="auto"/>
            <w:left w:val="none" w:sz="0" w:space="0" w:color="auto"/>
            <w:bottom w:val="none" w:sz="0" w:space="0" w:color="auto"/>
            <w:right w:val="none" w:sz="0" w:space="0" w:color="auto"/>
          </w:divBdr>
        </w:div>
      </w:divsChild>
    </w:div>
    <w:div w:id="2083529727">
      <w:bodyDiv w:val="1"/>
      <w:marLeft w:val="0"/>
      <w:marRight w:val="0"/>
      <w:marTop w:val="0"/>
      <w:marBottom w:val="0"/>
      <w:divBdr>
        <w:top w:val="none" w:sz="0" w:space="0" w:color="auto"/>
        <w:left w:val="none" w:sz="0" w:space="0" w:color="auto"/>
        <w:bottom w:val="none" w:sz="0" w:space="0" w:color="auto"/>
        <w:right w:val="none" w:sz="0" w:space="0" w:color="auto"/>
      </w:divBdr>
    </w:div>
    <w:div w:id="212954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devopsintegration.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opsintegration.io/term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Jaradi</dc:creator>
  <cp:keywords/>
  <dc:description/>
  <cp:lastModifiedBy>Deepika Jaradi</cp:lastModifiedBy>
  <cp:revision>10</cp:revision>
  <dcterms:created xsi:type="dcterms:W3CDTF">2023-10-27T10:28:00Z</dcterms:created>
  <dcterms:modified xsi:type="dcterms:W3CDTF">2023-11-10T04:13:00Z</dcterms:modified>
</cp:coreProperties>
</file>