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BA" w:rsidRPr="007561BA" w:rsidRDefault="007561BA" w:rsidP="007561BA">
      <w:pPr>
        <w:shd w:val="clear" w:color="auto" w:fill="FFFFFF"/>
        <w:spacing w:before="300" w:after="150" w:line="240" w:lineRule="auto"/>
        <w:jc w:val="center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7561BA">
        <w:rPr>
          <w:rFonts w:ascii="inherit" w:eastAsia="Times New Roman" w:hAnsi="inherit" w:cs="Arial"/>
          <w:color w:val="333333"/>
          <w:sz w:val="45"/>
          <w:szCs w:val="45"/>
        </w:rPr>
        <w:fldChar w:fldCharType="begin"/>
      </w:r>
      <w:r w:rsidRPr="007561BA">
        <w:rPr>
          <w:rFonts w:ascii="inherit" w:eastAsia="Times New Roman" w:hAnsi="inherit" w:cs="Arial"/>
          <w:color w:val="333333"/>
          <w:sz w:val="45"/>
          <w:szCs w:val="45"/>
        </w:rPr>
        <w:instrText xml:space="preserve"> HYPERLINK "http://valuebound.com/resources/blog/drupal-8-creating-custom-contact-us-block-with-form-field" </w:instrText>
      </w:r>
      <w:r w:rsidRPr="007561BA">
        <w:rPr>
          <w:rFonts w:ascii="inherit" w:eastAsia="Times New Roman" w:hAnsi="inherit" w:cs="Arial"/>
          <w:color w:val="333333"/>
          <w:sz w:val="45"/>
          <w:szCs w:val="45"/>
        </w:rPr>
        <w:fldChar w:fldCharType="separate"/>
      </w:r>
      <w:proofErr w:type="spellStart"/>
      <w:r w:rsidRPr="007561BA">
        <w:rPr>
          <w:rFonts w:ascii="inherit" w:eastAsia="Times New Roman" w:hAnsi="inherit" w:cs="Arial"/>
          <w:color w:val="333333"/>
          <w:sz w:val="54"/>
        </w:rPr>
        <w:t>Drupal</w:t>
      </w:r>
      <w:proofErr w:type="spellEnd"/>
      <w:r w:rsidRPr="007561BA">
        <w:rPr>
          <w:rFonts w:ascii="inherit" w:eastAsia="Times New Roman" w:hAnsi="inherit" w:cs="Arial"/>
          <w:color w:val="333333"/>
          <w:sz w:val="54"/>
        </w:rPr>
        <w:t xml:space="preserve"> 8: Creating custom contact us block with form field</w:t>
      </w:r>
      <w:r w:rsidRPr="007561BA">
        <w:rPr>
          <w:rFonts w:ascii="inherit" w:eastAsia="Times New Roman" w:hAnsi="inherit" w:cs="Arial"/>
          <w:color w:val="333333"/>
          <w:sz w:val="45"/>
          <w:szCs w:val="45"/>
        </w:rPr>
        <w:fldChar w:fldCharType="end"/>
      </w:r>
    </w:p>
    <w:p w:rsidR="007561BA" w:rsidRPr="007561BA" w:rsidRDefault="007561BA" w:rsidP="007561BA">
      <w:pPr>
        <w:pBdr>
          <w:bottom w:val="single" w:sz="6" w:space="6" w:color="ECF0F1"/>
        </w:pBdr>
        <w:shd w:val="clear" w:color="auto" w:fill="FFFFFF"/>
        <w:spacing w:after="0" w:line="386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7561BA">
        <w:rPr>
          <w:rFonts w:ascii="Arial" w:eastAsia="Times New Roman" w:hAnsi="Arial" w:cs="Arial"/>
          <w:color w:val="333333"/>
          <w:sz w:val="27"/>
        </w:rPr>
        <w:t> </w:t>
      </w:r>
    </w:p>
    <w:p w:rsidR="007561BA" w:rsidRPr="007561BA" w:rsidRDefault="007561BA" w:rsidP="007561BA">
      <w:pPr>
        <w:numPr>
          <w:ilvl w:val="0"/>
          <w:numId w:val="1"/>
        </w:numPr>
        <w:pBdr>
          <w:bottom w:val="single" w:sz="6" w:space="6" w:color="ECF0F1"/>
        </w:pBdr>
        <w:shd w:val="clear" w:color="auto" w:fill="FFFFFF"/>
        <w:spacing w:before="100" w:beforeAutospacing="1" w:after="150" w:line="386" w:lineRule="atLeast"/>
        <w:ind w:left="0"/>
        <w:rPr>
          <w:rFonts w:ascii="Lora" w:eastAsia="Times New Roman" w:hAnsi="Lora" w:cs="Arial"/>
          <w:color w:val="777777"/>
          <w:sz w:val="24"/>
          <w:szCs w:val="24"/>
        </w:rPr>
      </w:pPr>
      <w:r w:rsidRPr="007561BA">
        <w:rPr>
          <w:rFonts w:ascii="Lora" w:eastAsia="Times New Roman" w:hAnsi="Lora" w:cs="Arial"/>
          <w:color w:val="777777"/>
          <w:sz w:val="24"/>
          <w:szCs w:val="24"/>
        </w:rPr>
        <w:t> </w:t>
      </w:r>
      <w:proofErr w:type="spellStart"/>
      <w:r w:rsidRPr="007561BA">
        <w:rPr>
          <w:rFonts w:ascii="Lora" w:eastAsia="Times New Roman" w:hAnsi="Lora" w:cs="Arial"/>
          <w:color w:val="777777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777777"/>
          <w:sz w:val="24"/>
          <w:szCs w:val="24"/>
        </w:rPr>
        <w:t xml:space="preserve"> 8: Creating custom contact us block with form field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Before we jump into the custom block writing.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I would like to go through the blocker, which came to my learning. Hope it would be clear and simplest way to explain.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Annotations based </w:t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discovery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  <w:t xml:space="preserve">Annotation is a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meta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data for our block.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similar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to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hook_block_info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did in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7.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which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carries machine readable name, admin label, category etc.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has Annotations-based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discovery mechanism which read the meta data and let the module knows that particular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is an implementation of block. Because of that it implement block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interface.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it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provides various method like build and block form, which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knows it exist &amp; called up whenever  we require displaying content in our block.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Here's what the </w:t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handbook has to say about </w:t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: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Most of the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in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8 will use annotations to register themselves and describe their metadata. Some of the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types provided by core are:</w:t>
      </w:r>
    </w:p>
    <w:p w:rsidR="007561BA" w:rsidRPr="007561BA" w:rsidRDefault="007561BA" w:rsidP="007561BA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Blocks (see */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src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/Block/* for many examples)</w:t>
      </w:r>
    </w:p>
    <w:p w:rsidR="007561BA" w:rsidRPr="007561BA" w:rsidRDefault="007561BA" w:rsidP="007561BA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Field formatters, Field widgets (see */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src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/Field/* for many examples)</w:t>
      </w:r>
    </w:p>
    <w:p w:rsidR="007561BA" w:rsidRPr="007561BA" w:rsidRDefault="007561BA" w:rsidP="007561BA">
      <w:pPr>
        <w:numPr>
          <w:ilvl w:val="0"/>
          <w:numId w:val="2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All Views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(see */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src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/views/* for many examples)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   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Conditions(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used for Block visibility in core)</w:t>
      </w:r>
    </w:p>
    <w:p w:rsidR="007561BA" w:rsidRPr="007561BA" w:rsidRDefault="007561BA" w:rsidP="00756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286375" cy="1409700"/>
            <wp:effectExtent l="19050" t="0" r="9525" b="0"/>
            <wp:docPr id="1" name="Picture 1" descr="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numPr>
          <w:ilvl w:val="0"/>
          <w:numId w:val="3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The 'id' property in annotation defines unique &amp; machine readable ID for block, and the name of the block to be seen by other code.</w:t>
      </w:r>
    </w:p>
    <w:p w:rsidR="007561BA" w:rsidRPr="007561BA" w:rsidRDefault="007561BA" w:rsidP="007561BA">
      <w:pPr>
        <w:numPr>
          <w:ilvl w:val="0"/>
          <w:numId w:val="3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The '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admin_label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' annotation defines the human readable name of the block that will be used when displaying your block in the administration UI.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6243823" cy="493808"/>
            <wp:effectExtent l="19050" t="0" r="4577" b="0"/>
            <wp:docPr id="2" name="Picture 2" descr="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418" cy="4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  <w:t> </w:t>
      </w:r>
    </w:p>
    <w:p w:rsidR="007561BA" w:rsidRPr="007561BA" w:rsidRDefault="007561BA" w:rsidP="007561BA">
      <w:pPr>
        <w:numPr>
          <w:ilvl w:val="0"/>
          <w:numId w:val="3"/>
        </w:num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The ‘category’ defines the package for your custom block.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6029325" cy="752475"/>
            <wp:effectExtent l="19050" t="0" r="9525" b="0"/>
            <wp:docPr id="3" name="Picture 3" descr="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35" cy="75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br/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API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In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8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allow our module to provide additional functionality by reusing the code &amp; implement the interface with different functionality. In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Drupal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every block consists of the same parts, label, content, and various settings related to visibility and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cachability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. How that label and content is generated is different varies from one module to another.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The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system has three base elements: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lastRenderedPageBreak/>
        <w:t>Plugin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Types: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 Is the controlling class that defines how the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of this type will be discovered and instantiated. The type will describe the central purpose of all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of that type; e.g. blocks, etc.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Discovery: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 is the process of finding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within the available code base that qualify for use within this particular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type's use case.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Factory: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 The Factory is responsible for instantiating the specific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>(s) chosen for a given use case.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In this Custom block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i’m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going to add some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fields(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org name/ org location/ email id/ phone/ address). </w:t>
      </w:r>
      <w:proofErr w:type="spellStart"/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i’m</w:t>
      </w:r>
      <w:proofErr w:type="spellEnd"/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saving theses values to my block configuration page.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and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also validating one of the field (org name) should not be numeric.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8"/>
        <w:gridCol w:w="8755"/>
      </w:tblGrid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&lt;?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php</w:t>
            </w:r>
            <w:proofErr w:type="spellEnd"/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@file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Contains \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Drupal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\article\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Plugin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\Block\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ContactBlock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.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Drupal</w:t>
            </w:r>
            <w:proofErr w:type="spellEnd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\article\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Plugin</w:t>
            </w:r>
            <w:proofErr w:type="spellEnd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\Block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use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Drupal</w:t>
            </w:r>
            <w:proofErr w:type="spellEnd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\Core\Block\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BlockBase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use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Drupal</w:t>
            </w:r>
            <w:proofErr w:type="spellEnd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\Core\Form\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;  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Provides a 'contact' block.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@Block(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  id = "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contact_block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",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  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admin_label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= @Translation("Contact Us"),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  category = @Translation("Custom contact us block")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 )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ContactBlock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BlockBase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blockForm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($form, 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parent::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blockForm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($form,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// Retrieve existing configuration for this block.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getConfiguration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// Add a form field to the existing block configuration form.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textfield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'Organization:'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default_value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textfield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'Location:'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default_value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'email'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'Email ID:'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default_value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'number'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'Contact:'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default_value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$form[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'#type'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textfield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'#title'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'Address:'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default_value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$form;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blockSubmit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($form, 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// Save our custom settings when the form is submitted.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setConfigurationValue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setConfigurationValue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setConfigurationValue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setConfigurationValue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setConfigurationValue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build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()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getConfiguration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 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 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 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 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proofErr w:type="gram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isset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proofErr w:type="gram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]) ?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config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org_add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] :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'#markup'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$this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gram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t(</w:t>
            </w:r>
            <w:proofErr w:type="gram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 xml:space="preserve">'@org, @loc. Email id : @mail 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: @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. Address: @add'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, </w:t>
            </w:r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array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'@add'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org_add,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'@phn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org_phn,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'@mail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org_mail,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'@org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org_name,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'@loc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=&gt;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org_loca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)),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/**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 {@</w:t>
            </w:r>
            <w:proofErr w:type="spellStart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inheritdoc</w:t>
            </w:r>
            <w:proofErr w:type="spellEnd"/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>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969896"/>
                <w:sz w:val="18"/>
              </w:rPr>
              <w:t xml:space="preserve">   */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function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proofErr w:type="spellStart"/>
            <w:r w:rsidRPr="007561BA">
              <w:rPr>
                <w:rFonts w:ascii="Consolas" w:eastAsia="Times New Roman" w:hAnsi="Consolas" w:cs="Consolas"/>
                <w:color w:val="795DA3"/>
                <w:sz w:val="18"/>
              </w:rPr>
              <w:t>blockValidate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($form, 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FormStateInterface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getValue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</w:t>
            </w:r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(</w:t>
            </w:r>
            <w:proofErr w:type="spellStart"/>
            <w:r w:rsidRPr="007561BA">
              <w:rPr>
                <w:rFonts w:ascii="Consolas" w:eastAsia="Times New Roman" w:hAnsi="Consolas" w:cs="Consolas"/>
                <w:color w:val="0086B3"/>
                <w:sz w:val="18"/>
              </w:rPr>
              <w:t>is_numeric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 {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drupal_set_message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'needs to be an integer'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, 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'error'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  $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form_state</w:t>
            </w:r>
            <w:proofErr w:type="spellEnd"/>
            <w:r w:rsidRPr="007561BA">
              <w:rPr>
                <w:rFonts w:ascii="Consolas" w:eastAsia="Times New Roman" w:hAnsi="Consolas" w:cs="Consolas"/>
                <w:color w:val="A71D5D"/>
                <w:sz w:val="18"/>
              </w:rPr>
              <w:t>-&gt;</w:t>
            </w:r>
            <w:proofErr w:type="spellStart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setErrorByName</w:t>
            </w:r>
            <w:proofErr w:type="spellEnd"/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proofErr w:type="spellStart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org_name</w:t>
            </w:r>
            <w:proofErr w:type="spellEnd"/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, t(</w:t>
            </w:r>
            <w:r w:rsidRPr="007561BA">
              <w:rPr>
                <w:rFonts w:ascii="Consolas" w:eastAsia="Times New Roman" w:hAnsi="Consolas" w:cs="Consolas"/>
                <w:color w:val="183691"/>
                <w:sz w:val="18"/>
              </w:rPr>
              <w:t>'Organization name should not be numeric'</w:t>
            </w: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));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  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 xml:space="preserve">  }</w:t>
            </w:r>
          </w:p>
        </w:tc>
      </w:tr>
      <w:tr w:rsidR="007561BA" w:rsidRPr="007561BA" w:rsidTr="007561BA">
        <w:tc>
          <w:tcPr>
            <w:tcW w:w="60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561BA" w:rsidRPr="007561BA" w:rsidRDefault="007561BA" w:rsidP="007561BA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61BA" w:rsidRPr="007561BA" w:rsidRDefault="007561BA" w:rsidP="007561BA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561BA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</w:tc>
      </w:tr>
    </w:tbl>
    <w:p w:rsidR="007561BA" w:rsidRPr="007561BA" w:rsidRDefault="007561BA" w:rsidP="007561BA">
      <w:pPr>
        <w:shd w:val="clear" w:color="auto" w:fill="F7F7F7"/>
        <w:spacing w:line="240" w:lineRule="auto"/>
        <w:rPr>
          <w:rFonts w:ascii="Helvetica" w:eastAsia="Times New Roman" w:hAnsi="Helvetica" w:cs="Helvetica"/>
          <w:color w:val="767676"/>
          <w:sz w:val="18"/>
          <w:szCs w:val="18"/>
        </w:rPr>
      </w:pPr>
      <w:hyperlink r:id="rId8" w:history="1">
        <w:proofErr w:type="gramStart"/>
        <w:r w:rsidRPr="007561BA">
          <w:rPr>
            <w:rFonts w:ascii="Helvetica" w:eastAsia="Times New Roman" w:hAnsi="Helvetica" w:cs="Helvetica"/>
            <w:b/>
            <w:bCs/>
            <w:color w:val="666666"/>
            <w:sz w:val="18"/>
          </w:rPr>
          <w:t>view</w:t>
        </w:r>
        <w:proofErr w:type="gramEnd"/>
        <w:r w:rsidRPr="007561BA">
          <w:rPr>
            <w:rFonts w:ascii="Helvetica" w:eastAsia="Times New Roman" w:hAnsi="Helvetica" w:cs="Helvetica"/>
            <w:b/>
            <w:bCs/>
            <w:color w:val="666666"/>
            <w:sz w:val="18"/>
          </w:rPr>
          <w:t xml:space="preserve"> raw</w:t>
        </w:r>
      </w:hyperlink>
      <w:hyperlink r:id="rId9" w:anchor="file-contactblock-php" w:history="1">
        <w:r w:rsidRPr="007561BA">
          <w:rPr>
            <w:rFonts w:ascii="Helvetica" w:eastAsia="Times New Roman" w:hAnsi="Helvetica" w:cs="Helvetica"/>
            <w:b/>
            <w:bCs/>
            <w:color w:val="666666"/>
            <w:sz w:val="18"/>
          </w:rPr>
          <w:t>ContactBlock.php</w:t>
        </w:r>
      </w:hyperlink>
      <w:r w:rsidRPr="007561BA">
        <w:rPr>
          <w:rFonts w:ascii="Helvetica" w:eastAsia="Times New Roman" w:hAnsi="Helvetica" w:cs="Helvetica"/>
          <w:color w:val="767676"/>
          <w:sz w:val="18"/>
        </w:rPr>
        <w:t> </w:t>
      </w:r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t xml:space="preserve">hosted with </w:t>
      </w:r>
      <w:r w:rsidRPr="007561BA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t xml:space="preserve"> by</w:t>
      </w:r>
      <w:r w:rsidRPr="007561BA">
        <w:rPr>
          <w:rFonts w:ascii="Helvetica" w:eastAsia="Times New Roman" w:hAnsi="Helvetica" w:cs="Helvetica"/>
          <w:color w:val="767676"/>
          <w:sz w:val="18"/>
        </w:rPr>
        <w:t> </w:t>
      </w:r>
      <w:proofErr w:type="spellStart"/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fldChar w:fldCharType="begin"/>
      </w:r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instrText xml:space="preserve"> HYPERLINK "https://github.com/" </w:instrText>
      </w:r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fldChar w:fldCharType="separate"/>
      </w:r>
      <w:r w:rsidRPr="007561BA">
        <w:rPr>
          <w:rFonts w:ascii="Helvetica" w:eastAsia="Times New Roman" w:hAnsi="Helvetica" w:cs="Helvetica"/>
          <w:b/>
          <w:bCs/>
          <w:color w:val="666666"/>
          <w:sz w:val="18"/>
        </w:rPr>
        <w:t>GitHub</w:t>
      </w:r>
      <w:proofErr w:type="spellEnd"/>
      <w:r w:rsidRPr="007561BA">
        <w:rPr>
          <w:rFonts w:ascii="Helvetica" w:eastAsia="Times New Roman" w:hAnsi="Helvetica" w:cs="Helvetica"/>
          <w:color w:val="767676"/>
          <w:sz w:val="18"/>
          <w:szCs w:val="18"/>
        </w:rPr>
        <w:fldChar w:fldCharType="end"/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lastRenderedPageBreak/>
        <w:t xml:space="preserve">Defines a base block implementation that most blocks </w:t>
      </w:r>
      <w:proofErr w:type="spellStart"/>
      <w:r w:rsidRPr="007561BA">
        <w:rPr>
          <w:rFonts w:ascii="Lora" w:eastAsia="Times New Roman" w:hAnsi="Lora" w:cs="Arial"/>
          <w:color w:val="333333"/>
          <w:sz w:val="24"/>
          <w:szCs w:val="24"/>
        </w:rPr>
        <w:t>plugins</w:t>
      </w:r>
      <w:proofErr w:type="spell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will extend.</w:t>
      </w:r>
      <w:proofErr w:type="gramEnd"/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This class provides the generic block configuration form, default block settings, and handling for general user-defined block visibility settings.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$form = parent::</w:t>
      </w:r>
      <w:proofErr w:type="spellStart"/>
      <w:proofErr w:type="gram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blockForm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(</w:t>
      </w:r>
      <w:proofErr w:type="gram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$form, $</w:t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form_state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);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It creates a form array and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get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all the data from the parent method.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4581525" cy="1181100"/>
            <wp:effectExtent l="19050" t="0" r="9525" b="0"/>
            <wp:docPr id="4" name="Picture 4" descr="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saves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the block configuration data.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5476875" cy="1076325"/>
            <wp:effectExtent l="19050" t="0" r="9525" b="0"/>
            <wp:docPr id="5" name="Picture 5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Process the block's submission handling if no errors occurred.</w:t>
      </w:r>
    </w:p>
    <w:p w:rsidR="007561BA" w:rsidRPr="007561BA" w:rsidRDefault="007561BA" w:rsidP="00756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3543300" cy="1209675"/>
            <wp:effectExtent l="19050" t="0" r="0" b="0"/>
            <wp:docPr id="6" name="Picture 6" descr="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Get the block configuration.</w:t>
      </w:r>
    </w:p>
    <w:p w:rsidR="007561BA" w:rsidRPr="007561BA" w:rsidRDefault="007561BA" w:rsidP="007561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534025" cy="1009650"/>
            <wp:effectExtent l="19050" t="0" r="9525" b="0"/>
            <wp:docPr id="7" name="Picture 7" descr="s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To add validation for a specific block type, override </w:t>
      </w: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BlockBase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::</w:t>
      </w:r>
      <w:proofErr w:type="spellStart"/>
      <w:proofErr w:type="gram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blockValidate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(</w:t>
      </w:r>
      <w:proofErr w:type="gram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)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t>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Once we have done with block build, block form, save configuration, get configuration, validate and submit.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we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will find our custom block to be listed in our block listing page.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t>Below is the Block form layout of our custom Block module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 w:rsidRPr="007561BA">
        <w:rPr>
          <w:rFonts w:ascii="Lora" w:eastAsia="Times New Roman" w:hAnsi="Lora" w:cs="Arial"/>
          <w:color w:val="333333"/>
          <w:sz w:val="24"/>
          <w:szCs w:val="24"/>
        </w:rPr>
        <w:lastRenderedPageBreak/>
        <w:br/>
      </w:r>
      <w:r>
        <w:rPr>
          <w:rFonts w:ascii="Lora" w:eastAsia="Times New Roman" w:hAnsi="Lora" w:cs="Arial"/>
          <w:noProof/>
          <w:color w:val="333333"/>
          <w:sz w:val="24"/>
          <w:szCs w:val="24"/>
        </w:rPr>
        <w:drawing>
          <wp:inline distT="0" distB="0" distL="0" distR="0">
            <wp:extent cx="13011150" cy="6915150"/>
            <wp:effectExtent l="19050" t="0" r="0" b="0"/>
            <wp:docPr id="8" name="Picture 8" descr="s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After filling up all the detail save the block.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</w:t>
      </w:r>
      <w:proofErr w:type="gramStart"/>
      <w:r w:rsidRPr="007561BA">
        <w:rPr>
          <w:rFonts w:ascii="Lora" w:eastAsia="Times New Roman" w:hAnsi="Lora" w:cs="Arial"/>
          <w:color w:val="333333"/>
          <w:sz w:val="24"/>
          <w:szCs w:val="24"/>
        </w:rPr>
        <w:t>and</w:t>
      </w:r>
      <w:proofErr w:type="gramEnd"/>
      <w:r w:rsidRPr="007561BA">
        <w:rPr>
          <w:rFonts w:ascii="Lora" w:eastAsia="Times New Roman" w:hAnsi="Lora" w:cs="Arial"/>
          <w:color w:val="333333"/>
          <w:sz w:val="24"/>
          <w:szCs w:val="24"/>
        </w:rPr>
        <w:t xml:space="preserve"> our custom block start displaying in the specified region.</w:t>
      </w:r>
    </w:p>
    <w:p w:rsidR="007561BA" w:rsidRPr="007561BA" w:rsidRDefault="007561BA" w:rsidP="007561BA">
      <w:pPr>
        <w:spacing w:after="375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r>
        <w:rPr>
          <w:rFonts w:ascii="Lora" w:eastAsia="Times New Roman" w:hAnsi="Lora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13011150" cy="6896100"/>
            <wp:effectExtent l="19050" t="0" r="0" b="0"/>
            <wp:docPr id="9" name="Picture 9" descr="s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BA" w:rsidRPr="007561BA" w:rsidRDefault="007561BA" w:rsidP="007561BA">
      <w:pPr>
        <w:spacing w:after="0" w:line="360" w:lineRule="atLeast"/>
        <w:rPr>
          <w:rFonts w:ascii="Lora" w:eastAsia="Times New Roman" w:hAnsi="Lora" w:cs="Arial"/>
          <w:color w:val="333333"/>
          <w:sz w:val="24"/>
          <w:szCs w:val="24"/>
        </w:rPr>
      </w:pPr>
      <w:proofErr w:type="spellStart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>Git</w:t>
      </w:r>
      <w:proofErr w:type="spellEnd"/>
      <w:r w:rsidRPr="007561BA">
        <w:rPr>
          <w:rFonts w:ascii="Lora" w:eastAsia="Times New Roman" w:hAnsi="Lora" w:cs="Arial"/>
          <w:b/>
          <w:bCs/>
          <w:color w:val="333333"/>
          <w:sz w:val="24"/>
          <w:szCs w:val="24"/>
        </w:rPr>
        <w:t xml:space="preserve"> Source code:</w:t>
      </w:r>
      <w:r w:rsidRPr="007561BA">
        <w:rPr>
          <w:rFonts w:ascii="Lora" w:eastAsia="Times New Roman" w:hAnsi="Lora" w:cs="Arial"/>
          <w:color w:val="333333"/>
          <w:sz w:val="24"/>
          <w:szCs w:val="24"/>
        </w:rPr>
        <w:t> </w:t>
      </w:r>
      <w:hyperlink r:id="rId16" w:tgtFrame="_blank" w:history="1">
        <w:r w:rsidRPr="007561BA">
          <w:rPr>
            <w:rFonts w:ascii="Lora" w:eastAsia="Times New Roman" w:hAnsi="Lora" w:cs="Arial"/>
            <w:color w:val="337AB7"/>
            <w:sz w:val="24"/>
            <w:szCs w:val="24"/>
          </w:rPr>
          <w:t>https://github.com/xaiwant/D8custom-block-with-field-data</w:t>
        </w:r>
      </w:hyperlink>
    </w:p>
    <w:p w:rsidR="00BB27C5" w:rsidRDefault="00BB27C5"/>
    <w:sectPr w:rsidR="00BB27C5" w:rsidSect="00B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B57"/>
    <w:multiLevelType w:val="multilevel"/>
    <w:tmpl w:val="0938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A0BE1"/>
    <w:multiLevelType w:val="multilevel"/>
    <w:tmpl w:val="B05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1E14C1"/>
    <w:multiLevelType w:val="multilevel"/>
    <w:tmpl w:val="D0AC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1BA"/>
    <w:rsid w:val="007561BA"/>
    <w:rsid w:val="00BB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C5"/>
  </w:style>
  <w:style w:type="paragraph" w:styleId="Heading2">
    <w:name w:val="heading 2"/>
    <w:basedOn w:val="Normal"/>
    <w:link w:val="Heading2Char"/>
    <w:uiPriority w:val="9"/>
    <w:qFormat/>
    <w:rsid w:val="0075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1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ield-content">
    <w:name w:val="field-content"/>
    <w:basedOn w:val="DefaultParagraphFont"/>
    <w:rsid w:val="007561BA"/>
  </w:style>
  <w:style w:type="character" w:styleId="Hyperlink">
    <w:name w:val="Hyperlink"/>
    <w:basedOn w:val="DefaultParagraphFont"/>
    <w:uiPriority w:val="99"/>
    <w:semiHidden/>
    <w:unhideWhenUsed/>
    <w:rsid w:val="00756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1BA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561BA"/>
  </w:style>
  <w:style w:type="paragraph" w:styleId="NormalWeb">
    <w:name w:val="Normal (Web)"/>
    <w:basedOn w:val="Normal"/>
    <w:uiPriority w:val="99"/>
    <w:semiHidden/>
    <w:unhideWhenUsed/>
    <w:rsid w:val="0075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1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1BA"/>
    <w:rPr>
      <w:rFonts w:ascii="Courier New" w:eastAsia="Times New Roman" w:hAnsi="Courier New" w:cs="Courier New"/>
      <w:sz w:val="20"/>
      <w:szCs w:val="20"/>
    </w:rPr>
  </w:style>
  <w:style w:type="character" w:customStyle="1" w:styleId="pl-pse">
    <w:name w:val="pl-pse"/>
    <w:basedOn w:val="DefaultParagraphFont"/>
    <w:rsid w:val="007561BA"/>
  </w:style>
  <w:style w:type="character" w:customStyle="1" w:styleId="pl-s1">
    <w:name w:val="pl-s1"/>
    <w:basedOn w:val="DefaultParagraphFont"/>
    <w:rsid w:val="007561BA"/>
  </w:style>
  <w:style w:type="character" w:customStyle="1" w:styleId="pl-c">
    <w:name w:val="pl-c"/>
    <w:basedOn w:val="DefaultParagraphFont"/>
    <w:rsid w:val="007561BA"/>
  </w:style>
  <w:style w:type="character" w:customStyle="1" w:styleId="pl-k">
    <w:name w:val="pl-k"/>
    <w:basedOn w:val="DefaultParagraphFont"/>
    <w:rsid w:val="007561BA"/>
  </w:style>
  <w:style w:type="character" w:customStyle="1" w:styleId="pl-en">
    <w:name w:val="pl-en"/>
    <w:basedOn w:val="DefaultParagraphFont"/>
    <w:rsid w:val="007561BA"/>
  </w:style>
  <w:style w:type="character" w:customStyle="1" w:styleId="pl-c1">
    <w:name w:val="pl-c1"/>
    <w:basedOn w:val="DefaultParagraphFont"/>
    <w:rsid w:val="007561BA"/>
  </w:style>
  <w:style w:type="character" w:customStyle="1" w:styleId="pl-e">
    <w:name w:val="pl-e"/>
    <w:basedOn w:val="DefaultParagraphFont"/>
    <w:rsid w:val="007561BA"/>
  </w:style>
  <w:style w:type="character" w:customStyle="1" w:styleId="pl-smi">
    <w:name w:val="pl-smi"/>
    <w:basedOn w:val="DefaultParagraphFont"/>
    <w:rsid w:val="007561BA"/>
  </w:style>
  <w:style w:type="character" w:customStyle="1" w:styleId="pl-s">
    <w:name w:val="pl-s"/>
    <w:basedOn w:val="DefaultParagraphFont"/>
    <w:rsid w:val="007561BA"/>
  </w:style>
  <w:style w:type="character" w:customStyle="1" w:styleId="pl-pds">
    <w:name w:val="pl-pds"/>
    <w:basedOn w:val="DefaultParagraphFont"/>
    <w:rsid w:val="007561BA"/>
  </w:style>
  <w:style w:type="paragraph" w:styleId="BalloonText">
    <w:name w:val="Balloon Text"/>
    <w:basedOn w:val="Normal"/>
    <w:link w:val="BalloonTextChar"/>
    <w:uiPriority w:val="99"/>
    <w:semiHidden/>
    <w:unhideWhenUsed/>
    <w:rsid w:val="0075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47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CCCCCC"/>
                                <w:right w:val="single" w:sz="6" w:space="0" w:color="DDDDDD"/>
                              </w:divBdr>
                              <w:divsChild>
                                <w:div w:id="9233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none" w:sz="0" w:space="0" w:color="auto"/>
                                  </w:divBdr>
                                  <w:divsChild>
                                    <w:div w:id="60111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6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4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xaiwant/d799a6c5be37544d2e01/raw/611c9afd424ba56dc3ea37355df9d2ab1ae19e7e/ContactBlock.php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xaiwant/D8custom-block-with-field-dat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xaiwant/d799a6c5be37544d2e0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2016-07-09T10:24:00Z</dcterms:created>
  <dcterms:modified xsi:type="dcterms:W3CDTF">2016-07-09T10:26:00Z</dcterms:modified>
</cp:coreProperties>
</file>