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90D0E" w14:textId="77777777" w:rsidR="00623F16" w:rsidRDefault="00434C0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90D7B" wp14:editId="78790D7C">
                <wp:simplePos x="0" y="0"/>
                <wp:positionH relativeFrom="column">
                  <wp:posOffset>-590550</wp:posOffset>
                </wp:positionH>
                <wp:positionV relativeFrom="paragraph">
                  <wp:posOffset>7620</wp:posOffset>
                </wp:positionV>
                <wp:extent cx="247650" cy="8515350"/>
                <wp:effectExtent l="0" t="0" r="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8515350"/>
                        </a:xfrm>
                        <a:prstGeom prst="rect">
                          <a:avLst/>
                        </a:prstGeom>
                        <a:solidFill>
                          <a:srgbClr val="C60C3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BC140E3" id="Rectangle 115" o:spid="_x0000_s1026" style="position:absolute;margin-left:-46.5pt;margin-top:.6pt;width:19.5pt;height:6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" fillcolor="#c60c30" stroked="f" strokeweight="1pt"/>
            </w:pict>
          </mc:Fallback>
        </mc:AlternateContent>
      </w:r>
    </w:p>
    <w:p w14:paraId="78790D0F" w14:textId="77777777" w:rsidR="00EC4073" w:rsidRDefault="00EC4073"/>
    <w:p w14:paraId="78790D10" w14:textId="032C5BAF" w:rsidR="00EC4073" w:rsidRDefault="00EC4073"/>
    <w:p w14:paraId="78790D11" w14:textId="77777777" w:rsidR="00EC4073" w:rsidRDefault="00EC4073"/>
    <w:p w14:paraId="78790D12" w14:textId="77777777" w:rsidR="00EC4073" w:rsidRDefault="00EC4073"/>
    <w:p w14:paraId="78790D13" w14:textId="77777777" w:rsidR="00EC4073" w:rsidRDefault="00EC4073"/>
    <w:p w14:paraId="78790D14" w14:textId="77777777" w:rsidR="00EC4073" w:rsidRDefault="00EC4073"/>
    <w:p w14:paraId="78790D15" w14:textId="77777777" w:rsidR="00EC4073" w:rsidRDefault="00EC4073"/>
    <w:p w14:paraId="78790D16" w14:textId="77777777" w:rsidR="00EC4073" w:rsidRDefault="00EC4073"/>
    <w:p w14:paraId="78790D17" w14:textId="77777777" w:rsidR="00EC4073" w:rsidRDefault="00EC4073"/>
    <w:p w14:paraId="78790D18" w14:textId="77777777" w:rsidR="00EC4073" w:rsidRDefault="00EC4073"/>
    <w:p w14:paraId="78790D19" w14:textId="6CEB007F" w:rsidR="00EC4073" w:rsidRPr="00434C08" w:rsidRDefault="00D65958">
      <w:pPr>
        <w:rPr>
          <w:color w:val="C60C30"/>
          <w:sz w:val="72"/>
          <w:szCs w:val="72"/>
        </w:rPr>
      </w:pPr>
      <w:r>
        <w:rPr>
          <w:color w:val="C60C30"/>
          <w:sz w:val="72"/>
          <w:szCs w:val="72"/>
        </w:rPr>
        <w:t>Project Architectural</w:t>
      </w:r>
      <w:r w:rsidR="008A2B2C">
        <w:rPr>
          <w:color w:val="C60C30"/>
          <w:sz w:val="72"/>
          <w:szCs w:val="72"/>
        </w:rPr>
        <w:t xml:space="preserve"> Design</w:t>
      </w:r>
    </w:p>
    <w:p w14:paraId="56E62936" w14:textId="77777777" w:rsidR="004A5FBB" w:rsidRDefault="00654F10">
      <w:pPr>
        <w:rPr>
          <w:color w:val="C60C30"/>
          <w:sz w:val="48"/>
          <w:szCs w:val="48"/>
        </w:rPr>
      </w:pPr>
      <w:r>
        <w:rPr>
          <w:color w:val="C60C30"/>
          <w:sz w:val="48"/>
          <w:szCs w:val="48"/>
        </w:rPr>
        <w:fldChar w:fldCharType="begin"/>
      </w:r>
      <w:r>
        <w:rPr>
          <w:color w:val="C60C30"/>
          <w:sz w:val="48"/>
          <w:szCs w:val="48"/>
        </w:rPr>
        <w:instrText xml:space="preserve"> SUBJECT   \* MERGEFORMAT </w:instrText>
      </w:r>
      <w:r>
        <w:rPr>
          <w:color w:val="C60C30"/>
          <w:sz w:val="48"/>
          <w:szCs w:val="48"/>
        </w:rPr>
        <w:fldChar w:fldCharType="separate"/>
      </w:r>
      <w:r w:rsidR="004A5FBB">
        <w:rPr>
          <w:color w:val="C60C30"/>
          <w:sz w:val="48"/>
          <w:szCs w:val="48"/>
        </w:rPr>
        <w:t>P0108 Partner Colleges</w:t>
      </w:r>
    </w:p>
    <w:p w14:paraId="78790D1A" w14:textId="023F7131" w:rsidR="00434C08" w:rsidRPr="00434C08" w:rsidRDefault="00654F10">
      <w:pPr>
        <w:rPr>
          <w:color w:val="C60C30"/>
          <w:sz w:val="48"/>
          <w:szCs w:val="48"/>
        </w:rPr>
      </w:pPr>
      <w:r>
        <w:rPr>
          <w:color w:val="C60C30"/>
          <w:sz w:val="48"/>
          <w:szCs w:val="48"/>
        </w:rPr>
        <w:fldChar w:fldCharType="end"/>
      </w:r>
    </w:p>
    <w:p w14:paraId="78790D1B" w14:textId="77777777" w:rsidR="00EC4073" w:rsidRDefault="00EC4073"/>
    <w:p w14:paraId="78790D1C" w14:textId="77777777" w:rsidR="00EC4073" w:rsidRDefault="00EC4073"/>
    <w:p w14:paraId="78790D1D" w14:textId="77777777" w:rsidR="00EC4073" w:rsidRDefault="00EC4073"/>
    <w:p w14:paraId="78790D1E" w14:textId="77777777" w:rsidR="00EC4073" w:rsidRDefault="00EC4073"/>
    <w:p w14:paraId="78790D1F" w14:textId="77777777" w:rsidR="00EC4073" w:rsidRDefault="00EC4073"/>
    <w:p w14:paraId="78790D20" w14:textId="77777777" w:rsidR="00EC4073" w:rsidRDefault="00EC4073"/>
    <w:p w14:paraId="78790D21" w14:textId="77777777" w:rsidR="00EC4073" w:rsidRDefault="00EC4073"/>
    <w:p w14:paraId="78790D22" w14:textId="5DC59691" w:rsidR="00EC4073" w:rsidRDefault="00EC4073"/>
    <w:p w14:paraId="78790D23" w14:textId="77777777" w:rsidR="00EC4073" w:rsidRDefault="00EC4073"/>
    <w:p w14:paraId="78790D24" w14:textId="77777777" w:rsidR="00EC4073" w:rsidRDefault="00EC4073"/>
    <w:p w14:paraId="78790D26" w14:textId="0C01744B" w:rsidR="00EC4073" w:rsidRDefault="002C1AD2" w:rsidP="002C1AD2">
      <w:pPr>
        <w:jc w:val="right"/>
      </w:pPr>
      <w:r>
        <w:t xml:space="preserve">Prepared By: </w:t>
      </w:r>
      <w:sdt>
        <w:sdtPr>
          <w:alias w:val="Author"/>
          <w:tag w:val=""/>
          <w:id w:val="1111937811"/>
          <w:placeholder>
            <w:docPart w:val="B3F58413EE7C4E1D827F0C82CFEB0F6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A5FBB">
            <w:t>adixon6</w:t>
          </w:r>
          <w:r w:rsidR="00FE45DD">
            <w:t>@salford.ac.uk</w:t>
          </w:r>
        </w:sdtContent>
      </w:sdt>
    </w:p>
    <w:p w14:paraId="78790D27" w14:textId="5A223A25" w:rsidR="002C1AD2" w:rsidRDefault="002C1AD2" w:rsidP="002C1AD2">
      <w:pPr>
        <w:jc w:val="right"/>
      </w:pPr>
      <w:r>
        <w:t xml:space="preserve">Version Number: </w:t>
      </w:r>
      <w:r w:rsidR="00C42E64">
        <w:t>1.0</w:t>
      </w:r>
    </w:p>
    <w:p w14:paraId="6C3DAE2F" w14:textId="342319A8" w:rsidR="00654F10" w:rsidRDefault="002C1AD2" w:rsidP="00654F10">
      <w:pPr>
        <w:jc w:val="right"/>
      </w:pPr>
      <w:r>
        <w:t xml:space="preserve">Date Saved: </w:t>
      </w:r>
      <w:r>
        <w:fldChar w:fldCharType="begin"/>
      </w:r>
      <w:r>
        <w:instrText xml:space="preserve"> SAVEDATE  \@ "dd/MM/yyyy"  \* MERGEFORMAT </w:instrText>
      </w:r>
      <w:r>
        <w:fldChar w:fldCharType="separate"/>
      </w:r>
      <w:r w:rsidR="00925414">
        <w:rPr>
          <w:noProof/>
        </w:rPr>
        <w:t>28/06/2018</w:t>
      </w:r>
      <w:r>
        <w:fldChar w:fldCharType="end"/>
      </w:r>
      <w:r w:rsidR="00654F10">
        <w:br w:type="page"/>
      </w:r>
    </w:p>
    <w:tbl>
      <w:tblPr>
        <w:tblStyle w:val="TableGrid"/>
        <w:tblW w:w="4902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49"/>
        <w:gridCol w:w="7300"/>
      </w:tblGrid>
      <w:tr w:rsidR="00D65958" w:rsidRPr="00D65958" w14:paraId="0B280576" w14:textId="77777777" w:rsidTr="00D65958">
        <w:trPr>
          <w:trHeight w:val="311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vAlign w:val="center"/>
          </w:tcPr>
          <w:p w14:paraId="68EA9A22" w14:textId="3293D420" w:rsidR="00D65958" w:rsidRPr="00D65958" w:rsidRDefault="00D65958" w:rsidP="00623F16">
            <w:pPr>
              <w:rPr>
                <w:i/>
                <w:color w:val="C60C30"/>
              </w:rPr>
            </w:pPr>
            <w:r w:rsidRPr="00D65958">
              <w:rPr>
                <w:color w:val="C60C30"/>
                <w:sz w:val="28"/>
                <w:szCs w:val="28"/>
              </w:rPr>
              <w:lastRenderedPageBreak/>
              <w:t>Document Control Information</w:t>
            </w:r>
          </w:p>
        </w:tc>
      </w:tr>
      <w:tr w:rsidR="00D65958" w:rsidRPr="00CC6E75" w14:paraId="71693A2D" w14:textId="77777777" w:rsidTr="00623F16">
        <w:trPr>
          <w:trHeight w:val="311"/>
        </w:trPr>
        <w:tc>
          <w:tcPr>
            <w:tcW w:w="875" w:type="pct"/>
            <w:tcBorders>
              <w:bottom w:val="single" w:sz="4" w:space="0" w:color="auto"/>
            </w:tcBorders>
            <w:vAlign w:val="center"/>
            <w:hideMark/>
          </w:tcPr>
          <w:p w14:paraId="0A211E7E" w14:textId="77777777" w:rsidR="00D65958" w:rsidRPr="00CC6E75" w:rsidRDefault="00D65958" w:rsidP="00623F16">
            <w:r w:rsidRPr="00CC6E75">
              <w:t xml:space="preserve">Status: </w:t>
            </w:r>
          </w:p>
        </w:tc>
        <w:tc>
          <w:tcPr>
            <w:tcW w:w="4125" w:type="pct"/>
            <w:tcBorders>
              <w:bottom w:val="single" w:sz="4" w:space="0" w:color="auto"/>
            </w:tcBorders>
            <w:vAlign w:val="center"/>
            <w:hideMark/>
          </w:tcPr>
          <w:p w14:paraId="339B8C7C" w14:textId="271A282E" w:rsidR="00D65958" w:rsidRPr="00B73B31" w:rsidRDefault="00F76E02">
            <w:pPr>
              <w:rPr>
                <w:i/>
              </w:rPr>
            </w:pPr>
            <w:r>
              <w:t>V</w:t>
            </w:r>
            <w:r w:rsidR="00C42E64">
              <w:t>1.0</w:t>
            </w:r>
          </w:p>
        </w:tc>
      </w:tr>
      <w:tr w:rsidR="00D65958" w:rsidRPr="00CC6E75" w14:paraId="189D6F1E" w14:textId="77777777" w:rsidTr="00623F16">
        <w:trPr>
          <w:trHeight w:val="20"/>
        </w:trPr>
        <w:tc>
          <w:tcPr>
            <w:tcW w:w="875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CE9B4F9" w14:textId="77777777" w:rsidR="00D65958" w:rsidRPr="00CC6E75" w:rsidRDefault="00D65958" w:rsidP="00623F16">
            <w:r w:rsidRPr="00CC6E75">
              <w:t xml:space="preserve">Reason for development: </w:t>
            </w:r>
          </w:p>
        </w:tc>
        <w:tc>
          <w:tcPr>
            <w:tcW w:w="4125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CD0B28F" w14:textId="3C5E8561" w:rsidR="00D65958" w:rsidRPr="00B73B31" w:rsidRDefault="00D65958" w:rsidP="004A5FBB">
            <w:pPr>
              <w:widowControl w:val="0"/>
              <w:suppressAutoHyphens/>
              <w:ind w:left="720"/>
              <w:contextualSpacing/>
              <w:rPr>
                <w:i/>
              </w:rPr>
            </w:pPr>
          </w:p>
          <w:p w14:paraId="5279757F" w14:textId="1EB4044A" w:rsidR="00D65958" w:rsidRPr="00CC6E75" w:rsidRDefault="00D65958" w:rsidP="004A5FBB">
            <w:pPr>
              <w:widowControl w:val="0"/>
              <w:suppressAutoHyphens/>
              <w:contextualSpacing/>
            </w:pPr>
          </w:p>
        </w:tc>
      </w:tr>
    </w:tbl>
    <w:p w14:paraId="6ABC8D8A" w14:textId="77777777" w:rsidR="00D65958" w:rsidRPr="00CC6E75" w:rsidRDefault="00D65958" w:rsidP="00D65958"/>
    <w:tbl>
      <w:tblPr>
        <w:tblStyle w:val="TableGrid"/>
        <w:tblW w:w="4902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49"/>
        <w:gridCol w:w="2065"/>
        <w:gridCol w:w="3741"/>
        <w:gridCol w:w="1494"/>
      </w:tblGrid>
      <w:tr w:rsidR="00D65958" w:rsidRPr="00CC6E75" w14:paraId="28EC3B55" w14:textId="77777777" w:rsidTr="00623F16">
        <w:trPr>
          <w:trHeight w:val="20"/>
        </w:trPr>
        <w:tc>
          <w:tcPr>
            <w:tcW w:w="5000" w:type="pct"/>
            <w:gridSpan w:val="4"/>
            <w:vAlign w:val="center"/>
            <w:hideMark/>
          </w:tcPr>
          <w:p w14:paraId="5E8ED773" w14:textId="77777777" w:rsidR="00D65958" w:rsidRPr="00D65958" w:rsidRDefault="00D65958" w:rsidP="00623F16">
            <w:pPr>
              <w:rPr>
                <w:color w:val="C60C30"/>
                <w:sz w:val="28"/>
                <w:szCs w:val="28"/>
              </w:rPr>
            </w:pPr>
            <w:r w:rsidRPr="00D65958">
              <w:rPr>
                <w:color w:val="C60C30"/>
                <w:sz w:val="28"/>
                <w:szCs w:val="28"/>
              </w:rPr>
              <w:t>Document History and Version Control</w:t>
            </w:r>
          </w:p>
        </w:tc>
      </w:tr>
      <w:tr w:rsidR="00D65958" w:rsidRPr="00CC6E75" w14:paraId="4E3C5F0C" w14:textId="77777777" w:rsidTr="00623F16">
        <w:trPr>
          <w:trHeight w:val="20"/>
        </w:trPr>
        <w:tc>
          <w:tcPr>
            <w:tcW w:w="875" w:type="pct"/>
            <w:vAlign w:val="center"/>
            <w:hideMark/>
          </w:tcPr>
          <w:p w14:paraId="09ACFC95" w14:textId="77777777" w:rsidR="00D65958" w:rsidRPr="00CC6E75" w:rsidRDefault="00D65958" w:rsidP="00623F16">
            <w:r w:rsidRPr="00CC6E75">
              <w:t>Date</w:t>
            </w:r>
          </w:p>
        </w:tc>
        <w:tc>
          <w:tcPr>
            <w:tcW w:w="1167" w:type="pct"/>
            <w:vAlign w:val="center"/>
            <w:hideMark/>
          </w:tcPr>
          <w:p w14:paraId="4C62854B" w14:textId="77777777" w:rsidR="00D65958" w:rsidRPr="00CC6E75" w:rsidRDefault="00D65958" w:rsidP="00623F16">
            <w:r w:rsidRPr="00CC6E75">
              <w:t>Author</w:t>
            </w:r>
          </w:p>
        </w:tc>
        <w:tc>
          <w:tcPr>
            <w:tcW w:w="2114" w:type="pct"/>
            <w:vAlign w:val="center"/>
            <w:hideMark/>
          </w:tcPr>
          <w:p w14:paraId="7AA06BAE" w14:textId="77777777" w:rsidR="00D65958" w:rsidRPr="00CC6E75" w:rsidRDefault="00D65958" w:rsidP="00623F16">
            <w:r w:rsidRPr="00CC6E75">
              <w:t>Summary of changes</w:t>
            </w:r>
          </w:p>
        </w:tc>
        <w:tc>
          <w:tcPr>
            <w:tcW w:w="844" w:type="pct"/>
            <w:vAlign w:val="center"/>
            <w:hideMark/>
          </w:tcPr>
          <w:p w14:paraId="774FDF74" w14:textId="77777777" w:rsidR="00D65958" w:rsidRPr="00CC6E75" w:rsidRDefault="00D65958" w:rsidP="00623F16">
            <w:r w:rsidRPr="00CC6E75">
              <w:t>Version No.</w:t>
            </w:r>
          </w:p>
        </w:tc>
      </w:tr>
      <w:tr w:rsidR="00654F10" w:rsidRPr="00D65958" w14:paraId="0124FE5C" w14:textId="77777777" w:rsidTr="00623F16">
        <w:trPr>
          <w:trHeight w:val="20"/>
        </w:trPr>
        <w:tc>
          <w:tcPr>
            <w:tcW w:w="875" w:type="pct"/>
            <w:vAlign w:val="center"/>
          </w:tcPr>
          <w:p w14:paraId="7D173D93" w14:textId="6C0F766B" w:rsidR="00654F10" w:rsidRPr="00D65958" w:rsidRDefault="004A5FBB" w:rsidP="004A5FBB">
            <w:r>
              <w:t>11/06/2017</w:t>
            </w:r>
          </w:p>
        </w:tc>
        <w:tc>
          <w:tcPr>
            <w:tcW w:w="1167" w:type="pct"/>
            <w:vAlign w:val="center"/>
          </w:tcPr>
          <w:p w14:paraId="7FA23805" w14:textId="08FCB4BB" w:rsidR="00654F10" w:rsidRPr="00D65958" w:rsidRDefault="004A5FBB" w:rsidP="004A5FBB">
            <w:r>
              <w:t>Anthony Dixon</w:t>
            </w:r>
          </w:p>
        </w:tc>
        <w:tc>
          <w:tcPr>
            <w:tcW w:w="2114" w:type="pct"/>
            <w:vAlign w:val="center"/>
          </w:tcPr>
          <w:p w14:paraId="0D4C0F55" w14:textId="20F77C8D" w:rsidR="00654F10" w:rsidRPr="00D65958" w:rsidRDefault="004A5FBB" w:rsidP="004A5FBB">
            <w:r>
              <w:t>Document created</w:t>
            </w:r>
          </w:p>
        </w:tc>
        <w:tc>
          <w:tcPr>
            <w:tcW w:w="844" w:type="pct"/>
            <w:vAlign w:val="center"/>
          </w:tcPr>
          <w:p w14:paraId="39F4D891" w14:textId="3526FF5C" w:rsidR="00654F10" w:rsidRPr="00D65958" w:rsidRDefault="00F76E02" w:rsidP="002D6228">
            <w:r>
              <w:t>V</w:t>
            </w:r>
            <w:r w:rsidR="00476937">
              <w:t>0.01</w:t>
            </w:r>
            <w:r w:rsidR="002D6228">
              <w:t>,</w:t>
            </w:r>
            <w:r>
              <w:t xml:space="preserve"> draft</w:t>
            </w:r>
          </w:p>
        </w:tc>
      </w:tr>
      <w:tr w:rsidR="00654F10" w:rsidRPr="00B73B31" w14:paraId="4FD81BD9" w14:textId="77777777" w:rsidTr="00623F16">
        <w:trPr>
          <w:trHeight w:val="20"/>
        </w:trPr>
        <w:tc>
          <w:tcPr>
            <w:tcW w:w="875" w:type="pct"/>
            <w:vAlign w:val="center"/>
          </w:tcPr>
          <w:p w14:paraId="033EAE12" w14:textId="3ACB3BCB" w:rsidR="00654F10" w:rsidRPr="00201FD9" w:rsidRDefault="00476937" w:rsidP="00654F10">
            <w:r w:rsidRPr="00201FD9">
              <w:t>25/06/2018</w:t>
            </w:r>
          </w:p>
        </w:tc>
        <w:tc>
          <w:tcPr>
            <w:tcW w:w="1167" w:type="pct"/>
            <w:vAlign w:val="center"/>
          </w:tcPr>
          <w:p w14:paraId="16A8A72F" w14:textId="1EC52D0D" w:rsidR="00654F10" w:rsidRPr="00201FD9" w:rsidRDefault="00476937" w:rsidP="00654F10">
            <w:r w:rsidRPr="00201FD9">
              <w:t>Anthony Dixon</w:t>
            </w:r>
          </w:p>
        </w:tc>
        <w:tc>
          <w:tcPr>
            <w:tcW w:w="2114" w:type="pct"/>
            <w:vAlign w:val="center"/>
          </w:tcPr>
          <w:p w14:paraId="5F226F5A" w14:textId="2863EC5E" w:rsidR="00654F10" w:rsidRPr="00201FD9" w:rsidRDefault="00476937">
            <w:r w:rsidRPr="00201FD9">
              <w:t>Amended following peer review with Tim</w:t>
            </w:r>
            <w:r w:rsidR="0003294D">
              <w:t xml:space="preserve"> Harris</w:t>
            </w:r>
          </w:p>
        </w:tc>
        <w:tc>
          <w:tcPr>
            <w:tcW w:w="844" w:type="pct"/>
            <w:vAlign w:val="center"/>
          </w:tcPr>
          <w:p w14:paraId="4716C6DE" w14:textId="0FB550B4" w:rsidR="00654F10" w:rsidRPr="00201FD9" w:rsidRDefault="00476937" w:rsidP="00654F10">
            <w:r w:rsidRPr="00201FD9">
              <w:t>V0.02, draft</w:t>
            </w:r>
          </w:p>
        </w:tc>
      </w:tr>
      <w:tr w:rsidR="00654F10" w:rsidRPr="00B73B31" w14:paraId="2564E48D" w14:textId="77777777" w:rsidTr="00201FD9">
        <w:trPr>
          <w:trHeight w:val="20"/>
        </w:trPr>
        <w:tc>
          <w:tcPr>
            <w:tcW w:w="875" w:type="pct"/>
            <w:vAlign w:val="center"/>
          </w:tcPr>
          <w:p w14:paraId="30B12E92" w14:textId="341F4164" w:rsidR="00654F10" w:rsidRPr="00201FD9" w:rsidRDefault="004E09EB" w:rsidP="00654F10">
            <w:r w:rsidRPr="00201FD9">
              <w:t>26/06/2018</w:t>
            </w:r>
          </w:p>
        </w:tc>
        <w:tc>
          <w:tcPr>
            <w:tcW w:w="1167" w:type="pct"/>
            <w:vAlign w:val="center"/>
          </w:tcPr>
          <w:p w14:paraId="18546F9B" w14:textId="2E1C726B" w:rsidR="00654F10" w:rsidRPr="00201FD9" w:rsidRDefault="004E09EB" w:rsidP="00654F10">
            <w:r w:rsidRPr="00201FD9">
              <w:t>Anthony Dixon</w:t>
            </w:r>
          </w:p>
        </w:tc>
        <w:tc>
          <w:tcPr>
            <w:tcW w:w="2114" w:type="pct"/>
            <w:vAlign w:val="center"/>
          </w:tcPr>
          <w:p w14:paraId="7A4A5B9B" w14:textId="145E4B97" w:rsidR="00654F10" w:rsidRPr="00201FD9" w:rsidRDefault="004E09EB">
            <w:r w:rsidRPr="00201FD9">
              <w:t>Amended following peer review with Lawrence</w:t>
            </w:r>
            <w:r w:rsidR="0003294D">
              <w:t xml:space="preserve"> Lilley</w:t>
            </w:r>
          </w:p>
        </w:tc>
        <w:tc>
          <w:tcPr>
            <w:tcW w:w="844" w:type="pct"/>
            <w:vAlign w:val="center"/>
          </w:tcPr>
          <w:p w14:paraId="11A94265" w14:textId="008695BC" w:rsidR="00654F10" w:rsidRPr="00201FD9" w:rsidRDefault="004E09EB" w:rsidP="00654F10">
            <w:r w:rsidRPr="00201FD9">
              <w:t>V0.03, draft</w:t>
            </w:r>
          </w:p>
        </w:tc>
      </w:tr>
      <w:tr w:rsidR="00C42E64" w:rsidRPr="00B73B31" w14:paraId="204A6C7A" w14:textId="77777777" w:rsidTr="00623F16">
        <w:trPr>
          <w:trHeight w:val="20"/>
        </w:trPr>
        <w:tc>
          <w:tcPr>
            <w:tcW w:w="875" w:type="pct"/>
            <w:tcBorders>
              <w:bottom w:val="single" w:sz="4" w:space="0" w:color="auto"/>
            </w:tcBorders>
            <w:vAlign w:val="center"/>
          </w:tcPr>
          <w:p w14:paraId="127861B2" w14:textId="6352C1FC" w:rsidR="00C42E64" w:rsidRPr="001826DD" w:rsidRDefault="00C42E64" w:rsidP="00654F10">
            <w:r>
              <w:t>28/06/2018</w:t>
            </w:r>
          </w:p>
        </w:tc>
        <w:tc>
          <w:tcPr>
            <w:tcW w:w="1167" w:type="pct"/>
            <w:tcBorders>
              <w:bottom w:val="single" w:sz="4" w:space="0" w:color="auto"/>
            </w:tcBorders>
            <w:vAlign w:val="center"/>
          </w:tcPr>
          <w:p w14:paraId="2F4896EC" w14:textId="4DA25A1B" w:rsidR="00C42E64" w:rsidRPr="001826DD" w:rsidRDefault="00C42E64" w:rsidP="00654F10">
            <w:r>
              <w:t>Anthony Dixon</w:t>
            </w:r>
          </w:p>
        </w:tc>
        <w:tc>
          <w:tcPr>
            <w:tcW w:w="2114" w:type="pct"/>
            <w:tcBorders>
              <w:bottom w:val="single" w:sz="4" w:space="0" w:color="auto"/>
            </w:tcBorders>
            <w:vAlign w:val="center"/>
          </w:tcPr>
          <w:p w14:paraId="0ED2AA7D" w14:textId="288373C7" w:rsidR="00C42E64" w:rsidRPr="001826DD" w:rsidRDefault="00925414" w:rsidP="00925414">
            <w:r>
              <w:t xml:space="preserve"> Version submitted to TDA</w:t>
            </w:r>
          </w:p>
        </w:tc>
        <w:tc>
          <w:tcPr>
            <w:tcW w:w="844" w:type="pct"/>
            <w:tcBorders>
              <w:bottom w:val="single" w:sz="4" w:space="0" w:color="auto"/>
            </w:tcBorders>
            <w:vAlign w:val="center"/>
          </w:tcPr>
          <w:p w14:paraId="42E32D37" w14:textId="1DFFAF97" w:rsidR="00C42E64" w:rsidRPr="001826DD" w:rsidRDefault="00C42E64" w:rsidP="00654F10">
            <w:r>
              <w:t>V1.0</w:t>
            </w:r>
          </w:p>
        </w:tc>
      </w:tr>
    </w:tbl>
    <w:p w14:paraId="2AA0B01E" w14:textId="77777777" w:rsidR="00D65958" w:rsidRPr="00CC6E75" w:rsidRDefault="00D65958" w:rsidP="00D65958">
      <w:bookmarkStart w:id="0" w:name="_GoBack"/>
      <w:bookmarkEnd w:id="0"/>
    </w:p>
    <w:tbl>
      <w:tblPr>
        <w:tblStyle w:val="TableGrid"/>
        <w:tblW w:w="4902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49"/>
        <w:gridCol w:w="7300"/>
      </w:tblGrid>
      <w:tr w:rsidR="00D65958" w:rsidRPr="00CC6E75" w14:paraId="6C4D1B97" w14:textId="77777777" w:rsidTr="00623F16">
        <w:trPr>
          <w:trHeight w:val="20"/>
        </w:trPr>
        <w:tc>
          <w:tcPr>
            <w:tcW w:w="5000" w:type="pct"/>
            <w:gridSpan w:val="2"/>
            <w:vAlign w:val="center"/>
            <w:hideMark/>
          </w:tcPr>
          <w:p w14:paraId="71913FE5" w14:textId="77777777" w:rsidR="00D65958" w:rsidRPr="00D65958" w:rsidRDefault="00D65958" w:rsidP="00623F16">
            <w:pPr>
              <w:rPr>
                <w:color w:val="C60C30"/>
                <w:sz w:val="28"/>
                <w:szCs w:val="28"/>
              </w:rPr>
            </w:pPr>
            <w:r w:rsidRPr="00D65958">
              <w:rPr>
                <w:color w:val="C60C30"/>
                <w:sz w:val="28"/>
                <w:szCs w:val="28"/>
              </w:rPr>
              <w:t xml:space="preserve">Document Management and Responsibilities </w:t>
            </w:r>
          </w:p>
        </w:tc>
      </w:tr>
      <w:tr w:rsidR="00D65958" w:rsidRPr="00CC6E75" w14:paraId="6C345653" w14:textId="77777777" w:rsidTr="00623F16">
        <w:trPr>
          <w:trHeight w:val="20"/>
        </w:trPr>
        <w:tc>
          <w:tcPr>
            <w:tcW w:w="875" w:type="pct"/>
            <w:vAlign w:val="center"/>
            <w:hideMark/>
          </w:tcPr>
          <w:p w14:paraId="6528632B" w14:textId="77777777" w:rsidR="00D65958" w:rsidRPr="00CC6E75" w:rsidRDefault="00D65958" w:rsidP="00623F16">
            <w:pPr>
              <w:rPr>
                <w:rFonts w:cstheme="minorHAnsi"/>
                <w:b/>
              </w:rPr>
            </w:pPr>
            <w:r w:rsidRPr="00CC6E75">
              <w:rPr>
                <w:rFonts w:cstheme="minorHAnsi"/>
              </w:rPr>
              <w:t>Owner(s):</w:t>
            </w:r>
          </w:p>
        </w:tc>
        <w:tc>
          <w:tcPr>
            <w:tcW w:w="4125" w:type="pct"/>
            <w:vAlign w:val="center"/>
            <w:hideMark/>
          </w:tcPr>
          <w:p w14:paraId="59715770" w14:textId="06629C49" w:rsidR="00D65958" w:rsidRPr="00D65958" w:rsidRDefault="004A5FBB" w:rsidP="004A5FBB">
            <w:r>
              <w:t>Gregg Barron, Project Manager</w:t>
            </w:r>
          </w:p>
        </w:tc>
      </w:tr>
      <w:tr w:rsidR="00D65958" w:rsidRPr="00CC6E75" w14:paraId="11377A3A" w14:textId="77777777" w:rsidTr="00623F16">
        <w:trPr>
          <w:trHeight w:val="20"/>
        </w:trPr>
        <w:tc>
          <w:tcPr>
            <w:tcW w:w="875" w:type="pct"/>
            <w:tcBorders>
              <w:bottom w:val="single" w:sz="4" w:space="0" w:color="auto"/>
            </w:tcBorders>
            <w:vAlign w:val="center"/>
            <w:hideMark/>
          </w:tcPr>
          <w:p w14:paraId="2EE0AAE9" w14:textId="77777777" w:rsidR="00D65958" w:rsidRPr="00CC6E75" w:rsidRDefault="00D65958" w:rsidP="00623F16">
            <w:pPr>
              <w:rPr>
                <w:rFonts w:cstheme="minorHAnsi"/>
              </w:rPr>
            </w:pPr>
            <w:r w:rsidRPr="00CC6E75">
              <w:rPr>
                <w:rFonts w:cstheme="minorHAnsi"/>
              </w:rPr>
              <w:t>Author(s):</w:t>
            </w:r>
          </w:p>
        </w:tc>
        <w:tc>
          <w:tcPr>
            <w:tcW w:w="4125" w:type="pct"/>
            <w:tcBorders>
              <w:bottom w:val="single" w:sz="4" w:space="0" w:color="auto"/>
            </w:tcBorders>
            <w:vAlign w:val="center"/>
            <w:hideMark/>
          </w:tcPr>
          <w:p w14:paraId="7C0970C0" w14:textId="2A4B958E" w:rsidR="00D65958" w:rsidRPr="00654F10" w:rsidRDefault="004A5FBB" w:rsidP="004A5FBB">
            <w:r>
              <w:t>Anthony Dixon, Digital Architect</w:t>
            </w:r>
          </w:p>
        </w:tc>
      </w:tr>
      <w:tr w:rsidR="00D65958" w:rsidRPr="00CC6E75" w14:paraId="648304EC" w14:textId="77777777" w:rsidTr="00623F16">
        <w:trPr>
          <w:trHeight w:val="20"/>
        </w:trPr>
        <w:tc>
          <w:tcPr>
            <w:tcW w:w="875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858BBF2" w14:textId="77777777" w:rsidR="00D65958" w:rsidRPr="00CC6E75" w:rsidRDefault="00D65958" w:rsidP="00623F16">
            <w:pPr>
              <w:rPr>
                <w:rFonts w:cstheme="minorHAnsi"/>
              </w:rPr>
            </w:pPr>
            <w:r w:rsidRPr="00CC6E75">
              <w:rPr>
                <w:rFonts w:cstheme="minorHAnsi"/>
              </w:rPr>
              <w:t>Applicable Parties:</w:t>
            </w:r>
          </w:p>
        </w:tc>
        <w:tc>
          <w:tcPr>
            <w:tcW w:w="4125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2EE139" w14:textId="2A36D39F" w:rsidR="00D65958" w:rsidRPr="00B73B31" w:rsidRDefault="004A5FBB" w:rsidP="004A5FBB">
            <w:r>
              <w:t>Gregg Barron, Project Manager</w:t>
            </w:r>
          </w:p>
        </w:tc>
      </w:tr>
    </w:tbl>
    <w:p w14:paraId="1160BAF0" w14:textId="77777777" w:rsidR="00D65958" w:rsidRPr="00CC6E75" w:rsidRDefault="00D65958" w:rsidP="00D65958"/>
    <w:tbl>
      <w:tblPr>
        <w:tblStyle w:val="TableGrid"/>
        <w:tblW w:w="4902" w:type="pct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849"/>
      </w:tblGrid>
      <w:tr w:rsidR="00D65958" w:rsidRPr="00D65958" w14:paraId="097695E2" w14:textId="77777777" w:rsidTr="00201FD9">
        <w:trPr>
          <w:trHeight w:val="20"/>
        </w:trPr>
        <w:tc>
          <w:tcPr>
            <w:tcW w:w="5000" w:type="pct"/>
            <w:hideMark/>
          </w:tcPr>
          <w:p w14:paraId="46F03D90" w14:textId="77777777" w:rsidR="00D65958" w:rsidRPr="00D65958" w:rsidRDefault="00D65958" w:rsidP="00623F16">
            <w:pPr>
              <w:rPr>
                <w:i/>
                <w:color w:val="C60C30"/>
                <w:sz w:val="28"/>
                <w:szCs w:val="28"/>
              </w:rPr>
            </w:pPr>
            <w:r w:rsidRPr="00D65958">
              <w:rPr>
                <w:color w:val="C60C30"/>
                <w:sz w:val="28"/>
                <w:szCs w:val="28"/>
              </w:rPr>
              <w:t>Consultation (List relevant technology &amp; business stakeholders)</w:t>
            </w:r>
          </w:p>
        </w:tc>
      </w:tr>
      <w:tr w:rsidR="00D65958" w:rsidRPr="00CC6E75" w14:paraId="07F4FD5B" w14:textId="77777777" w:rsidTr="00201FD9">
        <w:trPr>
          <w:trHeight w:val="20"/>
        </w:trPr>
        <w:tc>
          <w:tcPr>
            <w:tcW w:w="5000" w:type="pct"/>
            <w:vAlign w:val="center"/>
          </w:tcPr>
          <w:p w14:paraId="2560A70A" w14:textId="604C6EE7" w:rsidR="00D65958" w:rsidRPr="00B73B31" w:rsidRDefault="004A5FBB" w:rsidP="004A5FBB">
            <w:r>
              <w:t>Gregg Barron, Project Manager</w:t>
            </w:r>
          </w:p>
        </w:tc>
      </w:tr>
      <w:tr w:rsidR="00D65958" w:rsidRPr="00CC6E75" w14:paraId="40A81944" w14:textId="77777777" w:rsidTr="00201FD9">
        <w:trPr>
          <w:trHeight w:val="20"/>
        </w:trPr>
        <w:tc>
          <w:tcPr>
            <w:tcW w:w="5000" w:type="pct"/>
            <w:vAlign w:val="center"/>
          </w:tcPr>
          <w:p w14:paraId="5CA853EA" w14:textId="2D380020" w:rsidR="00D65958" w:rsidRPr="00B73B31" w:rsidRDefault="004A5FBB" w:rsidP="004A5FBB">
            <w:r>
              <w:t>Patrick Maloney, Business Analyst</w:t>
            </w:r>
          </w:p>
        </w:tc>
      </w:tr>
      <w:tr w:rsidR="00476937" w:rsidRPr="00CC6E75" w14:paraId="11E646E7" w14:textId="77777777" w:rsidTr="005B767E">
        <w:trPr>
          <w:trHeight w:val="20"/>
        </w:trPr>
        <w:tc>
          <w:tcPr>
            <w:tcW w:w="5000" w:type="pct"/>
            <w:vAlign w:val="center"/>
          </w:tcPr>
          <w:p w14:paraId="0D4B0407" w14:textId="044CD1DE" w:rsidR="00476937" w:rsidRDefault="00476937" w:rsidP="004A5FBB">
            <w:r>
              <w:t>Andrew Bourne, Library Services</w:t>
            </w:r>
          </w:p>
        </w:tc>
      </w:tr>
      <w:tr w:rsidR="007346DA" w:rsidRPr="00CC6E75" w14:paraId="3F7F8E5A" w14:textId="77777777" w:rsidTr="005B767E">
        <w:trPr>
          <w:trHeight w:val="20"/>
        </w:trPr>
        <w:tc>
          <w:tcPr>
            <w:tcW w:w="5000" w:type="pct"/>
            <w:vAlign w:val="center"/>
          </w:tcPr>
          <w:p w14:paraId="1437E602" w14:textId="74F99786" w:rsidR="007346DA" w:rsidRDefault="007346DA" w:rsidP="004A5FBB">
            <w:r>
              <w:t>Tim Harris, Solution Architect</w:t>
            </w:r>
          </w:p>
        </w:tc>
      </w:tr>
      <w:tr w:rsidR="007346DA" w:rsidRPr="00CC6E75" w14:paraId="6EBADB64" w14:textId="77777777" w:rsidTr="005B767E">
        <w:trPr>
          <w:trHeight w:val="20"/>
        </w:trPr>
        <w:tc>
          <w:tcPr>
            <w:tcW w:w="5000" w:type="pct"/>
            <w:vAlign w:val="center"/>
          </w:tcPr>
          <w:p w14:paraId="73DC8A84" w14:textId="7ECF7E74" w:rsidR="007346DA" w:rsidRDefault="007346DA" w:rsidP="004A5FBB">
            <w:r>
              <w:t>Lawrence Lilley, Associa</w:t>
            </w:r>
            <w:r w:rsidR="005F2EAC">
              <w:t>te Director -</w:t>
            </w:r>
            <w:r>
              <w:t xml:space="preserve"> Digital Design</w:t>
            </w:r>
          </w:p>
        </w:tc>
      </w:tr>
    </w:tbl>
    <w:p w14:paraId="0FC520EA" w14:textId="77777777" w:rsidR="00D65958" w:rsidRPr="00CC6E75" w:rsidRDefault="00D65958" w:rsidP="00D65958"/>
    <w:tbl>
      <w:tblPr>
        <w:tblStyle w:val="TableGrid"/>
        <w:tblW w:w="4905" w:type="pct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1"/>
        <w:gridCol w:w="6494"/>
      </w:tblGrid>
      <w:tr w:rsidR="00D65958" w:rsidRPr="00D65958" w14:paraId="643919A7" w14:textId="77777777" w:rsidTr="00D65958">
        <w:trPr>
          <w:trHeight w:val="20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D4552" w14:textId="4D18B30E" w:rsidR="00D65958" w:rsidRPr="00D65958" w:rsidRDefault="00D65958" w:rsidP="00D65958">
            <w:pPr>
              <w:rPr>
                <w:color w:val="C60C30"/>
                <w:sz w:val="28"/>
                <w:szCs w:val="28"/>
              </w:rPr>
            </w:pPr>
            <w:r w:rsidRPr="00D65958">
              <w:rPr>
                <w:color w:val="C60C30"/>
                <w:sz w:val="28"/>
                <w:szCs w:val="28"/>
              </w:rPr>
              <w:t>Approvals</w:t>
            </w:r>
          </w:p>
        </w:tc>
      </w:tr>
      <w:tr w:rsidR="00D65958" w:rsidRPr="00CC6E75" w14:paraId="39CB7A98" w14:textId="77777777" w:rsidTr="00D65958">
        <w:trPr>
          <w:trHeight w:val="20"/>
        </w:trPr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9B6A3" w14:textId="77777777" w:rsidR="00D65958" w:rsidRPr="00CC6E75" w:rsidRDefault="00D65958" w:rsidP="00623F16">
            <w:r w:rsidRPr="00CC6E75">
              <w:t>Approved by:</w:t>
            </w:r>
          </w:p>
        </w:tc>
        <w:tc>
          <w:tcPr>
            <w:tcW w:w="3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72E245" w14:textId="6630EFF9" w:rsidR="004A5FBB" w:rsidRDefault="004A5FBB" w:rsidP="004A5FBB">
            <w:r>
              <w:t>Technical Design Authority:</w:t>
            </w:r>
          </w:p>
          <w:p w14:paraId="7E730071" w14:textId="77777777" w:rsidR="004A5FBB" w:rsidRDefault="004A5FBB" w:rsidP="004A5FBB"/>
          <w:p w14:paraId="2A5F413E" w14:textId="7E4D4963" w:rsidR="004A5FBB" w:rsidRDefault="004A5FBB" w:rsidP="004A5FBB">
            <w:r>
              <w:t>Lawrence Lilley: Associate Director – Digital Design</w:t>
            </w:r>
          </w:p>
          <w:p w14:paraId="2356A8A3" w14:textId="32BD3DC7" w:rsidR="004A5FBB" w:rsidRDefault="004A5FBB" w:rsidP="004A5FBB">
            <w:r>
              <w:t>Mark Wantling: Associate Director – Digital Strategy Office</w:t>
            </w:r>
          </w:p>
          <w:p w14:paraId="17E94856" w14:textId="6C9D9403" w:rsidR="004A5FBB" w:rsidRDefault="004A5FBB" w:rsidP="004A5FBB">
            <w:r>
              <w:t>Nasrin Fazal: Associate Director – Digital Delivery</w:t>
            </w:r>
          </w:p>
          <w:p w14:paraId="7F785055" w14:textId="44B88405" w:rsidR="004A5FBB" w:rsidRDefault="004A5FBB" w:rsidP="004A5FBB">
            <w:r>
              <w:t>Simon Townley: Associate Director – Digital Service</w:t>
            </w:r>
          </w:p>
          <w:p w14:paraId="558065BA" w14:textId="77777777" w:rsidR="00D65958" w:rsidRPr="00CC6E75" w:rsidRDefault="00D65958" w:rsidP="00623F16"/>
        </w:tc>
      </w:tr>
      <w:tr w:rsidR="00D65958" w:rsidRPr="00CC6E75" w14:paraId="4B370373" w14:textId="77777777" w:rsidTr="00D65958">
        <w:trPr>
          <w:trHeight w:val="20"/>
        </w:trPr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AF3E2" w14:textId="77777777" w:rsidR="00D65958" w:rsidRPr="00CC6E75" w:rsidRDefault="00D65958" w:rsidP="00623F16">
            <w:r w:rsidRPr="00CC6E75">
              <w:t>Date approved:</w:t>
            </w:r>
          </w:p>
        </w:tc>
        <w:tc>
          <w:tcPr>
            <w:tcW w:w="3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DAF6B2" w14:textId="43314844" w:rsidR="00D65958" w:rsidRPr="00CC6E75" w:rsidRDefault="004A5FBB" w:rsidP="00623F16">
            <w:r>
              <w:t>Pending</w:t>
            </w:r>
          </w:p>
        </w:tc>
      </w:tr>
      <w:tr w:rsidR="00D65958" w:rsidRPr="00CC6E75" w14:paraId="6534DDDC" w14:textId="77777777" w:rsidTr="00D65958">
        <w:trPr>
          <w:trHeight w:val="20"/>
        </w:trPr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2520" w14:textId="77777777" w:rsidR="00D65958" w:rsidRPr="00CC6E75" w:rsidRDefault="00D65958" w:rsidP="00623F16">
            <w:r w:rsidRPr="00CC6E75">
              <w:lastRenderedPageBreak/>
              <w:t>Effective from:</w:t>
            </w:r>
          </w:p>
        </w:tc>
        <w:tc>
          <w:tcPr>
            <w:tcW w:w="3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790801" w14:textId="22AD0C6F" w:rsidR="00D65958" w:rsidRPr="00CC6E75" w:rsidRDefault="004A5FBB" w:rsidP="00623F16">
            <w:r>
              <w:t>Pending</w:t>
            </w:r>
          </w:p>
        </w:tc>
      </w:tr>
      <w:tr w:rsidR="00D65958" w:rsidRPr="00CC6E75" w14:paraId="315728A3" w14:textId="77777777" w:rsidTr="00D65958">
        <w:trPr>
          <w:trHeight w:val="20"/>
        </w:trPr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03669" w14:textId="77777777" w:rsidR="00D65958" w:rsidRPr="00CC6E75" w:rsidRDefault="00D65958" w:rsidP="00623F16">
            <w:r w:rsidRPr="00CC6E75">
              <w:t>Review due:</w:t>
            </w:r>
          </w:p>
        </w:tc>
        <w:tc>
          <w:tcPr>
            <w:tcW w:w="3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A42CCB" w14:textId="5F27D5C6" w:rsidR="00D65958" w:rsidRPr="00CC6E75" w:rsidRDefault="00C42E64" w:rsidP="00623F16">
            <w:r>
              <w:t>3</w:t>
            </w:r>
            <w:r>
              <w:rPr>
                <w:vertAlign w:val="superscript"/>
              </w:rPr>
              <w:t xml:space="preserve">th </w:t>
            </w:r>
            <w:r>
              <w:t>July 2018</w:t>
            </w:r>
          </w:p>
        </w:tc>
      </w:tr>
      <w:tr w:rsidR="00D65958" w:rsidRPr="00CC6E75" w14:paraId="447C6002" w14:textId="77777777" w:rsidTr="00D65958">
        <w:trPr>
          <w:trHeight w:val="20"/>
        </w:trPr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EB43A" w14:textId="77777777" w:rsidR="00D65958" w:rsidRPr="00CC6E75" w:rsidRDefault="00D65958" w:rsidP="00623F16">
            <w:r w:rsidRPr="00CC6E75">
              <w:t>Document location:</w:t>
            </w:r>
          </w:p>
        </w:tc>
        <w:tc>
          <w:tcPr>
            <w:tcW w:w="3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150C0E" w14:textId="77777777" w:rsidR="00D65958" w:rsidRPr="00CC6E75" w:rsidRDefault="00D65958" w:rsidP="00623F16"/>
        </w:tc>
      </w:tr>
      <w:tr w:rsidR="00D65958" w:rsidRPr="00CC6E75" w14:paraId="63925C88" w14:textId="77777777" w:rsidTr="00D65958">
        <w:trPr>
          <w:trHeight w:val="20"/>
        </w:trPr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C0E48" w14:textId="77777777" w:rsidR="00D65958" w:rsidRPr="00CC6E75" w:rsidRDefault="00D65958" w:rsidP="00623F16">
            <w:pPr>
              <w:rPr>
                <w:sz w:val="20"/>
                <w:szCs w:val="20"/>
              </w:rPr>
            </w:pPr>
            <w:r w:rsidRPr="00CC6E75">
              <w:t>Document dissemination and communications plan:</w:t>
            </w:r>
          </w:p>
        </w:tc>
        <w:tc>
          <w:tcPr>
            <w:tcW w:w="3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3CCD08" w14:textId="26DBB841" w:rsidR="00D65958" w:rsidRPr="00CC6E75" w:rsidRDefault="004A5FBB" w:rsidP="00623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Copies to be provided to project members and steering group</w:t>
            </w:r>
          </w:p>
        </w:tc>
      </w:tr>
    </w:tbl>
    <w:p w14:paraId="78790D29" w14:textId="2D6FB445" w:rsidR="00EC4073" w:rsidRDefault="00EC40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76482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790D2A" w14:textId="77777777" w:rsidR="009B7E85" w:rsidRPr="00654F10" w:rsidRDefault="009B7E85">
          <w:pPr>
            <w:pStyle w:val="TOCHeading"/>
            <w:rPr>
              <w:rFonts w:asciiTheme="minorHAnsi" w:hAnsiTheme="minorHAnsi" w:cstheme="minorHAnsi"/>
              <w:color w:val="C60C30"/>
            </w:rPr>
          </w:pPr>
          <w:r w:rsidRPr="00654F10">
            <w:rPr>
              <w:rFonts w:asciiTheme="minorHAnsi" w:hAnsiTheme="minorHAnsi" w:cstheme="minorHAnsi"/>
              <w:color w:val="C60C30"/>
            </w:rPr>
            <w:t>Contents</w:t>
          </w:r>
        </w:p>
        <w:p w14:paraId="28699F15" w14:textId="18EEA77D" w:rsidR="002C16A3" w:rsidRDefault="00E86D4C" w:rsidP="003F0222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517332745" w:history="1">
            <w:r w:rsidR="002C16A3" w:rsidRPr="00E903AF">
              <w:rPr>
                <w:rStyle w:val="Hyperlink"/>
                <w:noProof/>
              </w:rPr>
              <w:t>1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noProof/>
              </w:rPr>
              <w:t>Executive Summary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_Toc517332745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5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7708C259" w14:textId="01851E02" w:rsidR="002C16A3" w:rsidRDefault="00FD5F00" w:rsidP="003F022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517332746" w:history="1">
            <w:r w:rsidR="002C16A3" w:rsidRPr="00E903AF">
              <w:rPr>
                <w:rStyle w:val="Hyperlink"/>
                <w:noProof/>
              </w:rPr>
              <w:t>2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noProof/>
              </w:rPr>
              <w:t>Problem Description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_Toc517332746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6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2614C975" w14:textId="34956BCD" w:rsidR="002C16A3" w:rsidRDefault="00FD5F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332747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2.1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Business vision diagram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_Toc517332747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6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068145C7" w14:textId="5F536275" w:rsidR="002C16A3" w:rsidRDefault="00FD5F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332748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2.2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Business vision statement (narrative for the diagram)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_Toc517332748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7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285EA695" w14:textId="00CEA79F" w:rsidR="002C16A3" w:rsidRDefault="00FD5F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332749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2.3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Issues to be addressed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_Toc517332749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7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522959F3" w14:textId="324704EF" w:rsidR="002C16A3" w:rsidRDefault="00FD5F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332750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2.4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Change drivers and opportunities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_Toc517332750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7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176CA57B" w14:textId="1874451E" w:rsidR="002C16A3" w:rsidRDefault="00FD5F00" w:rsidP="003F022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517332751" w:history="1">
            <w:r w:rsidR="002C16A3" w:rsidRPr="00E903AF">
              <w:rPr>
                <w:rStyle w:val="Hyperlink"/>
                <w:noProof/>
              </w:rPr>
              <w:t>3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noProof/>
              </w:rPr>
              <w:t>Architectural Alignment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_Toc517332751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8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3E15303B" w14:textId="06294736" w:rsidR="002C16A3" w:rsidRDefault="00FD5F00" w:rsidP="003F022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517332752" w:history="1">
            <w:r w:rsidR="002C16A3" w:rsidRPr="00E903AF">
              <w:rPr>
                <w:rStyle w:val="Hyperlink"/>
                <w:noProof/>
              </w:rPr>
              <w:t>4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noProof/>
              </w:rPr>
              <w:t>Stakeholders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_Toc517332752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9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4DE82B63" w14:textId="4F719574" w:rsidR="002C16A3" w:rsidRDefault="00FD5F00" w:rsidP="003F022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517332753" w:history="1">
            <w:r w:rsidR="002C16A3" w:rsidRPr="00E903AF">
              <w:rPr>
                <w:rStyle w:val="Hyperlink"/>
                <w:noProof/>
              </w:rPr>
              <w:t>5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noProof/>
              </w:rPr>
              <w:t>Objectives / Critical Success Factors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_Toc517332753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10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5ED55AA4" w14:textId="57332576" w:rsidR="002C16A3" w:rsidRDefault="00FD5F00" w:rsidP="003F022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517332754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6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 xml:space="preserve">Actors, </w:t>
            </w:r>
            <w:r w:rsidR="002C16A3" w:rsidRPr="00E903AF">
              <w:rPr>
                <w:rStyle w:val="Hyperlink"/>
                <w:noProof/>
              </w:rPr>
              <w:t>roles</w:t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 xml:space="preserve"> and responsibilities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_Toc517332754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11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3A033213" w14:textId="50BD73E0" w:rsidR="002C16A3" w:rsidRDefault="00FD5F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332755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6.1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Human actors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_Toc517332755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11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27A4DD58" w14:textId="6F65EF0C" w:rsidR="002C16A3" w:rsidRDefault="00FD5F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332756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6.2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Digital actors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_Toc517332756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11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7ACC35A8" w14:textId="268EDF61" w:rsidR="002C16A3" w:rsidRDefault="00FD5F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332757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6.3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Other actors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_Toc517332757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11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0733732F" w14:textId="226BAE25" w:rsidR="002C16A3" w:rsidRDefault="00FD5F00" w:rsidP="003F022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517332758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7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Architectural Model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_Toc517332758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12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5BD67D02" w14:textId="7F287FFA" w:rsidR="002C16A3" w:rsidRDefault="00FD5F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332759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7.1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Description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_Toc517332759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12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4E8692A3" w14:textId="7867C0D1" w:rsidR="002C16A3" w:rsidRDefault="00FD5F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332760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7.2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Capabilities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_Toc517332760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13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1BB45A0C" w14:textId="6EF8000B" w:rsidR="002C16A3" w:rsidRDefault="00FD5F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332761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7.2.1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Data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_Toc517332761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13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70EF483C" w14:textId="51E00596" w:rsidR="002C16A3" w:rsidRDefault="00FD5F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332762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7.2.2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Application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_Toc517332762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13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26B329BF" w14:textId="1CBFA245" w:rsidR="002C16A3" w:rsidRDefault="00FD5F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332763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7.2.3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Technology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_Toc517332763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13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42555948" w14:textId="4A73CA00" w:rsidR="002C16A3" w:rsidRDefault="00FD5F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332764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7.3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Objectives mapped to architectural scope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_Toc517332764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13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5F4EF147" w14:textId="01555389" w:rsidR="002C16A3" w:rsidRDefault="00FD5F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332765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7.4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Architectural principles adherence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_Toc517332765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13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728B0DA0" w14:textId="5C7A9932" w:rsidR="002C16A3" w:rsidRDefault="00FD5F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332766" w:history="1"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7.5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rFonts w:eastAsia="Times New Roman"/>
                <w:noProof/>
                <w:lang w:eastAsia="en-GB"/>
              </w:rPr>
              <w:t>Constraints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_Toc517332766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14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5B96B559" w14:textId="3F8F5051" w:rsidR="002C16A3" w:rsidRDefault="00FD5F00" w:rsidP="003F022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517332767" w:history="1">
            <w:r w:rsidR="002C16A3" w:rsidRPr="00E903AF">
              <w:rPr>
                <w:rStyle w:val="Hyperlink"/>
                <w:noProof/>
                <w:lang w:eastAsia="en-GB"/>
              </w:rPr>
              <w:t>8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noProof/>
                <w:lang w:eastAsia="en-GB"/>
              </w:rPr>
              <w:t>Appendix: Business Vision Legend/Key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_Toc517332767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15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3FB80BD9" w14:textId="0D37E7EC" w:rsidR="002C16A3" w:rsidRDefault="00FD5F00" w:rsidP="003F022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517332768" w:history="1">
            <w:r w:rsidR="002C16A3" w:rsidRPr="00E903AF">
              <w:rPr>
                <w:rStyle w:val="Hyperlink"/>
                <w:noProof/>
                <w:lang w:eastAsia="en-GB"/>
              </w:rPr>
              <w:t>9</w:t>
            </w:r>
            <w:r w:rsidR="002C16A3">
              <w:rPr>
                <w:rFonts w:eastAsiaTheme="minorEastAsia"/>
                <w:noProof/>
                <w:lang w:eastAsia="en-GB"/>
              </w:rPr>
              <w:tab/>
            </w:r>
            <w:r w:rsidR="002C16A3" w:rsidRPr="00E903AF">
              <w:rPr>
                <w:rStyle w:val="Hyperlink"/>
                <w:noProof/>
                <w:lang w:eastAsia="en-GB"/>
              </w:rPr>
              <w:t>Appendix: Architectural Model Legend/Key</w:t>
            </w:r>
            <w:r w:rsidR="002C16A3">
              <w:rPr>
                <w:noProof/>
                <w:webHidden/>
              </w:rPr>
              <w:tab/>
            </w:r>
            <w:r w:rsidR="002C16A3">
              <w:rPr>
                <w:noProof/>
                <w:webHidden/>
              </w:rPr>
              <w:fldChar w:fldCharType="begin"/>
            </w:r>
            <w:r w:rsidR="002C16A3">
              <w:rPr>
                <w:noProof/>
                <w:webHidden/>
              </w:rPr>
              <w:instrText xml:space="preserve"> PAGEREF _Toc517332768 \h </w:instrText>
            </w:r>
            <w:r w:rsidR="002C16A3">
              <w:rPr>
                <w:noProof/>
                <w:webHidden/>
              </w:rPr>
            </w:r>
            <w:r w:rsidR="002C16A3">
              <w:rPr>
                <w:noProof/>
                <w:webHidden/>
              </w:rPr>
              <w:fldChar w:fldCharType="separate"/>
            </w:r>
            <w:r w:rsidR="00240306">
              <w:rPr>
                <w:noProof/>
                <w:webHidden/>
              </w:rPr>
              <w:t>16</w:t>
            </w:r>
            <w:r w:rsidR="002C16A3">
              <w:rPr>
                <w:noProof/>
                <w:webHidden/>
              </w:rPr>
              <w:fldChar w:fldCharType="end"/>
            </w:r>
          </w:hyperlink>
        </w:p>
        <w:p w14:paraId="78790D4A" w14:textId="17C717EE" w:rsidR="00EC4073" w:rsidRDefault="00E86D4C" w:rsidP="003F0222">
          <w:pPr>
            <w:pStyle w:val="TOC1"/>
          </w:pPr>
          <w:r>
            <w:fldChar w:fldCharType="end"/>
          </w:r>
        </w:p>
      </w:sdtContent>
    </w:sdt>
    <w:p w14:paraId="18D1E660" w14:textId="13AC61C6" w:rsidR="001F4D3E" w:rsidRDefault="001F4D3E" w:rsidP="006F720F">
      <w:pPr>
        <w:pStyle w:val="Heading1"/>
      </w:pPr>
      <w:bookmarkStart w:id="1" w:name="_Toc517332745"/>
      <w:r>
        <w:lastRenderedPageBreak/>
        <w:t>Executive Summary</w:t>
      </w:r>
      <w:bookmarkEnd w:id="1"/>
    </w:p>
    <w:p w14:paraId="4269C951" w14:textId="214FD968" w:rsidR="00E96DF6" w:rsidRDefault="00E96DF6" w:rsidP="00AE6295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University has entered into business relationships with a number of external Partner Colleges t</w:t>
      </w:r>
      <w:r w:rsidR="00A62E68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allow their students free and unfettered access to the University of Salford’s library resources. However, this contravenes the existing licensing agreements that the University has with some </w:t>
      </w:r>
      <w:r w:rsidR="00C42E64">
        <w:rPr>
          <w:rFonts w:ascii="Calibri" w:hAnsi="Calibri" w:cs="Calibri"/>
        </w:rPr>
        <w:t xml:space="preserve">resource </w:t>
      </w:r>
      <w:r w:rsidR="000E0759">
        <w:rPr>
          <w:rFonts w:ascii="Calibri" w:hAnsi="Calibri" w:cs="Calibri"/>
        </w:rPr>
        <w:t>Content P</w:t>
      </w:r>
      <w:r>
        <w:rPr>
          <w:rFonts w:ascii="Calibri" w:hAnsi="Calibri" w:cs="Calibri"/>
        </w:rPr>
        <w:t>roviders</w:t>
      </w:r>
      <w:r w:rsidR="001E5572">
        <w:rPr>
          <w:rFonts w:ascii="Calibri" w:hAnsi="Calibri" w:cs="Calibri"/>
        </w:rPr>
        <w:t>.</w:t>
      </w:r>
    </w:p>
    <w:p w14:paraId="330BF780" w14:textId="5B913AED" w:rsidR="00F51674" w:rsidRDefault="00F51674" w:rsidP="00AE6295">
      <w:pPr>
        <w:spacing w:after="0" w:line="240" w:lineRule="auto"/>
        <w:jc w:val="both"/>
        <w:rPr>
          <w:rFonts w:ascii="Calibri" w:hAnsi="Calibri" w:cs="Calibri"/>
        </w:rPr>
      </w:pPr>
    </w:p>
    <w:p w14:paraId="330C2B61" w14:textId="6BFC66EE" w:rsidR="008F2547" w:rsidRDefault="00E96DF6" w:rsidP="00AE6295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solution </w:t>
      </w:r>
      <w:r w:rsidR="008F2547">
        <w:rPr>
          <w:rFonts w:ascii="Calibri" w:hAnsi="Calibri" w:cs="Calibri"/>
        </w:rPr>
        <w:t xml:space="preserve">will address this issue by </w:t>
      </w:r>
      <w:r w:rsidR="000E0759">
        <w:rPr>
          <w:rFonts w:ascii="Calibri" w:hAnsi="Calibri" w:cs="Calibri"/>
        </w:rPr>
        <w:t>amending the</w:t>
      </w:r>
      <w:r w:rsidR="008F2547">
        <w:rPr>
          <w:rFonts w:ascii="Calibri" w:hAnsi="Calibri" w:cs="Calibri"/>
        </w:rPr>
        <w:t xml:space="preserve"> existing technical </w:t>
      </w:r>
      <w:r w:rsidR="00F76E02">
        <w:rPr>
          <w:rFonts w:ascii="Calibri" w:hAnsi="Calibri" w:cs="Calibri"/>
        </w:rPr>
        <w:t>solution</w:t>
      </w:r>
      <w:r w:rsidR="008F2547">
        <w:rPr>
          <w:rFonts w:ascii="Calibri" w:hAnsi="Calibri" w:cs="Calibri"/>
        </w:rPr>
        <w:t xml:space="preserve"> </w:t>
      </w:r>
      <w:r w:rsidR="000E0759">
        <w:rPr>
          <w:rFonts w:ascii="Calibri" w:hAnsi="Calibri" w:cs="Calibri"/>
        </w:rPr>
        <w:t>to</w:t>
      </w:r>
      <w:r w:rsidR="008F2547">
        <w:rPr>
          <w:rFonts w:ascii="Calibri" w:hAnsi="Calibri" w:cs="Calibri"/>
        </w:rPr>
        <w:t xml:space="preserve"> </w:t>
      </w:r>
      <w:r w:rsidR="000E0759">
        <w:rPr>
          <w:rFonts w:ascii="Calibri" w:hAnsi="Calibri" w:cs="Calibri"/>
        </w:rPr>
        <w:t>allow</w:t>
      </w:r>
      <w:r w:rsidR="008F2547">
        <w:rPr>
          <w:rFonts w:ascii="Calibri" w:hAnsi="Calibri" w:cs="Calibri"/>
        </w:rPr>
        <w:t xml:space="preserve"> the Content Provider the ability to conduct </w:t>
      </w:r>
      <w:r w:rsidR="00C42E64">
        <w:rPr>
          <w:rFonts w:ascii="Calibri" w:hAnsi="Calibri" w:cs="Calibri"/>
        </w:rPr>
        <w:t xml:space="preserve">an </w:t>
      </w:r>
      <w:r w:rsidR="008F2547">
        <w:rPr>
          <w:rFonts w:ascii="Calibri" w:hAnsi="Calibri" w:cs="Calibri"/>
        </w:rPr>
        <w:t xml:space="preserve">authorisation </w:t>
      </w:r>
      <w:r w:rsidR="00F76E02">
        <w:rPr>
          <w:rFonts w:ascii="Calibri" w:hAnsi="Calibri" w:cs="Calibri"/>
        </w:rPr>
        <w:t>procedure</w:t>
      </w:r>
      <w:r w:rsidR="008F2547">
        <w:rPr>
          <w:rFonts w:ascii="Calibri" w:hAnsi="Calibri" w:cs="Calibri"/>
        </w:rPr>
        <w:t xml:space="preserve"> that will restrict </w:t>
      </w:r>
      <w:r w:rsidR="00F76E02">
        <w:rPr>
          <w:rFonts w:ascii="Calibri" w:hAnsi="Calibri" w:cs="Calibri"/>
        </w:rPr>
        <w:t>their</w:t>
      </w:r>
      <w:r w:rsidR="008F2547">
        <w:rPr>
          <w:rFonts w:ascii="Calibri" w:hAnsi="Calibri" w:cs="Calibri"/>
        </w:rPr>
        <w:t xml:space="preserve"> </w:t>
      </w:r>
      <w:r w:rsidR="000E0759">
        <w:rPr>
          <w:rFonts w:ascii="Calibri" w:hAnsi="Calibri" w:cs="Calibri"/>
        </w:rPr>
        <w:t xml:space="preserve">eLearning content based on </w:t>
      </w:r>
      <w:r w:rsidR="001C626C">
        <w:rPr>
          <w:rFonts w:ascii="Calibri" w:hAnsi="Calibri" w:cs="Calibri"/>
        </w:rPr>
        <w:t xml:space="preserve">the </w:t>
      </w:r>
      <w:r w:rsidR="00F76E02">
        <w:rPr>
          <w:rFonts w:ascii="Calibri" w:hAnsi="Calibri" w:cs="Calibri"/>
        </w:rPr>
        <w:t>student’s</w:t>
      </w:r>
      <w:r w:rsidR="000E0759">
        <w:rPr>
          <w:rFonts w:ascii="Calibri" w:hAnsi="Calibri" w:cs="Calibri"/>
        </w:rPr>
        <w:t xml:space="preserve"> </w:t>
      </w:r>
      <w:r w:rsidR="00F76E02">
        <w:rPr>
          <w:rFonts w:ascii="Calibri" w:hAnsi="Calibri" w:cs="Calibri"/>
        </w:rPr>
        <w:t>Partner C</w:t>
      </w:r>
      <w:r w:rsidR="000E0759">
        <w:rPr>
          <w:rFonts w:ascii="Calibri" w:hAnsi="Calibri" w:cs="Calibri"/>
        </w:rPr>
        <w:t>ollege.</w:t>
      </w:r>
    </w:p>
    <w:p w14:paraId="54E79071" w14:textId="68564BDE" w:rsidR="00E96DF6" w:rsidRDefault="00E96DF6" w:rsidP="00F51674">
      <w:pPr>
        <w:spacing w:after="0" w:line="240" w:lineRule="auto"/>
        <w:rPr>
          <w:color w:val="000000" w:themeColor="text1"/>
        </w:rPr>
      </w:pPr>
    </w:p>
    <w:p w14:paraId="2511F61B" w14:textId="77777777" w:rsidR="00E96DF6" w:rsidRDefault="00E96DF6" w:rsidP="00F51674">
      <w:pPr>
        <w:spacing w:after="0" w:line="240" w:lineRule="auto"/>
        <w:rPr>
          <w:color w:val="000000" w:themeColor="text1"/>
        </w:rPr>
      </w:pPr>
    </w:p>
    <w:p w14:paraId="6AEAA214" w14:textId="6A8E9B47" w:rsidR="00F51674" w:rsidRDefault="00F51674" w:rsidP="00F51674">
      <w:pPr>
        <w:spacing w:after="0" w:line="240" w:lineRule="auto"/>
        <w:rPr>
          <w:color w:val="000000" w:themeColor="text1"/>
        </w:rPr>
      </w:pPr>
    </w:p>
    <w:p w14:paraId="7BE7D35F" w14:textId="77777777" w:rsidR="00F51674" w:rsidRDefault="00F51674" w:rsidP="00F51674">
      <w:pPr>
        <w:spacing w:after="0" w:line="240" w:lineRule="auto"/>
        <w:rPr>
          <w:rFonts w:ascii="Calibri" w:hAnsi="Calibri" w:cs="Calibri"/>
        </w:rPr>
      </w:pPr>
    </w:p>
    <w:p w14:paraId="15A1A33B" w14:textId="77777777" w:rsidR="003D4BE2" w:rsidRPr="00C47CE5" w:rsidRDefault="003D4BE2" w:rsidP="001F4D3E"/>
    <w:p w14:paraId="572F9B0E" w14:textId="77777777" w:rsidR="001F4D3E" w:rsidRPr="001F4D3E" w:rsidRDefault="001F4D3E" w:rsidP="001F4D3E"/>
    <w:p w14:paraId="78790D4B" w14:textId="06BCECB7" w:rsidR="00EC4073" w:rsidRDefault="006F720F" w:rsidP="006F720F">
      <w:pPr>
        <w:pStyle w:val="Heading1"/>
      </w:pPr>
      <w:bookmarkStart w:id="2" w:name="_Toc517332746"/>
      <w:r w:rsidRPr="006F720F">
        <w:lastRenderedPageBreak/>
        <w:t>Problem Description</w:t>
      </w:r>
      <w:bookmarkEnd w:id="2"/>
    </w:p>
    <w:p w14:paraId="4C9AC325" w14:textId="18D80C4F" w:rsidR="000E0759" w:rsidRDefault="000E0759" w:rsidP="00710FED">
      <w:pPr>
        <w:jc w:val="both"/>
      </w:pPr>
      <w:r>
        <w:t xml:space="preserve">The University of Salford </w:t>
      </w:r>
      <w:r w:rsidR="00F51674">
        <w:t>has pa</w:t>
      </w:r>
      <w:r w:rsidR="00460293">
        <w:t>rtnership</w:t>
      </w:r>
      <w:r w:rsidR="00F51674">
        <w:t xml:space="preserve"> programmes with three colleges which </w:t>
      </w:r>
      <w:r w:rsidR="009D6BB7">
        <w:t xml:space="preserve">are </w:t>
      </w:r>
      <w:r w:rsidR="00F51674">
        <w:t xml:space="preserve">due </w:t>
      </w:r>
      <w:r w:rsidR="00C42E64">
        <w:t>for renewal</w:t>
      </w:r>
      <w:r w:rsidR="001C626C">
        <w:t xml:space="preserve"> </w:t>
      </w:r>
      <w:r w:rsidR="00F51674">
        <w:t>in September</w:t>
      </w:r>
      <w:r w:rsidR="00A44F7C">
        <w:t xml:space="preserve"> 2018</w:t>
      </w:r>
      <w:r w:rsidR="00F51674">
        <w:t xml:space="preserve">. </w:t>
      </w:r>
      <w:r w:rsidR="00D60EE4">
        <w:t>From a financial perspective, t</w:t>
      </w:r>
      <w:r w:rsidR="00F51674">
        <w:t xml:space="preserve">hese partnerships are lucrative </w:t>
      </w:r>
      <w:r w:rsidR="009D6BB7">
        <w:t>to the Universit</w:t>
      </w:r>
      <w:r w:rsidR="003F0222">
        <w:t>y</w:t>
      </w:r>
      <w:r w:rsidR="002D6228">
        <w:t xml:space="preserve"> with the number </w:t>
      </w:r>
      <w:r w:rsidR="00C42E64">
        <w:t xml:space="preserve">of such partnerships </w:t>
      </w:r>
      <w:r w:rsidR="002D6228">
        <w:t>set to increase in future.</w:t>
      </w:r>
    </w:p>
    <w:p w14:paraId="773C7D94" w14:textId="1C87CB1B" w:rsidR="00D006CC" w:rsidRDefault="000E0759" w:rsidP="00710FED">
      <w:pPr>
        <w:jc w:val="both"/>
      </w:pPr>
      <w:r>
        <w:t>The current technical solution</w:t>
      </w:r>
      <w:r w:rsidR="00A42B74">
        <w:t xml:space="preserve"> does not allow </w:t>
      </w:r>
      <w:r w:rsidR="00A44F7C">
        <w:t>a</w:t>
      </w:r>
      <w:r w:rsidR="00460293">
        <w:t xml:space="preserve"> means for our </w:t>
      </w:r>
      <w:r>
        <w:t>C</w:t>
      </w:r>
      <w:r w:rsidR="00710FED">
        <w:t>ontent</w:t>
      </w:r>
      <w:r w:rsidR="00A44F7C">
        <w:t xml:space="preserve"> </w:t>
      </w:r>
      <w:r w:rsidR="00442F8F">
        <w:t>Provider</w:t>
      </w:r>
      <w:r w:rsidR="00A44F7C">
        <w:t xml:space="preserve"> to facilitate an</w:t>
      </w:r>
      <w:r w:rsidR="00A42B74">
        <w:t xml:space="preserve"> authorisation </w:t>
      </w:r>
      <w:r w:rsidR="00A44F7C">
        <w:t>process</w:t>
      </w:r>
      <w:r w:rsidR="00A42B74">
        <w:t xml:space="preserve"> to limit the reso</w:t>
      </w:r>
      <w:r w:rsidR="00710FED">
        <w:t>urces available to our Partner C</w:t>
      </w:r>
      <w:r>
        <w:t>olleges. As a result, our</w:t>
      </w:r>
      <w:r w:rsidR="00710FED">
        <w:t xml:space="preserve"> Partner C</w:t>
      </w:r>
      <w:r w:rsidR="00A42B74">
        <w:t xml:space="preserve">olleges have unlimited access to our </w:t>
      </w:r>
      <w:r>
        <w:t>Content S</w:t>
      </w:r>
      <w:r w:rsidR="00710FED">
        <w:t xml:space="preserve">uppliers’ </w:t>
      </w:r>
      <w:r w:rsidR="00F76E02">
        <w:t xml:space="preserve">learning </w:t>
      </w:r>
      <w:r w:rsidR="00A42B74">
        <w:t>resource</w:t>
      </w:r>
      <w:r w:rsidR="00710FED">
        <w:t>s</w:t>
      </w:r>
      <w:r>
        <w:t xml:space="preserve">, a situation that </w:t>
      </w:r>
      <w:r w:rsidR="00A42B74">
        <w:t xml:space="preserve">contravenes </w:t>
      </w:r>
      <w:r w:rsidR="00460293">
        <w:t>the</w:t>
      </w:r>
      <w:r w:rsidR="00A42B74">
        <w:t xml:space="preserve"> lic</w:t>
      </w:r>
      <w:r>
        <w:t>ensing agreements between the University of Salford and C</w:t>
      </w:r>
      <w:r w:rsidR="00710FED">
        <w:t>ontent</w:t>
      </w:r>
      <w:r>
        <w:t xml:space="preserve"> </w:t>
      </w:r>
      <w:r w:rsidR="00442F8F">
        <w:t>Provider</w:t>
      </w:r>
      <w:r w:rsidR="00710FED">
        <w:t>. C</w:t>
      </w:r>
      <w:r w:rsidR="00460293">
        <w:t>onsequentl</w:t>
      </w:r>
      <w:r w:rsidR="007A4254">
        <w:t>y</w:t>
      </w:r>
      <w:r w:rsidR="00710FED">
        <w:t>,</w:t>
      </w:r>
      <w:r w:rsidR="007A4254">
        <w:t xml:space="preserve"> our </w:t>
      </w:r>
      <w:r>
        <w:t xml:space="preserve">Content </w:t>
      </w:r>
      <w:r w:rsidR="00442F8F">
        <w:t>Provider</w:t>
      </w:r>
      <w:r w:rsidR="002D6228">
        <w:t>s</w:t>
      </w:r>
      <w:r w:rsidR="00442F8F">
        <w:t xml:space="preserve"> </w:t>
      </w:r>
      <w:r w:rsidR="007A4254">
        <w:t xml:space="preserve">are indicating </w:t>
      </w:r>
      <w:r w:rsidR="00A44F7C">
        <w:t xml:space="preserve">that they </w:t>
      </w:r>
      <w:r w:rsidR="00710FED">
        <w:t>will</w:t>
      </w:r>
      <w:r w:rsidR="00A44F7C">
        <w:t xml:space="preserve"> withdraw this </w:t>
      </w:r>
      <w:r w:rsidR="00710FED">
        <w:t xml:space="preserve">service unless </w:t>
      </w:r>
      <w:r>
        <w:t>the situation</w:t>
      </w:r>
      <w:r w:rsidR="00710FED">
        <w:t xml:space="preserve"> is rectified. Withdrawal will impede the Library Service’s ability to ful</w:t>
      </w:r>
      <w:r w:rsidR="00F76E02">
        <w:t>fil its commitment to provide l</w:t>
      </w:r>
      <w:r w:rsidR="00710FED">
        <w:t xml:space="preserve">earning resources to both </w:t>
      </w:r>
      <w:r>
        <w:t xml:space="preserve">University of Salford </w:t>
      </w:r>
      <w:r w:rsidR="00710FED">
        <w:t xml:space="preserve">students and students of Partner Colleges. If this occurs, </w:t>
      </w:r>
      <w:r>
        <w:t xml:space="preserve">University of Salford </w:t>
      </w:r>
      <w:r w:rsidR="00710FED">
        <w:t xml:space="preserve">will suffer considerable loss </w:t>
      </w:r>
      <w:r>
        <w:t xml:space="preserve">of its revenue derived from its Partner College agreements, as well as significant </w:t>
      </w:r>
      <w:r w:rsidR="00710FED">
        <w:t>reputational damage.</w:t>
      </w:r>
    </w:p>
    <w:p w14:paraId="7FCF9B62" w14:textId="6E922258" w:rsidR="00F51674" w:rsidRDefault="00710FED" w:rsidP="00710FED">
      <w:pPr>
        <w:jc w:val="both"/>
      </w:pPr>
      <w:r>
        <w:t xml:space="preserve"> </w:t>
      </w:r>
    </w:p>
    <w:p w14:paraId="080AD68D" w14:textId="54BFFE8D" w:rsidR="006F720F" w:rsidRDefault="006F720F" w:rsidP="006F720F">
      <w:pPr>
        <w:pStyle w:val="Heading2"/>
        <w:rPr>
          <w:rFonts w:eastAsia="Times New Roman"/>
          <w:lang w:eastAsia="en-GB"/>
        </w:rPr>
      </w:pPr>
      <w:bookmarkStart w:id="3" w:name="_Business_vision_diagram"/>
      <w:bookmarkStart w:id="4" w:name="_Toc517332747"/>
      <w:bookmarkEnd w:id="3"/>
      <w:r w:rsidRPr="006F720F">
        <w:rPr>
          <w:rFonts w:eastAsia="Times New Roman"/>
          <w:lang w:eastAsia="en-GB"/>
        </w:rPr>
        <w:t xml:space="preserve">Business </w:t>
      </w:r>
      <w:r w:rsidR="00623F16">
        <w:rPr>
          <w:rFonts w:eastAsia="Times New Roman"/>
          <w:lang w:eastAsia="en-GB"/>
        </w:rPr>
        <w:t>v</w:t>
      </w:r>
      <w:r w:rsidRPr="006F720F">
        <w:rPr>
          <w:rFonts w:eastAsia="Times New Roman"/>
          <w:lang w:eastAsia="en-GB"/>
        </w:rPr>
        <w:t xml:space="preserve">ision </w:t>
      </w:r>
      <w:r w:rsidR="00623F16">
        <w:rPr>
          <w:rFonts w:eastAsia="Times New Roman"/>
          <w:lang w:eastAsia="en-GB"/>
        </w:rPr>
        <w:t>d</w:t>
      </w:r>
      <w:r w:rsidRPr="006F720F">
        <w:rPr>
          <w:rFonts w:eastAsia="Times New Roman"/>
          <w:lang w:eastAsia="en-GB"/>
        </w:rPr>
        <w:t>iagram</w:t>
      </w:r>
      <w:bookmarkEnd w:id="4"/>
    </w:p>
    <w:p w14:paraId="4DE140DA" w14:textId="58129A78" w:rsidR="005C74D6" w:rsidRDefault="005C74D6" w:rsidP="005C74D6">
      <w:pPr>
        <w:jc w:val="both"/>
        <w:rPr>
          <w:lang w:eastAsia="en-GB"/>
        </w:rPr>
      </w:pPr>
      <w:r>
        <w:rPr>
          <w:lang w:eastAsia="en-GB"/>
        </w:rPr>
        <w:t>Figure 1 shows the business vision diagram. For a detailed explan</w:t>
      </w:r>
      <w:r w:rsidR="00D006CC">
        <w:rPr>
          <w:lang w:eastAsia="en-GB"/>
        </w:rPr>
        <w:t xml:space="preserve">ation of the notation used, </w:t>
      </w:r>
      <w:r w:rsidR="0016408D">
        <w:rPr>
          <w:lang w:eastAsia="en-GB"/>
        </w:rPr>
        <w:t xml:space="preserve">see </w:t>
      </w:r>
      <w:r w:rsidR="00D006CC">
        <w:rPr>
          <w:lang w:eastAsia="en-GB"/>
        </w:rPr>
        <w:t>se</w:t>
      </w:r>
      <w:r>
        <w:rPr>
          <w:lang w:eastAsia="en-GB"/>
        </w:rPr>
        <w:t>ction 8. A narrative description on the diagram can be found in section 2.2.</w:t>
      </w:r>
    </w:p>
    <w:p w14:paraId="7C56C2B7" w14:textId="2D729718" w:rsidR="00D006CC" w:rsidRDefault="00D006CC" w:rsidP="005C74D6">
      <w:pPr>
        <w:jc w:val="both"/>
        <w:rPr>
          <w:lang w:eastAsia="en-GB"/>
        </w:rPr>
      </w:pPr>
    </w:p>
    <w:p w14:paraId="201B3356" w14:textId="5E80338B" w:rsidR="00CF6460" w:rsidRDefault="00CF6460" w:rsidP="005C74D6">
      <w:pPr>
        <w:jc w:val="both"/>
        <w:rPr>
          <w:lang w:eastAsia="en-GB"/>
        </w:rPr>
      </w:pPr>
      <w:r>
        <w:object w:dxaOrig="13920" w:dyaOrig="9765" w14:anchorId="5E31FE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6.5pt" o:ole="">
            <v:imagedata r:id="rId11" o:title=""/>
          </v:shape>
          <o:OLEObject Type="Embed" ProgID="Visio.Drawing.15" ShapeID="_x0000_i1025" DrawAspect="Content" ObjectID="_1591687040" r:id="rId12"/>
        </w:object>
      </w:r>
    </w:p>
    <w:p w14:paraId="0380172A" w14:textId="7275D671" w:rsidR="005C74D6" w:rsidRPr="005C74D6" w:rsidRDefault="005C74D6" w:rsidP="005C74D6">
      <w:pPr>
        <w:rPr>
          <w:rStyle w:val="IntenseEmphasis"/>
        </w:rPr>
      </w:pPr>
      <w:r>
        <w:rPr>
          <w:rStyle w:val="IntenseEmphasis"/>
        </w:rPr>
        <w:t>Figure 1: Business vision diagram</w:t>
      </w:r>
    </w:p>
    <w:p w14:paraId="787DA213" w14:textId="77777777" w:rsidR="005C74D6" w:rsidRPr="00335F0E" w:rsidRDefault="005C74D6" w:rsidP="005C74D6">
      <w:pPr>
        <w:rPr>
          <w:lang w:eastAsia="en-GB"/>
        </w:rPr>
      </w:pPr>
    </w:p>
    <w:p w14:paraId="22D5831E" w14:textId="6C1FCDF9" w:rsidR="006F720F" w:rsidRDefault="006F720F" w:rsidP="006F720F">
      <w:pPr>
        <w:pStyle w:val="Heading2"/>
        <w:rPr>
          <w:rFonts w:eastAsia="Times New Roman"/>
          <w:lang w:eastAsia="en-GB"/>
        </w:rPr>
      </w:pPr>
      <w:bookmarkStart w:id="5" w:name="_Toc517332748"/>
      <w:r w:rsidRPr="006F720F">
        <w:rPr>
          <w:rFonts w:eastAsia="Times New Roman"/>
          <w:lang w:eastAsia="en-GB"/>
        </w:rPr>
        <w:lastRenderedPageBreak/>
        <w:t xml:space="preserve">Business </w:t>
      </w:r>
      <w:r w:rsidR="00623F16">
        <w:rPr>
          <w:rFonts w:eastAsia="Times New Roman"/>
          <w:lang w:eastAsia="en-GB"/>
        </w:rPr>
        <w:t>v</w:t>
      </w:r>
      <w:r w:rsidRPr="006F720F">
        <w:rPr>
          <w:rFonts w:eastAsia="Times New Roman"/>
          <w:lang w:eastAsia="en-GB"/>
        </w:rPr>
        <w:t xml:space="preserve">ision </w:t>
      </w:r>
      <w:r w:rsidR="00623F16">
        <w:rPr>
          <w:rFonts w:eastAsia="Times New Roman"/>
          <w:lang w:eastAsia="en-GB"/>
        </w:rPr>
        <w:t>s</w:t>
      </w:r>
      <w:r w:rsidRPr="006F720F">
        <w:rPr>
          <w:rFonts w:eastAsia="Times New Roman"/>
          <w:lang w:eastAsia="en-GB"/>
        </w:rPr>
        <w:t>tatement (narrative for the diagram)</w:t>
      </w:r>
      <w:bookmarkEnd w:id="5"/>
    </w:p>
    <w:p w14:paraId="0E014692" w14:textId="0BA0783D" w:rsidR="00CF6460" w:rsidRDefault="005C74D6" w:rsidP="00EA3EEA">
      <w:pPr>
        <w:jc w:val="both"/>
      </w:pPr>
      <w:r>
        <w:t xml:space="preserve">The </w:t>
      </w:r>
      <w:r w:rsidR="00BF4175">
        <w:t>[</w:t>
      </w:r>
      <w:r>
        <w:t>Driver</w:t>
      </w:r>
      <w:r w:rsidR="00BF4175">
        <w:t>]</w:t>
      </w:r>
      <w:r>
        <w:t xml:space="preserve"> is</w:t>
      </w:r>
      <w:r w:rsidR="00F76E02">
        <w:t xml:space="preserve"> threefold: t</w:t>
      </w:r>
      <w:r>
        <w:t xml:space="preserve">o protect the </w:t>
      </w:r>
      <w:r w:rsidR="00F76E02">
        <w:t xml:space="preserve">existing revenue stream, the business relationships between the University of Salford and its partners, and to avoid </w:t>
      </w:r>
      <w:r>
        <w:t xml:space="preserve">reputational damage. This is to be achieved by ensuring </w:t>
      </w:r>
      <w:r w:rsidR="00F76E02">
        <w:t>the University of Salford</w:t>
      </w:r>
      <w:r>
        <w:t xml:space="preserve"> </w:t>
      </w:r>
      <w:r w:rsidR="00BF757D">
        <w:t xml:space="preserve">Library Services </w:t>
      </w:r>
      <w:r>
        <w:t xml:space="preserve">is compliant with the existing license agreements between </w:t>
      </w:r>
      <w:r w:rsidR="00F76E02">
        <w:t xml:space="preserve">the university and the </w:t>
      </w:r>
      <w:r>
        <w:t xml:space="preserve">Content </w:t>
      </w:r>
      <w:r w:rsidR="00442F8F">
        <w:t xml:space="preserve">Provider </w:t>
      </w:r>
      <w:r>
        <w:t xml:space="preserve">in respect of Partner School access rights - [Goal]. The solution will entail a </w:t>
      </w:r>
      <w:r w:rsidR="00BF757D">
        <w:t xml:space="preserve">number of </w:t>
      </w:r>
      <w:r>
        <w:t>technical change</w:t>
      </w:r>
      <w:r w:rsidR="00BF757D">
        <w:t>s</w:t>
      </w:r>
      <w:r>
        <w:t xml:space="preserve"> to provide the </w:t>
      </w:r>
      <w:r w:rsidR="00442F8F">
        <w:t xml:space="preserve">Content </w:t>
      </w:r>
      <w:r w:rsidR="00AB1777">
        <w:t xml:space="preserve">Provider </w:t>
      </w:r>
      <w:r>
        <w:t>with a</w:t>
      </w:r>
      <w:r w:rsidR="00442F8F">
        <w:t xml:space="preserve">n attribute </w:t>
      </w:r>
      <w:r>
        <w:t xml:space="preserve">to enforce content authorization. This needs to be in place before September 2018. [Objective]. The </w:t>
      </w:r>
      <w:r w:rsidR="00BF4175">
        <w:t>[Measure]</w:t>
      </w:r>
      <w:r>
        <w:t xml:space="preserve"> of success will be the provision of the service under th</w:t>
      </w:r>
      <w:r w:rsidR="00AB1777">
        <w:t>e agreed licensing arrangements.</w:t>
      </w:r>
      <w:r w:rsidR="00BF4175">
        <w:t xml:space="preserve"> </w:t>
      </w:r>
    </w:p>
    <w:p w14:paraId="2CCBA2E7" w14:textId="62240F0F" w:rsidR="008D08BA" w:rsidRDefault="00CF6460">
      <w:pPr>
        <w:jc w:val="both"/>
      </w:pPr>
      <w:r>
        <w:t>Library Services [Organisational Unit] has a business relationship with the External Content Provider [Actor] who Provides Content [Role] in order to fulfil the Provision of Learning Services [Function]. Library Services owns the Provision of Learning Services [Function]. Partner Colleges [Organisation Unit] contains the Partner Student [Actor], who access content [Role] in pursuit of the Provision of Learning Services [Function].</w:t>
      </w:r>
    </w:p>
    <w:p w14:paraId="1C6291E9" w14:textId="77777777" w:rsidR="00CF6460" w:rsidRDefault="00CF6460" w:rsidP="00201FD9"/>
    <w:p w14:paraId="594F6F58" w14:textId="0A45DFA4" w:rsidR="006F0AB9" w:rsidRDefault="00623F16" w:rsidP="00201FD9">
      <w:pPr>
        <w:pStyle w:val="Heading2"/>
        <w:jc w:val="both"/>
        <w:rPr>
          <w:lang w:eastAsia="en-GB"/>
        </w:rPr>
      </w:pPr>
      <w:bookmarkStart w:id="6" w:name="_Toc517332749"/>
      <w:r>
        <w:rPr>
          <w:rFonts w:eastAsia="Times New Roman"/>
          <w:lang w:eastAsia="en-GB"/>
        </w:rPr>
        <w:t>Issues to be addressed</w:t>
      </w:r>
      <w:bookmarkEnd w:id="6"/>
    </w:p>
    <w:p w14:paraId="6E43EE14" w14:textId="745A5332" w:rsidR="006F0AB9" w:rsidRDefault="006F0AB9" w:rsidP="00AE6295">
      <w:pPr>
        <w:jc w:val="both"/>
        <w:rPr>
          <w:lang w:eastAsia="en-GB"/>
        </w:rPr>
      </w:pPr>
      <w:r>
        <w:rPr>
          <w:lang w:eastAsia="en-GB"/>
        </w:rPr>
        <w:t xml:space="preserve">The issues </w:t>
      </w:r>
      <w:r w:rsidR="0016408D">
        <w:rPr>
          <w:lang w:eastAsia="en-GB"/>
        </w:rPr>
        <w:t xml:space="preserve">to </w:t>
      </w:r>
      <w:r>
        <w:rPr>
          <w:lang w:eastAsia="en-GB"/>
        </w:rPr>
        <w:t xml:space="preserve">be addressed relates to our Content Providers inability to fulfil an authorisation function arising from a shortcoming with the University of Salford </w:t>
      </w:r>
      <w:r w:rsidR="00051C69">
        <w:rPr>
          <w:lang w:eastAsia="en-GB"/>
        </w:rPr>
        <w:t>authentication</w:t>
      </w:r>
      <w:r>
        <w:rPr>
          <w:lang w:eastAsia="en-GB"/>
        </w:rPr>
        <w:t xml:space="preserve"> process. </w:t>
      </w:r>
    </w:p>
    <w:p w14:paraId="24F805D1" w14:textId="7F5147B7" w:rsidR="003F0222" w:rsidRDefault="006F0AB9" w:rsidP="00AE6295">
      <w:pPr>
        <w:jc w:val="both"/>
        <w:rPr>
          <w:lang w:eastAsia="en-GB"/>
        </w:rPr>
      </w:pPr>
      <w:r>
        <w:rPr>
          <w:lang w:eastAsia="en-GB"/>
        </w:rPr>
        <w:t xml:space="preserve">We need to allow our </w:t>
      </w:r>
      <w:r w:rsidR="00BF757D">
        <w:rPr>
          <w:lang w:eastAsia="en-GB"/>
        </w:rPr>
        <w:t xml:space="preserve">Content </w:t>
      </w:r>
      <w:r w:rsidR="00AB1777">
        <w:rPr>
          <w:lang w:eastAsia="en-GB"/>
        </w:rPr>
        <w:t xml:space="preserve">Providers </w:t>
      </w:r>
      <w:r w:rsidR="00BF757D">
        <w:rPr>
          <w:lang w:eastAsia="en-GB"/>
        </w:rPr>
        <w:t xml:space="preserve">a means </w:t>
      </w:r>
      <w:r>
        <w:rPr>
          <w:lang w:eastAsia="en-GB"/>
        </w:rPr>
        <w:t>of controlling</w:t>
      </w:r>
      <w:r w:rsidR="00BF757D">
        <w:rPr>
          <w:lang w:eastAsia="en-GB"/>
        </w:rPr>
        <w:t xml:space="preserve"> </w:t>
      </w:r>
      <w:r w:rsidR="00AB1777">
        <w:rPr>
          <w:lang w:eastAsia="en-GB"/>
        </w:rPr>
        <w:t>the level of</w:t>
      </w:r>
      <w:r w:rsidR="00BF757D">
        <w:rPr>
          <w:lang w:eastAsia="en-GB"/>
        </w:rPr>
        <w:t xml:space="preserve"> access</w:t>
      </w:r>
      <w:r>
        <w:rPr>
          <w:lang w:eastAsia="en-GB"/>
        </w:rPr>
        <w:t xml:space="preserve"> that partner students </w:t>
      </w:r>
      <w:r w:rsidR="00EE2AFA">
        <w:rPr>
          <w:lang w:eastAsia="en-GB"/>
        </w:rPr>
        <w:t>have over their content</w:t>
      </w:r>
      <w:r w:rsidR="00BF757D">
        <w:rPr>
          <w:lang w:eastAsia="en-GB"/>
        </w:rPr>
        <w:t xml:space="preserve">. This can be achieved </w:t>
      </w:r>
      <w:r w:rsidR="009A6676">
        <w:rPr>
          <w:lang w:eastAsia="en-GB"/>
        </w:rPr>
        <w:t>by</w:t>
      </w:r>
      <w:r w:rsidR="00BF757D">
        <w:rPr>
          <w:lang w:eastAsia="en-GB"/>
        </w:rPr>
        <w:t xml:space="preserve"> the </w:t>
      </w:r>
      <w:r w:rsidR="009A6676">
        <w:rPr>
          <w:lang w:eastAsia="en-GB"/>
        </w:rPr>
        <w:t xml:space="preserve">provision of an extra </w:t>
      </w:r>
      <w:r w:rsidR="00BF757D">
        <w:rPr>
          <w:lang w:eastAsia="en-GB"/>
        </w:rPr>
        <w:t xml:space="preserve">attribute </w:t>
      </w:r>
      <w:r w:rsidR="00AB1777">
        <w:rPr>
          <w:lang w:eastAsia="en-GB"/>
        </w:rPr>
        <w:t>that will allow the Content Provider</w:t>
      </w:r>
      <w:r w:rsidR="009A6676">
        <w:rPr>
          <w:lang w:eastAsia="en-GB"/>
        </w:rPr>
        <w:t xml:space="preserve"> </w:t>
      </w:r>
      <w:r w:rsidR="00AB1777">
        <w:rPr>
          <w:lang w:eastAsia="en-GB"/>
        </w:rPr>
        <w:t>to identify</w:t>
      </w:r>
      <w:r w:rsidR="009A6676">
        <w:rPr>
          <w:lang w:eastAsia="en-GB"/>
        </w:rPr>
        <w:t xml:space="preserve"> the student as a member of a Partner College. This attribute must be passed to our Content </w:t>
      </w:r>
      <w:r w:rsidR="00AB1777">
        <w:rPr>
          <w:lang w:eastAsia="en-GB"/>
        </w:rPr>
        <w:t>Provider</w:t>
      </w:r>
      <w:r w:rsidR="009A6676">
        <w:rPr>
          <w:lang w:eastAsia="en-GB"/>
        </w:rPr>
        <w:t xml:space="preserve"> during</w:t>
      </w:r>
      <w:r w:rsidR="00AB1777">
        <w:rPr>
          <w:lang w:eastAsia="en-GB"/>
        </w:rPr>
        <w:t xml:space="preserve"> the University of Salford authentication process</w:t>
      </w:r>
      <w:r w:rsidR="009A6676">
        <w:rPr>
          <w:lang w:eastAsia="en-GB"/>
        </w:rPr>
        <w:t xml:space="preserve">. The Content </w:t>
      </w:r>
      <w:r w:rsidR="00AB1777">
        <w:rPr>
          <w:lang w:eastAsia="en-GB"/>
        </w:rPr>
        <w:t xml:space="preserve">Provider </w:t>
      </w:r>
      <w:r w:rsidR="009A6676">
        <w:rPr>
          <w:lang w:eastAsia="en-GB"/>
        </w:rPr>
        <w:t xml:space="preserve">can then perform </w:t>
      </w:r>
      <w:r w:rsidR="00AB1777">
        <w:rPr>
          <w:lang w:eastAsia="en-GB"/>
        </w:rPr>
        <w:t>its</w:t>
      </w:r>
      <w:r w:rsidR="009A6676">
        <w:rPr>
          <w:lang w:eastAsia="en-GB"/>
        </w:rPr>
        <w:t xml:space="preserve"> authorisation process</w:t>
      </w:r>
      <w:r w:rsidR="008D08BA">
        <w:rPr>
          <w:lang w:eastAsia="en-GB"/>
        </w:rPr>
        <w:t>, granting access to content based on the location of the person accessing it.</w:t>
      </w:r>
    </w:p>
    <w:p w14:paraId="6741F3DD" w14:textId="6C3938F4" w:rsidR="00BF757D" w:rsidRPr="00BF757D" w:rsidRDefault="00BF757D" w:rsidP="00AE6295">
      <w:pPr>
        <w:jc w:val="both"/>
        <w:rPr>
          <w:lang w:eastAsia="en-GB"/>
        </w:rPr>
      </w:pPr>
    </w:p>
    <w:p w14:paraId="3629D929" w14:textId="11FC1A11" w:rsidR="006F720F" w:rsidRDefault="006F720F" w:rsidP="00AE6295">
      <w:pPr>
        <w:pStyle w:val="Heading2"/>
        <w:jc w:val="both"/>
        <w:rPr>
          <w:rFonts w:eastAsia="Times New Roman"/>
          <w:lang w:eastAsia="en-GB"/>
        </w:rPr>
      </w:pPr>
      <w:bookmarkStart w:id="7" w:name="_Toc517332750"/>
      <w:r w:rsidRPr="006F720F">
        <w:rPr>
          <w:rFonts w:eastAsia="Times New Roman"/>
          <w:lang w:eastAsia="en-GB"/>
        </w:rPr>
        <w:t>Change drivers and opportunities</w:t>
      </w:r>
      <w:bookmarkEnd w:id="7"/>
    </w:p>
    <w:p w14:paraId="0F80B759" w14:textId="79223879" w:rsidR="009A6676" w:rsidRDefault="009A6676" w:rsidP="00AE6295">
      <w:pPr>
        <w:jc w:val="both"/>
        <w:rPr>
          <w:lang w:eastAsia="en-GB"/>
        </w:rPr>
      </w:pPr>
      <w:r>
        <w:rPr>
          <w:lang w:eastAsia="en-GB"/>
        </w:rPr>
        <w:t>The key benefits the project expects to realise are listed below:</w:t>
      </w:r>
    </w:p>
    <w:p w14:paraId="504A7D58" w14:textId="6C50B5B2" w:rsidR="0012663E" w:rsidRPr="0012663E" w:rsidRDefault="0012663E" w:rsidP="00AE6295">
      <w:pPr>
        <w:pStyle w:val="ListParagraph"/>
        <w:numPr>
          <w:ilvl w:val="0"/>
          <w:numId w:val="29"/>
        </w:numPr>
        <w:jc w:val="both"/>
        <w:rPr>
          <w:rFonts w:ascii="Tahoma" w:hAnsi="Tahoma" w:cs="Tahoma"/>
          <w:color w:val="000000"/>
          <w:sz w:val="20"/>
          <w:szCs w:val="20"/>
        </w:rPr>
      </w:pPr>
      <w:r>
        <w:t xml:space="preserve">To satisfy </w:t>
      </w:r>
      <w:r w:rsidR="00AB1777">
        <w:t>Content Provider licensing</w:t>
      </w:r>
      <w:r w:rsidR="00AB1777">
        <w:rPr>
          <w:rFonts w:ascii="Tahoma" w:hAnsi="Tahoma" w:cs="Tahoma"/>
          <w:color w:val="000000"/>
          <w:sz w:val="20"/>
          <w:szCs w:val="20"/>
        </w:rPr>
        <w:t xml:space="preserve"> conditions for online P</w:t>
      </w:r>
      <w:r w:rsidRPr="0012663E">
        <w:rPr>
          <w:rFonts w:ascii="Tahoma" w:hAnsi="Tahoma" w:cs="Tahoma"/>
          <w:color w:val="000000"/>
          <w:sz w:val="20"/>
          <w:szCs w:val="20"/>
        </w:rPr>
        <w:t xml:space="preserve">artner </w:t>
      </w:r>
      <w:r w:rsidR="00AB1777">
        <w:rPr>
          <w:rFonts w:ascii="Tahoma" w:hAnsi="Tahoma" w:cs="Tahoma"/>
          <w:color w:val="000000"/>
          <w:sz w:val="20"/>
          <w:szCs w:val="20"/>
        </w:rPr>
        <w:t xml:space="preserve">College </w:t>
      </w:r>
      <w:r w:rsidRPr="0012663E">
        <w:rPr>
          <w:rFonts w:ascii="Tahoma" w:hAnsi="Tahoma" w:cs="Tahoma"/>
          <w:color w:val="000000"/>
          <w:sz w:val="20"/>
          <w:szCs w:val="20"/>
        </w:rPr>
        <w:t>provision</w:t>
      </w:r>
      <w:r>
        <w:rPr>
          <w:rFonts w:ascii="Tahoma" w:hAnsi="Tahoma" w:cs="Tahoma"/>
          <w:color w:val="000000"/>
          <w:sz w:val="20"/>
          <w:szCs w:val="20"/>
        </w:rPr>
        <w:t xml:space="preserve"> and </w:t>
      </w:r>
      <w:r w:rsidR="00AB1777">
        <w:rPr>
          <w:lang w:eastAsia="en-GB"/>
        </w:rPr>
        <w:t>eliminate</w:t>
      </w:r>
      <w:r>
        <w:rPr>
          <w:lang w:eastAsia="en-GB"/>
        </w:rPr>
        <w:t xml:space="preserve"> the risk that </w:t>
      </w:r>
      <w:r w:rsidR="00AB1777">
        <w:rPr>
          <w:lang w:eastAsia="en-GB"/>
        </w:rPr>
        <w:t xml:space="preserve">the </w:t>
      </w:r>
      <w:r>
        <w:rPr>
          <w:lang w:eastAsia="en-GB"/>
        </w:rPr>
        <w:t xml:space="preserve">Content </w:t>
      </w:r>
      <w:r w:rsidR="00AB1777">
        <w:t xml:space="preserve">Provider </w:t>
      </w:r>
      <w:r>
        <w:rPr>
          <w:lang w:eastAsia="en-GB"/>
        </w:rPr>
        <w:t xml:space="preserve">will withdraw the service to </w:t>
      </w:r>
      <w:r w:rsidR="00AB1777">
        <w:rPr>
          <w:lang w:eastAsia="en-GB"/>
        </w:rPr>
        <w:t>provide</w:t>
      </w:r>
      <w:r>
        <w:rPr>
          <w:lang w:eastAsia="en-GB"/>
        </w:rPr>
        <w:t xml:space="preserve"> learning resources</w:t>
      </w:r>
    </w:p>
    <w:p w14:paraId="451A4692" w14:textId="396F64C0" w:rsidR="001F22F8" w:rsidRDefault="00A073C4" w:rsidP="00AE6295">
      <w:pPr>
        <w:pStyle w:val="ListParagraph"/>
        <w:numPr>
          <w:ilvl w:val="0"/>
          <w:numId w:val="29"/>
        </w:numPr>
        <w:jc w:val="both"/>
        <w:rPr>
          <w:lang w:eastAsia="en-GB"/>
        </w:rPr>
      </w:pPr>
      <w:r>
        <w:rPr>
          <w:lang w:eastAsia="en-GB"/>
        </w:rPr>
        <w:t>To protect</w:t>
      </w:r>
      <w:r w:rsidR="001F22F8">
        <w:rPr>
          <w:lang w:eastAsia="en-GB"/>
        </w:rPr>
        <w:t xml:space="preserve"> </w:t>
      </w:r>
      <w:r>
        <w:rPr>
          <w:lang w:eastAsia="en-GB"/>
        </w:rPr>
        <w:t xml:space="preserve">the revenue </w:t>
      </w:r>
      <w:r w:rsidR="001F22F8">
        <w:rPr>
          <w:lang w:eastAsia="en-GB"/>
        </w:rPr>
        <w:t>stream provided by our existing business relationships with</w:t>
      </w:r>
      <w:r>
        <w:rPr>
          <w:lang w:eastAsia="en-GB"/>
        </w:rPr>
        <w:t xml:space="preserve"> Partner Colleges</w:t>
      </w:r>
      <w:r w:rsidR="001F22F8">
        <w:rPr>
          <w:lang w:eastAsia="en-GB"/>
        </w:rPr>
        <w:t xml:space="preserve"> </w:t>
      </w:r>
    </w:p>
    <w:p w14:paraId="165151EF" w14:textId="225FEA68" w:rsidR="00A073C4" w:rsidRDefault="001F22F8" w:rsidP="00AE6295">
      <w:pPr>
        <w:pStyle w:val="ListParagraph"/>
        <w:numPr>
          <w:ilvl w:val="0"/>
          <w:numId w:val="29"/>
        </w:numPr>
        <w:jc w:val="both"/>
        <w:rPr>
          <w:lang w:eastAsia="en-GB"/>
        </w:rPr>
      </w:pPr>
      <w:r>
        <w:rPr>
          <w:lang w:eastAsia="en-GB"/>
        </w:rPr>
        <w:t xml:space="preserve">To provide a basis from which we can extend the number of relationships with Partner Colleges </w:t>
      </w:r>
      <w:r w:rsidR="00AE6295">
        <w:rPr>
          <w:lang w:eastAsia="en-GB"/>
        </w:rPr>
        <w:t>and</w:t>
      </w:r>
      <w:r>
        <w:rPr>
          <w:lang w:eastAsia="en-GB"/>
        </w:rPr>
        <w:t xml:space="preserve"> further increase revenue</w:t>
      </w:r>
    </w:p>
    <w:p w14:paraId="0FE0FF6D" w14:textId="6A4AE40C" w:rsidR="001F22F8" w:rsidRDefault="00A073C4" w:rsidP="00AE6295">
      <w:pPr>
        <w:pStyle w:val="ListParagraph"/>
        <w:numPr>
          <w:ilvl w:val="0"/>
          <w:numId w:val="29"/>
        </w:numPr>
        <w:jc w:val="both"/>
        <w:rPr>
          <w:lang w:eastAsia="en-GB"/>
        </w:rPr>
      </w:pPr>
      <w:r>
        <w:rPr>
          <w:lang w:eastAsia="en-GB"/>
        </w:rPr>
        <w:t xml:space="preserve">To protect the reputation of </w:t>
      </w:r>
      <w:r w:rsidR="00AD234E">
        <w:rPr>
          <w:lang w:eastAsia="en-GB"/>
        </w:rPr>
        <w:t xml:space="preserve">the University of Salford </w:t>
      </w:r>
      <w:r>
        <w:rPr>
          <w:lang w:eastAsia="en-GB"/>
        </w:rPr>
        <w:t>as a provider of high quality education</w:t>
      </w:r>
      <w:r w:rsidR="00EE2AFA">
        <w:rPr>
          <w:lang w:eastAsia="en-GB"/>
        </w:rPr>
        <w:t>al content</w:t>
      </w:r>
    </w:p>
    <w:p w14:paraId="566DAEF2" w14:textId="77777777" w:rsidR="00AB1777" w:rsidRDefault="00AB1777" w:rsidP="00AB1777">
      <w:pPr>
        <w:pStyle w:val="ListParagraph"/>
        <w:rPr>
          <w:lang w:eastAsia="en-GB"/>
        </w:rPr>
      </w:pPr>
    </w:p>
    <w:p w14:paraId="507603DA" w14:textId="63590714" w:rsidR="006F720F" w:rsidRPr="006F720F" w:rsidRDefault="006F720F" w:rsidP="006F720F"/>
    <w:p w14:paraId="6A955BCD" w14:textId="7EAC024B" w:rsidR="0040554E" w:rsidRPr="006F720F" w:rsidRDefault="006F720F" w:rsidP="006F720F">
      <w:pPr>
        <w:pStyle w:val="Heading1"/>
      </w:pPr>
      <w:bookmarkStart w:id="8" w:name="_Toc517332751"/>
      <w:r w:rsidRPr="006F720F">
        <w:lastRenderedPageBreak/>
        <w:t>Architectural Alignment</w:t>
      </w:r>
      <w:bookmarkEnd w:id="8"/>
    </w:p>
    <w:p w14:paraId="0EE904A5" w14:textId="4BD855D1" w:rsidR="0040554E" w:rsidRDefault="0040554E" w:rsidP="006F720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60"/>
        <w:gridCol w:w="4409"/>
        <w:gridCol w:w="2281"/>
      </w:tblGrid>
      <w:tr w:rsidR="006F720F" w:rsidRPr="006F720F" w14:paraId="12B33EA9" w14:textId="77777777" w:rsidTr="006F7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B07F71F" w14:textId="77777777" w:rsidR="006F720F" w:rsidRPr="006F720F" w:rsidRDefault="006F720F" w:rsidP="006F720F">
            <w:pPr>
              <w:rPr>
                <w:lang w:val="en-US"/>
              </w:rPr>
            </w:pPr>
            <w:r w:rsidRPr="006F720F">
              <w:rPr>
                <w:lang w:val="en-US"/>
              </w:rPr>
              <w:t>Level</w:t>
            </w:r>
          </w:p>
        </w:tc>
        <w:tc>
          <w:tcPr>
            <w:tcW w:w="4409" w:type="dxa"/>
            <w:hideMark/>
          </w:tcPr>
          <w:p w14:paraId="2BA05DFE" w14:textId="77777777" w:rsidR="006F720F" w:rsidRPr="006F720F" w:rsidRDefault="006F720F" w:rsidP="006F7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6F720F">
              <w:rPr>
                <w:rFonts w:ascii="Calibri" w:eastAsia="Times New Roman" w:hAnsi="Calibri" w:cs="Calibri"/>
                <w:lang w:val="en-US" w:eastAsia="en-GB"/>
              </w:rPr>
              <w:t>Description</w:t>
            </w:r>
          </w:p>
        </w:tc>
        <w:tc>
          <w:tcPr>
            <w:tcW w:w="2281" w:type="dxa"/>
            <w:hideMark/>
          </w:tcPr>
          <w:p w14:paraId="4242AB52" w14:textId="77777777" w:rsidR="006F720F" w:rsidRPr="006F720F" w:rsidRDefault="006F720F" w:rsidP="006F7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6F720F">
              <w:rPr>
                <w:rFonts w:ascii="Calibri" w:eastAsia="Times New Roman" w:hAnsi="Calibri" w:cs="Calibri"/>
                <w:lang w:val="en-US" w:eastAsia="en-GB"/>
              </w:rPr>
              <w:t>Design score</w:t>
            </w:r>
          </w:p>
        </w:tc>
      </w:tr>
      <w:tr w:rsidR="006F720F" w:rsidRPr="006F720F" w14:paraId="61CFF00B" w14:textId="77777777" w:rsidTr="006F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01779305" w14:textId="77777777" w:rsidR="006F720F" w:rsidRPr="006F720F" w:rsidRDefault="006F720F" w:rsidP="006F720F">
            <w:pPr>
              <w:rPr>
                <w:rFonts w:ascii="Calibri" w:eastAsia="Times New Roman" w:hAnsi="Calibri" w:cs="Calibri"/>
                <w:lang w:val="en-US" w:eastAsia="en-GB"/>
              </w:rPr>
            </w:pPr>
            <w:r w:rsidRPr="006F720F">
              <w:rPr>
                <w:rFonts w:ascii="Calibri" w:eastAsia="Times New Roman" w:hAnsi="Calibri" w:cs="Calibri"/>
                <w:lang w:val="en-US" w:eastAsia="en-GB"/>
              </w:rPr>
              <w:t>-2</w:t>
            </w:r>
          </w:p>
        </w:tc>
        <w:tc>
          <w:tcPr>
            <w:tcW w:w="4409" w:type="dxa"/>
            <w:hideMark/>
          </w:tcPr>
          <w:p w14:paraId="634FCE14" w14:textId="77777777" w:rsidR="006F720F" w:rsidRPr="006F720F" w:rsidRDefault="006F720F" w:rsidP="006F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6F720F">
              <w:rPr>
                <w:rFonts w:ascii="Calibri" w:eastAsia="Times New Roman" w:hAnsi="Calibri" w:cs="Calibri"/>
                <w:lang w:val="en-US" w:eastAsia="en-GB"/>
              </w:rPr>
              <w:t>Adds a capability contrary to target state</w:t>
            </w:r>
          </w:p>
        </w:tc>
        <w:tc>
          <w:tcPr>
            <w:tcW w:w="2281" w:type="dxa"/>
            <w:vMerge w:val="restart"/>
            <w:vAlign w:val="center"/>
            <w:hideMark/>
          </w:tcPr>
          <w:p w14:paraId="07A1B601" w14:textId="561B807E" w:rsidR="006F720F" w:rsidRPr="006F720F" w:rsidRDefault="00EA3EEA" w:rsidP="006F7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0</w:t>
            </w:r>
          </w:p>
        </w:tc>
      </w:tr>
      <w:tr w:rsidR="006F720F" w:rsidRPr="006F720F" w14:paraId="04DDB364" w14:textId="77777777" w:rsidTr="006F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0138D23B" w14:textId="77777777" w:rsidR="006F720F" w:rsidRPr="006F720F" w:rsidRDefault="006F720F" w:rsidP="006F720F">
            <w:pPr>
              <w:rPr>
                <w:rFonts w:ascii="Calibri" w:eastAsia="Times New Roman" w:hAnsi="Calibri" w:cs="Calibri"/>
                <w:lang w:val="en-US" w:eastAsia="en-GB"/>
              </w:rPr>
            </w:pPr>
            <w:r w:rsidRPr="006F720F">
              <w:rPr>
                <w:rFonts w:ascii="Calibri" w:eastAsia="Times New Roman" w:hAnsi="Calibri" w:cs="Calibri"/>
                <w:lang w:val="en-US" w:eastAsia="en-GB"/>
              </w:rPr>
              <w:t>-1</w:t>
            </w:r>
          </w:p>
        </w:tc>
        <w:tc>
          <w:tcPr>
            <w:tcW w:w="4409" w:type="dxa"/>
            <w:hideMark/>
          </w:tcPr>
          <w:p w14:paraId="7BE5DB0D" w14:textId="77777777" w:rsidR="006F720F" w:rsidRPr="006F720F" w:rsidRDefault="006F720F" w:rsidP="006F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6F720F">
              <w:rPr>
                <w:rFonts w:ascii="Calibri" w:eastAsia="Times New Roman" w:hAnsi="Calibri" w:cs="Calibri"/>
                <w:lang w:val="en-US" w:eastAsia="en-GB"/>
              </w:rPr>
              <w:t>Decreases a capability from target state</w:t>
            </w:r>
          </w:p>
        </w:tc>
        <w:tc>
          <w:tcPr>
            <w:tcW w:w="2281" w:type="dxa"/>
            <w:vMerge/>
            <w:hideMark/>
          </w:tcPr>
          <w:p w14:paraId="3C1175B7" w14:textId="0277AFEC" w:rsidR="006F720F" w:rsidRPr="006F720F" w:rsidRDefault="006F720F" w:rsidP="006F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6F720F" w:rsidRPr="006F720F" w14:paraId="34B63E7E" w14:textId="77777777" w:rsidTr="006F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837C8DD" w14:textId="77777777" w:rsidR="006F720F" w:rsidRPr="006F720F" w:rsidRDefault="006F720F" w:rsidP="006F720F">
            <w:pPr>
              <w:rPr>
                <w:rFonts w:ascii="Calibri" w:eastAsia="Times New Roman" w:hAnsi="Calibri" w:cs="Calibri"/>
                <w:lang w:val="en-US" w:eastAsia="en-GB"/>
              </w:rPr>
            </w:pPr>
            <w:r w:rsidRPr="006F720F">
              <w:rPr>
                <w:rFonts w:ascii="Calibri" w:eastAsia="Times New Roman" w:hAnsi="Calibri" w:cs="Calibri"/>
                <w:lang w:val="en-US" w:eastAsia="en-GB"/>
              </w:rPr>
              <w:t>0</w:t>
            </w:r>
          </w:p>
        </w:tc>
        <w:tc>
          <w:tcPr>
            <w:tcW w:w="4409" w:type="dxa"/>
            <w:hideMark/>
          </w:tcPr>
          <w:p w14:paraId="1F218F58" w14:textId="77777777" w:rsidR="006F720F" w:rsidRPr="006F720F" w:rsidRDefault="006F720F" w:rsidP="006F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6F720F">
              <w:rPr>
                <w:rFonts w:ascii="Calibri" w:eastAsia="Times New Roman" w:hAnsi="Calibri" w:cs="Calibri"/>
                <w:lang w:val="en-US" w:eastAsia="en-GB"/>
              </w:rPr>
              <w:t>Aligns with target state</w:t>
            </w:r>
          </w:p>
        </w:tc>
        <w:tc>
          <w:tcPr>
            <w:tcW w:w="2281" w:type="dxa"/>
            <w:vMerge/>
            <w:hideMark/>
          </w:tcPr>
          <w:p w14:paraId="6584DA44" w14:textId="20F840DD" w:rsidR="006F720F" w:rsidRPr="006F720F" w:rsidRDefault="006F720F" w:rsidP="006F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6F720F" w:rsidRPr="006F720F" w14:paraId="06AD88C7" w14:textId="77777777" w:rsidTr="006F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E882ECE" w14:textId="77777777" w:rsidR="006F720F" w:rsidRPr="006F720F" w:rsidRDefault="006F720F" w:rsidP="006F720F">
            <w:pPr>
              <w:rPr>
                <w:rFonts w:ascii="Calibri" w:eastAsia="Times New Roman" w:hAnsi="Calibri" w:cs="Calibri"/>
                <w:lang w:val="en-US" w:eastAsia="en-GB"/>
              </w:rPr>
            </w:pPr>
            <w:r w:rsidRPr="006F720F">
              <w:rPr>
                <w:rFonts w:ascii="Calibri" w:eastAsia="Times New Roman" w:hAnsi="Calibri" w:cs="Calibri"/>
                <w:lang w:val="en-US" w:eastAsia="en-GB"/>
              </w:rPr>
              <w:t>1</w:t>
            </w:r>
          </w:p>
        </w:tc>
        <w:tc>
          <w:tcPr>
            <w:tcW w:w="4409" w:type="dxa"/>
            <w:hideMark/>
          </w:tcPr>
          <w:p w14:paraId="5978762B" w14:textId="77777777" w:rsidR="006F720F" w:rsidRPr="006F720F" w:rsidRDefault="006F720F" w:rsidP="006F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6F720F">
              <w:rPr>
                <w:rFonts w:ascii="Calibri" w:eastAsia="Times New Roman" w:hAnsi="Calibri" w:cs="Calibri"/>
                <w:lang w:val="en-US" w:eastAsia="en-GB"/>
              </w:rPr>
              <w:t>Enhances a  capability in line with target state</w:t>
            </w:r>
          </w:p>
        </w:tc>
        <w:tc>
          <w:tcPr>
            <w:tcW w:w="2281" w:type="dxa"/>
            <w:vMerge/>
            <w:hideMark/>
          </w:tcPr>
          <w:p w14:paraId="7D5A2795" w14:textId="38779E6A" w:rsidR="006F720F" w:rsidRPr="006F720F" w:rsidRDefault="006F720F" w:rsidP="006F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6F720F" w:rsidRPr="006F720F" w14:paraId="35CAC6CA" w14:textId="77777777" w:rsidTr="006F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A64E155" w14:textId="77777777" w:rsidR="006F720F" w:rsidRPr="006F720F" w:rsidRDefault="006F720F" w:rsidP="006F720F">
            <w:pPr>
              <w:rPr>
                <w:rFonts w:ascii="Calibri" w:eastAsia="Times New Roman" w:hAnsi="Calibri" w:cs="Calibri"/>
                <w:lang w:val="en-US" w:eastAsia="en-GB"/>
              </w:rPr>
            </w:pPr>
            <w:r w:rsidRPr="006F720F">
              <w:rPr>
                <w:rFonts w:ascii="Calibri" w:eastAsia="Times New Roman" w:hAnsi="Calibri" w:cs="Calibri"/>
                <w:lang w:val="en-US" w:eastAsia="en-GB"/>
              </w:rPr>
              <w:t>2</w:t>
            </w:r>
          </w:p>
        </w:tc>
        <w:tc>
          <w:tcPr>
            <w:tcW w:w="4409" w:type="dxa"/>
            <w:hideMark/>
          </w:tcPr>
          <w:p w14:paraId="1B2545B5" w14:textId="77777777" w:rsidR="006F720F" w:rsidRPr="006F720F" w:rsidRDefault="006F720F" w:rsidP="006F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 w:eastAsia="en-GB"/>
              </w:rPr>
            </w:pPr>
            <w:r w:rsidRPr="006F720F">
              <w:rPr>
                <w:rFonts w:ascii="Calibri" w:eastAsia="Times New Roman" w:hAnsi="Calibri" w:cs="Calibri"/>
                <w:lang w:val="en-US" w:eastAsia="en-GB"/>
              </w:rPr>
              <w:t>Adds a capability in line with target state</w:t>
            </w:r>
          </w:p>
        </w:tc>
        <w:tc>
          <w:tcPr>
            <w:tcW w:w="2281" w:type="dxa"/>
            <w:vMerge/>
            <w:hideMark/>
          </w:tcPr>
          <w:p w14:paraId="7FF003B2" w14:textId="5E28DBCD" w:rsidR="006F720F" w:rsidRPr="006F720F" w:rsidRDefault="006F720F" w:rsidP="006F7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</w:p>
        </w:tc>
      </w:tr>
    </w:tbl>
    <w:p w14:paraId="00758510" w14:textId="77777777" w:rsidR="000F2F5E" w:rsidRDefault="000F2F5E" w:rsidP="006F720F"/>
    <w:p w14:paraId="65823E88" w14:textId="0B0103F4" w:rsidR="0003186A" w:rsidRDefault="00F1046C" w:rsidP="00201FD9">
      <w:pPr>
        <w:jc w:val="both"/>
      </w:pPr>
      <w:r>
        <w:t>A</w:t>
      </w:r>
      <w:r w:rsidR="0003186A">
        <w:t xml:space="preserve"> tactical solution was </w:t>
      </w:r>
      <w:r>
        <w:t>adopted</w:t>
      </w:r>
      <w:r w:rsidR="0003186A">
        <w:t xml:space="preserve"> </w:t>
      </w:r>
      <w:r w:rsidR="000F2F5E">
        <w:t xml:space="preserve">due to </w:t>
      </w:r>
      <w:r w:rsidR="00A84203">
        <w:t xml:space="preserve">severe time constraints </w:t>
      </w:r>
      <w:r w:rsidR="000F2F5E">
        <w:t>in</w:t>
      </w:r>
      <w:r w:rsidR="0003186A">
        <w:t xml:space="preserve"> delivery</w:t>
      </w:r>
      <w:r w:rsidR="00A84203">
        <w:t xml:space="preserve"> timescales. Presently, </w:t>
      </w:r>
      <w:r w:rsidR="000F2F5E">
        <w:t>the solution</w:t>
      </w:r>
      <w:r w:rsidR="00A84203">
        <w:t xml:space="preserve"> ha</w:t>
      </w:r>
      <w:r w:rsidR="0044618F">
        <w:t>s no clearly defined life span. I</w:t>
      </w:r>
      <w:r w:rsidR="0003186A">
        <w:t xml:space="preserve">t is </w:t>
      </w:r>
      <w:r w:rsidR="0044618F">
        <w:t>anticipated</w:t>
      </w:r>
      <w:r w:rsidR="0003186A">
        <w:t xml:space="preserve"> that</w:t>
      </w:r>
      <w:r w:rsidR="0044618F">
        <w:t xml:space="preserve"> the University’s</w:t>
      </w:r>
      <w:r w:rsidR="0003186A">
        <w:t xml:space="preserve"> current identity management capability </w:t>
      </w:r>
      <w:r w:rsidR="0044618F">
        <w:t xml:space="preserve">will need to be upgraded/migrated </w:t>
      </w:r>
      <w:r w:rsidR="0003186A">
        <w:t xml:space="preserve">to a </w:t>
      </w:r>
      <w:r w:rsidR="0044618F">
        <w:t xml:space="preserve">federated cloud based system in the near future, however it was not possible to </w:t>
      </w:r>
      <w:r w:rsidR="00BF692E">
        <w:t>complete</w:t>
      </w:r>
      <w:r w:rsidR="0044618F">
        <w:t xml:space="preserve"> this task due to the urgency of </w:t>
      </w:r>
      <w:r w:rsidR="00BF692E">
        <w:t>this specific</w:t>
      </w:r>
      <w:r w:rsidR="0044618F">
        <w:t xml:space="preserve"> requirement.</w:t>
      </w:r>
    </w:p>
    <w:p w14:paraId="0FCFD587" w14:textId="77777777" w:rsidR="00DA5A9C" w:rsidRDefault="00DA5A9C" w:rsidP="006F720F"/>
    <w:p w14:paraId="2D222A93" w14:textId="77777777" w:rsidR="00DA5A9C" w:rsidRDefault="00DA5A9C" w:rsidP="006F720F"/>
    <w:p w14:paraId="274B7C69" w14:textId="77777777" w:rsidR="00DA5A9C" w:rsidRDefault="00DA5A9C" w:rsidP="006F720F"/>
    <w:p w14:paraId="40EA1CC0" w14:textId="2CB3CE66" w:rsidR="006F720F" w:rsidRDefault="006F720F" w:rsidP="006F720F">
      <w:pPr>
        <w:pStyle w:val="Heading1"/>
      </w:pPr>
      <w:bookmarkStart w:id="9" w:name="_Toc517332752"/>
      <w:r>
        <w:lastRenderedPageBreak/>
        <w:t>Stakeholders</w:t>
      </w:r>
      <w:bookmarkEnd w:id="9"/>
    </w:p>
    <w:p w14:paraId="0901E2B8" w14:textId="3CCC7EF0" w:rsidR="00FE528A" w:rsidRDefault="00FE528A" w:rsidP="00FE528A"/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1702"/>
        <w:gridCol w:w="3543"/>
        <w:gridCol w:w="4253"/>
      </w:tblGrid>
      <w:tr w:rsidR="00FE528A" w:rsidRPr="001B049D" w14:paraId="38CDEBA9" w14:textId="77777777" w:rsidTr="00F067B6">
        <w:tc>
          <w:tcPr>
            <w:tcW w:w="1702" w:type="dxa"/>
            <w:shd w:val="clear" w:color="auto" w:fill="B4C6E7" w:themeFill="accent5" w:themeFillTint="66"/>
          </w:tcPr>
          <w:p w14:paraId="116DACD3" w14:textId="77777777" w:rsidR="00FE528A" w:rsidRPr="001B049D" w:rsidRDefault="00FE528A" w:rsidP="00F067B6">
            <w:pPr>
              <w:rPr>
                <w:b/>
                <w:lang w:eastAsia="en-GB"/>
              </w:rPr>
            </w:pPr>
            <w:r w:rsidRPr="001B049D">
              <w:rPr>
                <w:b/>
                <w:lang w:eastAsia="en-GB"/>
              </w:rPr>
              <w:t>Who</w:t>
            </w:r>
          </w:p>
        </w:tc>
        <w:tc>
          <w:tcPr>
            <w:tcW w:w="3543" w:type="dxa"/>
            <w:shd w:val="clear" w:color="auto" w:fill="B4C6E7" w:themeFill="accent5" w:themeFillTint="66"/>
          </w:tcPr>
          <w:p w14:paraId="378BD253" w14:textId="77777777" w:rsidR="00FE528A" w:rsidRPr="001B049D" w:rsidRDefault="00FE528A" w:rsidP="00F067B6">
            <w:pPr>
              <w:rPr>
                <w:b/>
                <w:color w:val="000000" w:themeColor="text1"/>
              </w:rPr>
            </w:pPr>
            <w:r w:rsidRPr="001B049D">
              <w:rPr>
                <w:b/>
                <w:lang w:eastAsia="en-GB"/>
              </w:rPr>
              <w:t>Role</w:t>
            </w:r>
          </w:p>
        </w:tc>
        <w:tc>
          <w:tcPr>
            <w:tcW w:w="4253" w:type="dxa"/>
            <w:shd w:val="clear" w:color="auto" w:fill="B4C6E7" w:themeFill="accent5" w:themeFillTint="66"/>
          </w:tcPr>
          <w:p w14:paraId="0A10926C" w14:textId="77777777" w:rsidR="00FE528A" w:rsidRPr="001B049D" w:rsidRDefault="00FE528A" w:rsidP="00F067B6">
            <w:pPr>
              <w:rPr>
                <w:b/>
                <w:color w:val="000000" w:themeColor="text1"/>
              </w:rPr>
            </w:pPr>
            <w:r w:rsidRPr="001B049D">
              <w:rPr>
                <w:b/>
                <w:color w:val="000000" w:themeColor="text1"/>
              </w:rPr>
              <w:t>Unit</w:t>
            </w:r>
          </w:p>
        </w:tc>
      </w:tr>
      <w:tr w:rsidR="00FE528A" w:rsidRPr="001B049D" w14:paraId="7FA4021D" w14:textId="77777777" w:rsidTr="00F067B6">
        <w:tc>
          <w:tcPr>
            <w:tcW w:w="1702" w:type="dxa"/>
            <w:shd w:val="clear" w:color="auto" w:fill="FFFFFF" w:themeFill="background1"/>
          </w:tcPr>
          <w:p w14:paraId="4ED69599" w14:textId="77777777" w:rsidR="00FE528A" w:rsidRPr="001B049D" w:rsidRDefault="00FE528A" w:rsidP="00F067B6">
            <w:r w:rsidRPr="001B049D">
              <w:t>John Whitlow</w:t>
            </w:r>
          </w:p>
        </w:tc>
        <w:tc>
          <w:tcPr>
            <w:tcW w:w="3543" w:type="dxa"/>
            <w:shd w:val="clear" w:color="auto" w:fill="FFFFFF" w:themeFill="background1"/>
          </w:tcPr>
          <w:p w14:paraId="1935FB4E" w14:textId="77777777" w:rsidR="00FE528A" w:rsidRPr="001B049D" w:rsidRDefault="00FE528A" w:rsidP="00F067B6">
            <w:r w:rsidRPr="001B049D">
              <w:t>Chief Information Officer</w:t>
            </w:r>
          </w:p>
        </w:tc>
        <w:tc>
          <w:tcPr>
            <w:tcW w:w="4253" w:type="dxa"/>
          </w:tcPr>
          <w:p w14:paraId="46F6A851" w14:textId="77777777" w:rsidR="00FE528A" w:rsidRPr="001B049D" w:rsidRDefault="00FE528A" w:rsidP="00F067B6">
            <w:r w:rsidRPr="001B049D">
              <w:t>Digital IT Service Provision, Management and Support</w:t>
            </w:r>
          </w:p>
        </w:tc>
      </w:tr>
      <w:tr w:rsidR="00FE528A" w:rsidRPr="001B049D" w14:paraId="6777A1B7" w14:textId="77777777" w:rsidTr="00F067B6">
        <w:tc>
          <w:tcPr>
            <w:tcW w:w="1702" w:type="dxa"/>
            <w:shd w:val="clear" w:color="auto" w:fill="FFFFFF" w:themeFill="background1"/>
          </w:tcPr>
          <w:p w14:paraId="51F218CE" w14:textId="494AA76E" w:rsidR="00FE528A" w:rsidRPr="001B049D" w:rsidRDefault="00FE528A" w:rsidP="00F067B6">
            <w:r>
              <w:t>Angela Walker</w:t>
            </w:r>
          </w:p>
        </w:tc>
        <w:tc>
          <w:tcPr>
            <w:tcW w:w="3543" w:type="dxa"/>
            <w:shd w:val="clear" w:color="auto" w:fill="FFFFFF" w:themeFill="background1"/>
          </w:tcPr>
          <w:p w14:paraId="4FAE83DB" w14:textId="47E9CC1F" w:rsidR="00FE528A" w:rsidRPr="001B049D" w:rsidRDefault="00FE528A" w:rsidP="00F067B6">
            <w:r>
              <w:t>Digital Library Manager</w:t>
            </w:r>
          </w:p>
        </w:tc>
        <w:tc>
          <w:tcPr>
            <w:tcW w:w="4253" w:type="dxa"/>
          </w:tcPr>
          <w:p w14:paraId="75054D69" w14:textId="1BCB5E20" w:rsidR="00FE528A" w:rsidRPr="001B049D" w:rsidRDefault="00FE528A" w:rsidP="00F067B6">
            <w:r>
              <w:t>Library Services</w:t>
            </w:r>
          </w:p>
        </w:tc>
      </w:tr>
      <w:tr w:rsidR="00FE528A" w:rsidRPr="001B049D" w14:paraId="2D5610E3" w14:textId="77777777" w:rsidTr="00F067B6">
        <w:tc>
          <w:tcPr>
            <w:tcW w:w="1702" w:type="dxa"/>
            <w:shd w:val="clear" w:color="auto" w:fill="FFFFFF" w:themeFill="background1"/>
          </w:tcPr>
          <w:p w14:paraId="7383CAF6" w14:textId="623DF196" w:rsidR="00FE528A" w:rsidRPr="001B049D" w:rsidRDefault="00FE528A" w:rsidP="00F067B6">
            <w:r w:rsidRPr="001B049D">
              <w:t>Lawrence Lilley</w:t>
            </w:r>
          </w:p>
        </w:tc>
        <w:tc>
          <w:tcPr>
            <w:tcW w:w="3543" w:type="dxa"/>
            <w:shd w:val="clear" w:color="auto" w:fill="FFFFFF" w:themeFill="background1"/>
          </w:tcPr>
          <w:p w14:paraId="220E2546" w14:textId="64211297" w:rsidR="00FE528A" w:rsidRPr="001B049D" w:rsidRDefault="00FE528A" w:rsidP="00F067B6">
            <w:r w:rsidRPr="001B049D">
              <w:t>Associate Director – Digital Design</w:t>
            </w:r>
          </w:p>
        </w:tc>
        <w:tc>
          <w:tcPr>
            <w:tcW w:w="4253" w:type="dxa"/>
          </w:tcPr>
          <w:p w14:paraId="13B8A31B" w14:textId="32E36144" w:rsidR="00FE528A" w:rsidRPr="001B049D" w:rsidRDefault="00FE528A" w:rsidP="00F067B6">
            <w:r w:rsidRPr="001B049D">
              <w:t>Digital IT Service Provision, Management and Support</w:t>
            </w:r>
          </w:p>
        </w:tc>
      </w:tr>
      <w:tr w:rsidR="00FE528A" w:rsidRPr="001B049D" w14:paraId="3EBCC1EF" w14:textId="77777777" w:rsidTr="00F067B6">
        <w:tc>
          <w:tcPr>
            <w:tcW w:w="1702" w:type="dxa"/>
            <w:shd w:val="clear" w:color="auto" w:fill="FFFFFF" w:themeFill="background1"/>
            <w:vAlign w:val="center"/>
          </w:tcPr>
          <w:p w14:paraId="4B3E3A3E" w14:textId="0F06BDD8" w:rsidR="00FE528A" w:rsidRPr="001B049D" w:rsidRDefault="00FE528A" w:rsidP="00F067B6">
            <w:pPr>
              <w:rPr>
                <w:rFonts w:ascii="Calibri" w:hAnsi="Calibri" w:cs="Arial"/>
                <w:color w:val="000000"/>
              </w:rPr>
            </w:pPr>
            <w:r w:rsidRPr="001B049D">
              <w:rPr>
                <w:rFonts w:ascii="Calibri" w:hAnsi="Calibri" w:cs="Arial"/>
                <w:color w:val="000000"/>
              </w:rPr>
              <w:t>Nasrin Fazal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2D4D4619" w14:textId="76E08571" w:rsidR="00FE528A" w:rsidRPr="001B049D" w:rsidRDefault="00FE528A" w:rsidP="00F067B6">
            <w:pPr>
              <w:rPr>
                <w:rFonts w:ascii="Calibri" w:hAnsi="Calibri" w:cs="Arial"/>
                <w:color w:val="000000"/>
              </w:rPr>
            </w:pPr>
            <w:r w:rsidRPr="001B049D">
              <w:rPr>
                <w:rFonts w:ascii="Calibri" w:hAnsi="Calibri" w:cs="Arial"/>
                <w:color w:val="000000"/>
              </w:rPr>
              <w:t>Associate Director – Digital Delivery</w:t>
            </w:r>
          </w:p>
        </w:tc>
        <w:tc>
          <w:tcPr>
            <w:tcW w:w="4253" w:type="dxa"/>
          </w:tcPr>
          <w:p w14:paraId="0887044D" w14:textId="37C7A7EF" w:rsidR="00FE528A" w:rsidRPr="001B049D" w:rsidRDefault="00FE528A" w:rsidP="00F067B6">
            <w:pPr>
              <w:rPr>
                <w:rFonts w:ascii="Calibri" w:hAnsi="Calibri" w:cs="Arial"/>
                <w:color w:val="000000"/>
              </w:rPr>
            </w:pPr>
            <w:r w:rsidRPr="001B049D">
              <w:t>Digital IT Service Provision, Management and Support</w:t>
            </w:r>
          </w:p>
        </w:tc>
      </w:tr>
      <w:tr w:rsidR="00FE528A" w:rsidRPr="001B049D" w14:paraId="25DF87C4" w14:textId="77777777" w:rsidTr="00F067B6">
        <w:tc>
          <w:tcPr>
            <w:tcW w:w="1702" w:type="dxa"/>
            <w:shd w:val="clear" w:color="auto" w:fill="FFFFFF" w:themeFill="background1"/>
            <w:vAlign w:val="center"/>
          </w:tcPr>
          <w:p w14:paraId="6A68BDFF" w14:textId="7DB3283B" w:rsidR="00FE528A" w:rsidRPr="001B049D" w:rsidRDefault="00FE528A" w:rsidP="00F067B6">
            <w:pPr>
              <w:rPr>
                <w:rFonts w:ascii="Calibri" w:hAnsi="Calibri" w:cs="Arial"/>
                <w:color w:val="000000"/>
              </w:rPr>
            </w:pPr>
            <w:r w:rsidRPr="001B049D">
              <w:rPr>
                <w:rFonts w:ascii="Calibri" w:hAnsi="Calibri" w:cs="Arial"/>
                <w:color w:val="000000"/>
              </w:rPr>
              <w:t>Simon Townley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4F4DC71D" w14:textId="7EAC67DC" w:rsidR="00FE528A" w:rsidRPr="001B049D" w:rsidRDefault="00FE528A" w:rsidP="00F067B6">
            <w:pPr>
              <w:rPr>
                <w:rFonts w:ascii="Calibri" w:hAnsi="Calibri" w:cs="Arial"/>
                <w:color w:val="000000"/>
              </w:rPr>
            </w:pPr>
            <w:r w:rsidRPr="001B049D">
              <w:rPr>
                <w:rFonts w:ascii="Calibri" w:hAnsi="Calibri" w:cs="Arial"/>
                <w:color w:val="000000"/>
              </w:rPr>
              <w:t>Associate Director – Digital Service</w:t>
            </w:r>
          </w:p>
        </w:tc>
        <w:tc>
          <w:tcPr>
            <w:tcW w:w="4253" w:type="dxa"/>
          </w:tcPr>
          <w:p w14:paraId="75DC7774" w14:textId="65F39DD0" w:rsidR="00FE528A" w:rsidRPr="001B049D" w:rsidRDefault="00FE528A" w:rsidP="00F067B6">
            <w:pPr>
              <w:rPr>
                <w:rFonts w:ascii="Calibri" w:hAnsi="Calibri" w:cs="Arial"/>
                <w:color w:val="000000"/>
              </w:rPr>
            </w:pPr>
            <w:r w:rsidRPr="001B049D">
              <w:t>Digital IT Service Provision, Management and Support</w:t>
            </w:r>
          </w:p>
        </w:tc>
      </w:tr>
      <w:tr w:rsidR="00FE528A" w:rsidRPr="001B049D" w14:paraId="298C317A" w14:textId="77777777" w:rsidTr="00F067B6">
        <w:tc>
          <w:tcPr>
            <w:tcW w:w="1702" w:type="dxa"/>
            <w:shd w:val="clear" w:color="auto" w:fill="FFFFFF" w:themeFill="background1"/>
            <w:vAlign w:val="center"/>
          </w:tcPr>
          <w:p w14:paraId="0B682FF7" w14:textId="1034D27E" w:rsidR="00FE528A" w:rsidRPr="001B049D" w:rsidRDefault="00FE528A" w:rsidP="00F067B6">
            <w:pPr>
              <w:rPr>
                <w:rFonts w:ascii="Calibri" w:hAnsi="Calibri" w:cs="Arial"/>
                <w:color w:val="000000"/>
              </w:rPr>
            </w:pPr>
            <w:r w:rsidRPr="001B049D">
              <w:rPr>
                <w:rFonts w:ascii="Calibri" w:hAnsi="Calibri" w:cs="Arial"/>
                <w:color w:val="000000"/>
              </w:rPr>
              <w:t>Mark Wantling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3704CE54" w14:textId="0F91A4FF" w:rsidR="00FE528A" w:rsidRPr="001B049D" w:rsidRDefault="00FE528A" w:rsidP="00F067B6">
            <w:pPr>
              <w:rPr>
                <w:rFonts w:ascii="Calibri" w:hAnsi="Calibri" w:cs="Arial"/>
                <w:color w:val="000000"/>
              </w:rPr>
            </w:pPr>
            <w:r w:rsidRPr="001B049D">
              <w:rPr>
                <w:rFonts w:ascii="Calibri" w:hAnsi="Calibri" w:cs="Arial"/>
                <w:color w:val="000000"/>
              </w:rPr>
              <w:t>Associate Director – Digital Strategy Office</w:t>
            </w:r>
          </w:p>
        </w:tc>
        <w:tc>
          <w:tcPr>
            <w:tcW w:w="4253" w:type="dxa"/>
          </w:tcPr>
          <w:p w14:paraId="4E6C3DD0" w14:textId="2A7CE4E2" w:rsidR="00FE528A" w:rsidRPr="001B049D" w:rsidRDefault="00FE528A" w:rsidP="00F067B6">
            <w:pPr>
              <w:rPr>
                <w:rFonts w:ascii="Calibri" w:hAnsi="Calibri" w:cs="Arial"/>
                <w:color w:val="000000"/>
              </w:rPr>
            </w:pPr>
            <w:r w:rsidRPr="001B049D">
              <w:t>Digital IT Service Provision, Management and Support</w:t>
            </w:r>
          </w:p>
        </w:tc>
      </w:tr>
      <w:tr w:rsidR="00FE528A" w:rsidRPr="001B049D" w14:paraId="2A9436EC" w14:textId="77777777" w:rsidTr="00F067B6">
        <w:tc>
          <w:tcPr>
            <w:tcW w:w="1702" w:type="dxa"/>
            <w:shd w:val="clear" w:color="auto" w:fill="FFFFFF" w:themeFill="background1"/>
            <w:vAlign w:val="center"/>
          </w:tcPr>
          <w:p w14:paraId="0252D1CB" w14:textId="0420F19E" w:rsidR="00FE528A" w:rsidRPr="001B049D" w:rsidRDefault="00E126F8" w:rsidP="00F067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Prof </w:t>
            </w:r>
            <w:r w:rsidR="00EE2AFA">
              <w:rPr>
                <w:rFonts w:ascii="Calibri" w:hAnsi="Calibri" w:cs="Arial"/>
                <w:color w:val="000000"/>
              </w:rPr>
              <w:t>David Spicer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3E46FC43" w14:textId="031BA91B" w:rsidR="00FE528A" w:rsidRPr="001B049D" w:rsidRDefault="00E126F8" w:rsidP="00F067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Dean of Salford Business School</w:t>
            </w:r>
          </w:p>
        </w:tc>
        <w:tc>
          <w:tcPr>
            <w:tcW w:w="4253" w:type="dxa"/>
            <w:vAlign w:val="center"/>
          </w:tcPr>
          <w:p w14:paraId="444873ED" w14:textId="02078E58" w:rsidR="00FE528A" w:rsidRPr="001B049D" w:rsidRDefault="00E126F8" w:rsidP="00F067B6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Salford Business School, UoS</w:t>
            </w:r>
          </w:p>
        </w:tc>
      </w:tr>
    </w:tbl>
    <w:p w14:paraId="0C2E94EF" w14:textId="77777777" w:rsidR="00FE528A" w:rsidRPr="00FE528A" w:rsidRDefault="00FE528A" w:rsidP="00FE528A"/>
    <w:p w14:paraId="154010F4" w14:textId="77777777" w:rsidR="00AC72AF" w:rsidRPr="00AC72AF" w:rsidRDefault="00AC72AF" w:rsidP="00AC72AF"/>
    <w:p w14:paraId="3B6F5FA9" w14:textId="47C27FFF" w:rsidR="006F720F" w:rsidRDefault="006F720F" w:rsidP="006F720F">
      <w:pPr>
        <w:pStyle w:val="Heading1"/>
      </w:pPr>
      <w:bookmarkStart w:id="10" w:name="_Toc517332753"/>
      <w:r w:rsidRPr="006F720F">
        <w:lastRenderedPageBreak/>
        <w:t>Objectives / Critical Success Facto</w:t>
      </w:r>
      <w:r w:rsidR="008915E3">
        <w:t>r</w:t>
      </w:r>
      <w:r w:rsidRPr="006F720F">
        <w:t>s</w:t>
      </w:r>
      <w:bookmarkEnd w:id="10"/>
    </w:p>
    <w:p w14:paraId="1002B079" w14:textId="57F00BE3" w:rsidR="005B767E" w:rsidRDefault="00D71BCF">
      <w:r>
        <w:t>The key objective</w:t>
      </w:r>
      <w:r w:rsidR="005B767E">
        <w:t>s</w:t>
      </w:r>
      <w:r>
        <w:t xml:space="preserve"> of the Partner Colleges project </w:t>
      </w:r>
      <w:r w:rsidR="00DA5A9C">
        <w:t>are to</w:t>
      </w:r>
      <w:r w:rsidR="00CF6460">
        <w:t>:</w:t>
      </w:r>
    </w:p>
    <w:p w14:paraId="722E77D0" w14:textId="36CAADC1" w:rsidR="003F0222" w:rsidRDefault="00DA5A9C" w:rsidP="00201FD9">
      <w:pPr>
        <w:jc w:val="both"/>
      </w:pPr>
      <w:r>
        <w:t>P</w:t>
      </w:r>
      <w:r w:rsidR="009126C5">
        <w:t xml:space="preserve">rovide </w:t>
      </w:r>
      <w:r w:rsidR="005B767E">
        <w:t xml:space="preserve">our Content Providers </w:t>
      </w:r>
      <w:r w:rsidR="008915E3">
        <w:t xml:space="preserve">with the ability </w:t>
      </w:r>
      <w:r w:rsidR="005B767E">
        <w:t>to conduct an authorisation process to control the level of access Partner College students h</w:t>
      </w:r>
      <w:r w:rsidR="008915E3">
        <w:t>ave to their learning resources, and to use the campus code as the basis of doing so.</w:t>
      </w:r>
    </w:p>
    <w:p w14:paraId="0F893748" w14:textId="24373B20" w:rsidR="005B767E" w:rsidRDefault="00DA5A9C" w:rsidP="00201FD9">
      <w:pPr>
        <w:jc w:val="both"/>
      </w:pPr>
      <w:r>
        <w:t>Ensure</w:t>
      </w:r>
      <w:r w:rsidR="005B767E">
        <w:t xml:space="preserve"> that the end to end solution is implemented before mid-September 2018.</w:t>
      </w:r>
    </w:p>
    <w:p w14:paraId="4B8F250E" w14:textId="77777777" w:rsidR="005B767E" w:rsidRDefault="005B767E" w:rsidP="00D71BCF"/>
    <w:p w14:paraId="15EAE978" w14:textId="77777777" w:rsidR="000E2978" w:rsidRDefault="000E2978" w:rsidP="00D71BCF"/>
    <w:p w14:paraId="383D39AD" w14:textId="77777777" w:rsidR="00623F16" w:rsidRPr="00623F16" w:rsidRDefault="00623F16" w:rsidP="00623F16"/>
    <w:p w14:paraId="4568B7FD" w14:textId="4226F6B9" w:rsidR="006F720F" w:rsidRDefault="006F720F" w:rsidP="006F720F">
      <w:pPr>
        <w:pStyle w:val="Heading1"/>
        <w:rPr>
          <w:rFonts w:eastAsia="Times New Roman"/>
          <w:lang w:eastAsia="en-GB"/>
        </w:rPr>
      </w:pPr>
      <w:bookmarkStart w:id="11" w:name="_Toc517332754"/>
      <w:r w:rsidRPr="006F720F">
        <w:rPr>
          <w:rFonts w:eastAsia="Times New Roman"/>
          <w:lang w:eastAsia="en-GB"/>
        </w:rPr>
        <w:lastRenderedPageBreak/>
        <w:t xml:space="preserve">Actors, </w:t>
      </w:r>
      <w:r w:rsidRPr="006F720F">
        <w:t>roles</w:t>
      </w:r>
      <w:r w:rsidRPr="006F720F">
        <w:rPr>
          <w:rFonts w:eastAsia="Times New Roman"/>
          <w:lang w:eastAsia="en-GB"/>
        </w:rPr>
        <w:t xml:space="preserve"> and responsibilities</w:t>
      </w:r>
      <w:bookmarkEnd w:id="11"/>
    </w:p>
    <w:p w14:paraId="5D674976" w14:textId="0E9D0334" w:rsidR="006F720F" w:rsidRDefault="006F720F" w:rsidP="006F720F">
      <w:pPr>
        <w:pStyle w:val="Heading2"/>
        <w:rPr>
          <w:rFonts w:eastAsia="Times New Roman"/>
          <w:lang w:eastAsia="en-GB"/>
        </w:rPr>
      </w:pPr>
      <w:bookmarkStart w:id="12" w:name="_Toc517332755"/>
      <w:r w:rsidRPr="006F720F">
        <w:rPr>
          <w:rFonts w:eastAsia="Times New Roman"/>
          <w:lang w:eastAsia="en-GB"/>
        </w:rPr>
        <w:t>Human actors</w:t>
      </w:r>
      <w:bookmarkEnd w:id="12"/>
    </w:p>
    <w:p w14:paraId="37D8373B" w14:textId="3695D1DE" w:rsidR="0012663E" w:rsidRDefault="0012663E" w:rsidP="0012663E">
      <w:pPr>
        <w:rPr>
          <w:lang w:eastAsia="en-GB"/>
        </w:rPr>
      </w:pPr>
      <w:r>
        <w:rPr>
          <w:lang w:eastAsia="en-GB"/>
        </w:rPr>
        <w:t>The table below lists the human actors and roles in scope for the target architecture.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972"/>
        <w:gridCol w:w="5954"/>
      </w:tblGrid>
      <w:tr w:rsidR="002459D3" w14:paraId="09FD89AA" w14:textId="77777777" w:rsidTr="00F067B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14:paraId="21C37896" w14:textId="77777777" w:rsidR="002459D3" w:rsidRDefault="002459D3" w:rsidP="00F067B6">
            <w:pPr>
              <w:keepNext/>
              <w:keepLines/>
              <w:rPr>
                <w:b/>
                <w:sz w:val="20"/>
                <w:szCs w:val="20"/>
                <w:lang w:eastAsia="en-GB"/>
              </w:rPr>
            </w:pPr>
            <w:r>
              <w:rPr>
                <w:b/>
                <w:sz w:val="20"/>
                <w:szCs w:val="20"/>
                <w:lang w:eastAsia="en-GB"/>
              </w:rPr>
              <w:t>Actor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14:paraId="62F5C7C4" w14:textId="77777777" w:rsidR="002459D3" w:rsidRDefault="002459D3" w:rsidP="00F067B6">
            <w:pPr>
              <w:keepNext/>
              <w:keepLines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eastAsia="en-GB"/>
              </w:rPr>
              <w:t>Role</w:t>
            </w:r>
          </w:p>
        </w:tc>
      </w:tr>
      <w:tr w:rsidR="002459D3" w14:paraId="67B5E705" w14:textId="77777777" w:rsidTr="00F067B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9701F8" w14:textId="7288E5A7" w:rsidR="002459D3" w:rsidRDefault="002459D3" w:rsidP="00F06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Partner College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335E4F" w14:textId="010DFCA4" w:rsidR="002459D3" w:rsidRDefault="00AB1777" w:rsidP="00F06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accessing</w:t>
            </w:r>
            <w:r w:rsidR="002459D3">
              <w:rPr>
                <w:sz w:val="20"/>
                <w:szCs w:val="20"/>
              </w:rPr>
              <w:t xml:space="preserve"> learning materials</w:t>
            </w:r>
          </w:p>
        </w:tc>
      </w:tr>
    </w:tbl>
    <w:p w14:paraId="2CA0FDB4" w14:textId="77777777" w:rsidR="002459D3" w:rsidRPr="0012663E" w:rsidRDefault="002459D3" w:rsidP="0012663E">
      <w:pPr>
        <w:rPr>
          <w:lang w:eastAsia="en-GB"/>
        </w:rPr>
      </w:pPr>
    </w:p>
    <w:p w14:paraId="408B48F1" w14:textId="5E868CE5" w:rsidR="00AC72AF" w:rsidRDefault="006F720F" w:rsidP="00AC72AF">
      <w:pPr>
        <w:pStyle w:val="Heading2"/>
        <w:rPr>
          <w:rFonts w:eastAsia="Times New Roman"/>
          <w:lang w:eastAsia="en-GB"/>
        </w:rPr>
      </w:pPr>
      <w:bookmarkStart w:id="13" w:name="_Toc517332756"/>
      <w:r w:rsidRPr="006F720F">
        <w:rPr>
          <w:rFonts w:eastAsia="Times New Roman"/>
          <w:lang w:eastAsia="en-GB"/>
        </w:rPr>
        <w:t>Digital actors</w:t>
      </w:r>
      <w:bookmarkEnd w:id="13"/>
    </w:p>
    <w:p w14:paraId="6AD807A1" w14:textId="0F5B1D35" w:rsidR="002459D3" w:rsidRPr="002459D3" w:rsidRDefault="002459D3" w:rsidP="002459D3">
      <w:pPr>
        <w:rPr>
          <w:lang w:eastAsia="en-GB"/>
        </w:rPr>
      </w:pPr>
      <w:r>
        <w:rPr>
          <w:lang w:eastAsia="en-GB"/>
        </w:rPr>
        <w:t>The table below lists the digital actors and roles in scope for the target architecture: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972"/>
        <w:gridCol w:w="5954"/>
      </w:tblGrid>
      <w:tr w:rsidR="002459D3" w14:paraId="75890440" w14:textId="77777777" w:rsidTr="00F067B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14:paraId="3B3461B6" w14:textId="77777777" w:rsidR="002459D3" w:rsidRDefault="002459D3" w:rsidP="00F067B6">
            <w:pPr>
              <w:keepNext/>
              <w:keepLines/>
              <w:rPr>
                <w:b/>
                <w:sz w:val="20"/>
                <w:szCs w:val="20"/>
                <w:lang w:eastAsia="en-GB"/>
              </w:rPr>
            </w:pPr>
            <w:r>
              <w:rPr>
                <w:b/>
                <w:sz w:val="20"/>
                <w:szCs w:val="20"/>
                <w:lang w:eastAsia="en-GB"/>
              </w:rPr>
              <w:t>Actor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14:paraId="63956678" w14:textId="77777777" w:rsidR="002459D3" w:rsidRDefault="002459D3" w:rsidP="00F067B6">
            <w:pPr>
              <w:keepNext/>
              <w:keepLines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eastAsia="en-GB"/>
              </w:rPr>
              <w:t>Role</w:t>
            </w:r>
          </w:p>
        </w:tc>
      </w:tr>
      <w:tr w:rsidR="002459D3" w14:paraId="60969D94" w14:textId="77777777" w:rsidTr="00F067B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74F25A" w14:textId="2B29A768" w:rsidR="002459D3" w:rsidRDefault="002459D3" w:rsidP="00245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Provider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823E23" w14:textId="39926DC6" w:rsidR="002459D3" w:rsidRDefault="002459D3" w:rsidP="00245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Provides learning resources</w:t>
            </w:r>
          </w:p>
        </w:tc>
      </w:tr>
      <w:tr w:rsidR="00F067B6" w14:paraId="6CC236CC" w14:textId="77777777" w:rsidTr="00F067B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0E3A83" w14:textId="2F04E09A" w:rsidR="00F067B6" w:rsidRDefault="000E2978" w:rsidP="00245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 of Salford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E78411" w14:textId="69294551" w:rsidR="00F067B6" w:rsidRDefault="000A2491" w:rsidP="00245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Provides access to learning resources</w:t>
            </w:r>
          </w:p>
        </w:tc>
      </w:tr>
    </w:tbl>
    <w:p w14:paraId="25468E01" w14:textId="77777777" w:rsidR="002459D3" w:rsidRPr="002459D3" w:rsidRDefault="002459D3" w:rsidP="002459D3">
      <w:pPr>
        <w:rPr>
          <w:lang w:eastAsia="en-GB"/>
        </w:rPr>
      </w:pPr>
    </w:p>
    <w:p w14:paraId="0FCDB7FE" w14:textId="183B1493" w:rsidR="006F720F" w:rsidRDefault="006F720F" w:rsidP="00AC72AF">
      <w:pPr>
        <w:pStyle w:val="Heading2"/>
        <w:rPr>
          <w:rFonts w:eastAsia="Times New Roman"/>
          <w:lang w:eastAsia="en-GB"/>
        </w:rPr>
      </w:pPr>
      <w:bookmarkStart w:id="14" w:name="_Toc517332757"/>
      <w:r w:rsidRPr="006F720F">
        <w:rPr>
          <w:rFonts w:eastAsia="Times New Roman"/>
          <w:lang w:eastAsia="en-GB"/>
        </w:rPr>
        <w:t>Other actors</w:t>
      </w:r>
      <w:bookmarkEnd w:id="14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972"/>
        <w:gridCol w:w="5954"/>
      </w:tblGrid>
      <w:tr w:rsidR="002459D3" w14:paraId="59D85047" w14:textId="77777777" w:rsidTr="00F067B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14:paraId="5A600B40" w14:textId="77777777" w:rsidR="002459D3" w:rsidRDefault="002459D3" w:rsidP="00F067B6">
            <w:pPr>
              <w:keepNext/>
              <w:keepLines/>
              <w:rPr>
                <w:b/>
                <w:sz w:val="20"/>
                <w:szCs w:val="20"/>
                <w:lang w:eastAsia="en-GB"/>
              </w:rPr>
            </w:pPr>
            <w:r>
              <w:rPr>
                <w:b/>
                <w:sz w:val="20"/>
                <w:szCs w:val="20"/>
                <w:lang w:eastAsia="en-GB"/>
              </w:rPr>
              <w:t>Actor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hideMark/>
          </w:tcPr>
          <w:p w14:paraId="319C7243" w14:textId="77777777" w:rsidR="002459D3" w:rsidRDefault="002459D3" w:rsidP="00F067B6">
            <w:pPr>
              <w:keepNext/>
              <w:keepLines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eastAsia="en-GB"/>
              </w:rPr>
              <w:t>Role</w:t>
            </w:r>
          </w:p>
        </w:tc>
      </w:tr>
      <w:tr w:rsidR="002459D3" w14:paraId="6DA30F0F" w14:textId="77777777" w:rsidTr="002459D3">
        <w:trPr>
          <w:trHeight w:val="23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B83295" w14:textId="2B65DDED" w:rsidR="002459D3" w:rsidRDefault="000A2491" w:rsidP="000A2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 IT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96EF9" w14:textId="04A13BC7" w:rsidR="002459D3" w:rsidRDefault="000A2491" w:rsidP="003F02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Manage the authentication </w:t>
            </w:r>
            <w:r w:rsidR="003F0222">
              <w:rPr>
                <w:sz w:val="20"/>
                <w:szCs w:val="20"/>
              </w:rPr>
              <w:t>service</w:t>
            </w:r>
          </w:p>
        </w:tc>
      </w:tr>
      <w:tr w:rsidR="000A2491" w14:paraId="355E127E" w14:textId="77777777" w:rsidTr="002459D3">
        <w:trPr>
          <w:trHeight w:val="23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8E5328" w14:textId="261DC970" w:rsidR="000A2491" w:rsidRPr="00201FD9" w:rsidRDefault="000A2491" w:rsidP="00EA3EEA">
            <w:pPr>
              <w:rPr>
                <w:rStyle w:val="CommentReference"/>
                <w:sz w:val="20"/>
                <w:szCs w:val="20"/>
              </w:rPr>
            </w:pPr>
            <w:r w:rsidRPr="00201FD9">
              <w:rPr>
                <w:rStyle w:val="CommentReference"/>
                <w:sz w:val="20"/>
                <w:szCs w:val="20"/>
              </w:rPr>
              <w:t>Library Services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18D988" w14:textId="0CA34EB9" w:rsidR="000A2491" w:rsidRDefault="000A2491" w:rsidP="00F06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service with Content Providers</w:t>
            </w:r>
          </w:p>
        </w:tc>
      </w:tr>
    </w:tbl>
    <w:p w14:paraId="1C46688C" w14:textId="77777777" w:rsidR="002459D3" w:rsidRDefault="002459D3" w:rsidP="00AC72AF"/>
    <w:p w14:paraId="2D9118E1" w14:textId="28B602CF" w:rsidR="00AC72AF" w:rsidRPr="00AC72AF" w:rsidRDefault="00AC72AF" w:rsidP="00AC72AF">
      <w:pPr>
        <w:rPr>
          <w:lang w:eastAsia="en-GB"/>
        </w:rPr>
      </w:pPr>
    </w:p>
    <w:p w14:paraId="0FA33BC2" w14:textId="407C24DD" w:rsidR="006F720F" w:rsidRDefault="006F720F" w:rsidP="006F720F">
      <w:pPr>
        <w:pStyle w:val="Heading1"/>
        <w:rPr>
          <w:rFonts w:eastAsia="Times New Roman"/>
          <w:lang w:eastAsia="en-GB"/>
        </w:rPr>
      </w:pPr>
      <w:bookmarkStart w:id="15" w:name="_Architectural_Model"/>
      <w:bookmarkStart w:id="16" w:name="_Toc517332758"/>
      <w:bookmarkEnd w:id="15"/>
      <w:r w:rsidRPr="006F720F">
        <w:rPr>
          <w:rFonts w:eastAsia="Times New Roman"/>
          <w:lang w:eastAsia="en-GB"/>
        </w:rPr>
        <w:lastRenderedPageBreak/>
        <w:t>Architectural Model</w:t>
      </w:r>
      <w:bookmarkEnd w:id="16"/>
    </w:p>
    <w:p w14:paraId="759EFF02" w14:textId="05DD462A" w:rsidR="00EE02F5" w:rsidRDefault="00EE02F5" w:rsidP="00EE02F5">
      <w:pPr>
        <w:rPr>
          <w:lang w:eastAsia="en-GB"/>
        </w:rPr>
      </w:pPr>
      <w:r>
        <w:rPr>
          <w:lang w:eastAsia="en-GB"/>
        </w:rPr>
        <w:t>Figure 2 below shows the business vision diagram. For a detailed explanation of the notation used, see section 8. A narrative description on the diagram can be found in section 9.</w:t>
      </w:r>
    </w:p>
    <w:p w14:paraId="1356D59E" w14:textId="1329540B" w:rsidR="00EE02F5" w:rsidRDefault="008915E3" w:rsidP="00EE02F5">
      <w:r>
        <w:object w:dxaOrig="9675" w:dyaOrig="9390" w14:anchorId="2BD4E3A0">
          <v:shape id="_x0000_i1026" type="#_x0000_t75" style="width:446.25pt;height:425.25pt" o:ole="">
            <v:imagedata r:id="rId13" o:title=""/>
          </v:shape>
          <o:OLEObject Type="Embed" ProgID="Visio.Drawing.15" ShapeID="_x0000_i1026" DrawAspect="Content" ObjectID="_1591687041" r:id="rId14"/>
        </w:object>
      </w:r>
    </w:p>
    <w:p w14:paraId="15A626C4" w14:textId="251DD38F" w:rsidR="005136A8" w:rsidRPr="00201FD9" w:rsidRDefault="008915E3" w:rsidP="00EE02F5">
      <w:pPr>
        <w:rPr>
          <w:rStyle w:val="IntenseEmphasis"/>
        </w:rPr>
      </w:pPr>
      <w:r>
        <w:rPr>
          <w:rStyle w:val="IntenseEmphasis"/>
        </w:rPr>
        <w:t>Figure 2: Architectural model diagram</w:t>
      </w:r>
    </w:p>
    <w:p w14:paraId="04384C09" w14:textId="089FB863" w:rsidR="006F720F" w:rsidRDefault="006F720F" w:rsidP="006F720F">
      <w:pPr>
        <w:pStyle w:val="Heading2"/>
        <w:rPr>
          <w:rFonts w:eastAsia="Times New Roman"/>
          <w:lang w:eastAsia="en-GB"/>
        </w:rPr>
      </w:pPr>
      <w:bookmarkStart w:id="17" w:name="_Toc517332759"/>
      <w:r w:rsidRPr="006F720F">
        <w:rPr>
          <w:rFonts w:eastAsia="Times New Roman"/>
          <w:lang w:eastAsia="en-GB"/>
        </w:rPr>
        <w:t>Description</w:t>
      </w:r>
      <w:bookmarkEnd w:id="17"/>
    </w:p>
    <w:p w14:paraId="3C57A089" w14:textId="41531F6C" w:rsidR="00E71FB9" w:rsidRDefault="00E71FB9" w:rsidP="00E71FB9">
      <w:pPr>
        <w:ind w:left="540" w:hanging="540"/>
        <w:rPr>
          <w:lang w:eastAsia="en-GB"/>
        </w:rPr>
      </w:pPr>
      <w:r>
        <w:rPr>
          <w:lang w:eastAsia="en-GB"/>
        </w:rPr>
        <w:t xml:space="preserve">This section contains a narrative for </w:t>
      </w:r>
      <w:r w:rsidR="008915E3">
        <w:rPr>
          <w:lang w:eastAsia="en-GB"/>
        </w:rPr>
        <w:t>the architectural model in Figure 2.</w:t>
      </w:r>
    </w:p>
    <w:p w14:paraId="08B67673" w14:textId="2AFE4D45" w:rsidR="00E71FB9" w:rsidRDefault="00E71FB9" w:rsidP="00AE6295">
      <w:pPr>
        <w:jc w:val="both"/>
      </w:pPr>
      <w:r>
        <w:t xml:space="preserve">The Partner College Access [Business Service] uses data concerning </w:t>
      </w:r>
      <w:r w:rsidR="00AB1777">
        <w:t>student</w:t>
      </w:r>
      <w:r>
        <w:t xml:space="preserve"> accounts details </w:t>
      </w:r>
      <w:r w:rsidR="00AB1777">
        <w:t>[Data Entity] and campus codes</w:t>
      </w:r>
      <w:r w:rsidR="00AE6295" w:rsidRPr="00AE6295">
        <w:t xml:space="preserve"> </w:t>
      </w:r>
      <w:r w:rsidR="00AE6295">
        <w:t>[Data Entity]</w:t>
      </w:r>
      <w:r w:rsidR="00AB1777">
        <w:t xml:space="preserve"> </w:t>
      </w:r>
      <w:r>
        <w:t xml:space="preserve">to authenticate and authorise users from </w:t>
      </w:r>
      <w:r w:rsidR="00EA3EEA">
        <w:t>the University of Salford</w:t>
      </w:r>
      <w:r>
        <w:t xml:space="preserve"> and other </w:t>
      </w:r>
      <w:r w:rsidR="000A2491">
        <w:t>P</w:t>
      </w:r>
      <w:r>
        <w:t xml:space="preserve">artner </w:t>
      </w:r>
      <w:r w:rsidR="000A2491">
        <w:t>C</w:t>
      </w:r>
      <w:r>
        <w:t xml:space="preserve">olleges.  </w:t>
      </w:r>
    </w:p>
    <w:p w14:paraId="5AEAC29D" w14:textId="77777777" w:rsidR="00E71FB9" w:rsidRDefault="00E71FB9" w:rsidP="00AE6295">
      <w:pPr>
        <w:jc w:val="both"/>
      </w:pPr>
      <w:r>
        <w:t xml:space="preserve">Access to the provider’s content is achieved via the Access Proxy [Physical Technology Component] which is realised by two components, the Proxy Access Authentication [Logical Technology Component] and the Content Provider Service [Physical Application Component] which in turn realises Content Access Authorisation [Logical Application Component]. The combination of authentication </w:t>
      </w:r>
      <w:r>
        <w:lastRenderedPageBreak/>
        <w:t xml:space="preserve">and authorisation implements the business service, granting access to the correct content, based on the user’s location (campus code). </w:t>
      </w:r>
    </w:p>
    <w:p w14:paraId="72715B5E" w14:textId="3BA534D2" w:rsidR="00E65387" w:rsidRDefault="00E65387" w:rsidP="00E65387">
      <w:pPr>
        <w:rPr>
          <w:lang w:eastAsia="en-GB"/>
        </w:rPr>
      </w:pPr>
    </w:p>
    <w:p w14:paraId="7EC99E7A" w14:textId="77777777" w:rsidR="006F720F" w:rsidRPr="006F720F" w:rsidRDefault="006F720F" w:rsidP="006F720F">
      <w:pPr>
        <w:pStyle w:val="Heading2"/>
        <w:rPr>
          <w:rFonts w:eastAsia="Times New Roman"/>
          <w:lang w:eastAsia="en-GB"/>
        </w:rPr>
      </w:pPr>
      <w:bookmarkStart w:id="18" w:name="_Toc517332760"/>
      <w:r w:rsidRPr="006F720F">
        <w:rPr>
          <w:rFonts w:eastAsia="Times New Roman"/>
          <w:lang w:eastAsia="en-GB"/>
        </w:rPr>
        <w:t>Capabilities</w:t>
      </w:r>
      <w:bookmarkEnd w:id="18"/>
    </w:p>
    <w:p w14:paraId="619162E4" w14:textId="2D7C4311" w:rsidR="006F720F" w:rsidRDefault="006F720F" w:rsidP="006F720F">
      <w:pPr>
        <w:pStyle w:val="Heading3"/>
        <w:rPr>
          <w:rFonts w:eastAsia="Times New Roman"/>
          <w:lang w:eastAsia="en-GB"/>
        </w:rPr>
      </w:pPr>
      <w:bookmarkStart w:id="19" w:name="_Toc517332761"/>
      <w:r w:rsidRPr="006F720F">
        <w:rPr>
          <w:rFonts w:eastAsia="Times New Roman"/>
          <w:lang w:eastAsia="en-GB"/>
        </w:rPr>
        <w:t>Data</w:t>
      </w:r>
      <w:bookmarkEnd w:id="19"/>
    </w:p>
    <w:p w14:paraId="4F1347C1" w14:textId="43A1E61A" w:rsidR="00D07721" w:rsidRPr="00D07721" w:rsidRDefault="00D07721" w:rsidP="00D07721">
      <w:pPr>
        <w:rPr>
          <w:lang w:eastAsia="en-GB"/>
        </w:rPr>
      </w:pPr>
      <w:r>
        <w:rPr>
          <w:lang w:eastAsia="en-GB"/>
        </w:rPr>
        <w:t xml:space="preserve">Data </w:t>
      </w:r>
      <w:r w:rsidR="00765C60">
        <w:rPr>
          <w:lang w:eastAsia="en-GB"/>
        </w:rPr>
        <w:t>items</w:t>
      </w:r>
      <w:r w:rsidR="00765C60" w:rsidRPr="00D07721">
        <w:rPr>
          <w:lang w:eastAsia="en-GB"/>
        </w:rPr>
        <w:t xml:space="preserve"> </w:t>
      </w:r>
      <w:r w:rsidRPr="00D07721">
        <w:rPr>
          <w:lang w:eastAsia="en-GB"/>
        </w:rPr>
        <w:t>intr</w:t>
      </w:r>
      <w:r>
        <w:rPr>
          <w:lang w:eastAsia="en-GB"/>
        </w:rPr>
        <w:t>oduced, amended and/or decommissioned.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1"/>
        <w:gridCol w:w="2271"/>
        <w:gridCol w:w="3402"/>
        <w:gridCol w:w="2977"/>
      </w:tblGrid>
      <w:tr w:rsidR="00DE173D" w:rsidRPr="00DE173D" w14:paraId="208D1E59" w14:textId="77777777" w:rsidTr="00CF52BE">
        <w:tc>
          <w:tcPr>
            <w:tcW w:w="701" w:type="dxa"/>
            <w:shd w:val="clear" w:color="auto" w:fill="B4C6E7" w:themeFill="accent5" w:themeFillTint="66"/>
          </w:tcPr>
          <w:p w14:paraId="67A0EE66" w14:textId="332AAF31" w:rsidR="00DE173D" w:rsidRPr="00DE173D" w:rsidRDefault="00DE173D" w:rsidP="00460293">
            <w:pPr>
              <w:rPr>
                <w:b/>
                <w:sz w:val="20"/>
                <w:szCs w:val="20"/>
                <w:lang w:eastAsia="en-GB"/>
              </w:rPr>
            </w:pPr>
            <w:r w:rsidRPr="00DE173D">
              <w:rPr>
                <w:b/>
                <w:sz w:val="20"/>
                <w:szCs w:val="20"/>
                <w:lang w:eastAsia="en-GB"/>
              </w:rPr>
              <w:t>Ref</w:t>
            </w:r>
          </w:p>
        </w:tc>
        <w:tc>
          <w:tcPr>
            <w:tcW w:w="2271" w:type="dxa"/>
            <w:shd w:val="clear" w:color="auto" w:fill="B4C6E7" w:themeFill="accent5" w:themeFillTint="66"/>
          </w:tcPr>
          <w:p w14:paraId="72D3A020" w14:textId="71DA8804" w:rsidR="00DE173D" w:rsidRPr="00DE173D" w:rsidRDefault="00DE173D" w:rsidP="00460293">
            <w:pPr>
              <w:rPr>
                <w:b/>
                <w:color w:val="000000" w:themeColor="text1"/>
                <w:sz w:val="20"/>
                <w:szCs w:val="20"/>
              </w:rPr>
            </w:pPr>
            <w:r w:rsidRPr="00DE173D">
              <w:rPr>
                <w:b/>
                <w:sz w:val="20"/>
                <w:szCs w:val="20"/>
                <w:lang w:eastAsia="en-GB"/>
              </w:rPr>
              <w:t xml:space="preserve">Capability </w:t>
            </w:r>
          </w:p>
        </w:tc>
        <w:tc>
          <w:tcPr>
            <w:tcW w:w="3402" w:type="dxa"/>
            <w:shd w:val="clear" w:color="auto" w:fill="B4C6E7" w:themeFill="accent5" w:themeFillTint="66"/>
          </w:tcPr>
          <w:p w14:paraId="3BB2E9F4" w14:textId="53D89A37" w:rsidR="00DE173D" w:rsidRPr="00DE173D" w:rsidRDefault="00DE173D" w:rsidP="00460293">
            <w:pPr>
              <w:rPr>
                <w:b/>
                <w:color w:val="000000" w:themeColor="text1"/>
                <w:sz w:val="20"/>
                <w:szCs w:val="20"/>
              </w:rPr>
            </w:pPr>
            <w:r w:rsidRPr="00DE173D">
              <w:rPr>
                <w:b/>
                <w:color w:val="000000" w:themeColor="text1"/>
                <w:sz w:val="20"/>
                <w:szCs w:val="20"/>
              </w:rPr>
              <w:t>Description of change</w:t>
            </w:r>
          </w:p>
        </w:tc>
        <w:tc>
          <w:tcPr>
            <w:tcW w:w="2977" w:type="dxa"/>
            <w:shd w:val="clear" w:color="auto" w:fill="B4C6E7" w:themeFill="accent5" w:themeFillTint="66"/>
          </w:tcPr>
          <w:p w14:paraId="59C61912" w14:textId="6216551D" w:rsidR="00DE173D" w:rsidRPr="00DE173D" w:rsidRDefault="00DE173D" w:rsidP="00460293">
            <w:pPr>
              <w:rPr>
                <w:b/>
                <w:color w:val="000000" w:themeColor="text1"/>
                <w:sz w:val="20"/>
                <w:szCs w:val="20"/>
              </w:rPr>
            </w:pPr>
            <w:r w:rsidRPr="00DE173D">
              <w:rPr>
                <w:b/>
                <w:color w:val="000000" w:themeColor="text1"/>
                <w:sz w:val="20"/>
                <w:szCs w:val="20"/>
              </w:rPr>
              <w:t>New/Changed/Amended</w:t>
            </w:r>
          </w:p>
        </w:tc>
      </w:tr>
      <w:tr w:rsidR="00DE173D" w:rsidRPr="00DE173D" w14:paraId="7DF93A18" w14:textId="77777777" w:rsidTr="00CF52BE">
        <w:tc>
          <w:tcPr>
            <w:tcW w:w="701" w:type="dxa"/>
            <w:shd w:val="clear" w:color="auto" w:fill="FFFFFF" w:themeFill="background1"/>
          </w:tcPr>
          <w:p w14:paraId="6125539F" w14:textId="02D260FA" w:rsidR="00DE173D" w:rsidRPr="00DE173D" w:rsidRDefault="00E0004A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D1</w:t>
            </w:r>
          </w:p>
        </w:tc>
        <w:tc>
          <w:tcPr>
            <w:tcW w:w="2271" w:type="dxa"/>
            <w:shd w:val="clear" w:color="auto" w:fill="FFFFFF" w:themeFill="background1"/>
          </w:tcPr>
          <w:p w14:paraId="60D211F9" w14:textId="6579E843" w:rsidR="00DE173D" w:rsidRPr="00DE173D" w:rsidRDefault="00E71FB9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Account Details</w:t>
            </w:r>
          </w:p>
        </w:tc>
        <w:tc>
          <w:tcPr>
            <w:tcW w:w="3402" w:type="dxa"/>
          </w:tcPr>
          <w:p w14:paraId="76086EE5" w14:textId="1F1F2762" w:rsidR="00DE173D" w:rsidRPr="00DE173D" w:rsidRDefault="001B4360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  <w:r w:rsidR="00AC7B88">
              <w:rPr>
                <w:sz w:val="20"/>
                <w:szCs w:val="20"/>
              </w:rPr>
              <w:t xml:space="preserve"> Campus Code attribute</w:t>
            </w:r>
            <w:r>
              <w:rPr>
                <w:sz w:val="20"/>
                <w:szCs w:val="20"/>
              </w:rPr>
              <w:t xml:space="preserve"> to student record</w:t>
            </w:r>
          </w:p>
        </w:tc>
        <w:tc>
          <w:tcPr>
            <w:tcW w:w="2977" w:type="dxa"/>
          </w:tcPr>
          <w:p w14:paraId="3C93478B" w14:textId="4BCFCA08" w:rsidR="00DE173D" w:rsidRPr="00DE173D" w:rsidRDefault="00AC7B88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Amended</w:t>
            </w:r>
          </w:p>
        </w:tc>
      </w:tr>
    </w:tbl>
    <w:p w14:paraId="2EBE4692" w14:textId="548BA2EE" w:rsidR="00D07721" w:rsidRPr="00D07721" w:rsidRDefault="00D07721" w:rsidP="00D07721">
      <w:pPr>
        <w:rPr>
          <w:lang w:eastAsia="en-GB"/>
        </w:rPr>
      </w:pPr>
    </w:p>
    <w:p w14:paraId="218BB36D" w14:textId="208646F8" w:rsidR="006F720F" w:rsidRDefault="006F720F" w:rsidP="006F720F">
      <w:pPr>
        <w:pStyle w:val="Heading3"/>
        <w:rPr>
          <w:rFonts w:eastAsia="Times New Roman"/>
          <w:lang w:eastAsia="en-GB"/>
        </w:rPr>
      </w:pPr>
      <w:bookmarkStart w:id="20" w:name="_Toc517332762"/>
      <w:r w:rsidRPr="006F720F">
        <w:rPr>
          <w:rFonts w:eastAsia="Times New Roman"/>
          <w:lang w:eastAsia="en-GB"/>
        </w:rPr>
        <w:t>Application</w:t>
      </w:r>
      <w:bookmarkEnd w:id="20"/>
    </w:p>
    <w:p w14:paraId="51AD00AA" w14:textId="62538BB5" w:rsidR="00DE173D" w:rsidRPr="00D07721" w:rsidRDefault="00DE173D" w:rsidP="00DE173D">
      <w:pPr>
        <w:rPr>
          <w:lang w:eastAsia="en-GB"/>
        </w:rPr>
      </w:pPr>
      <w:r>
        <w:rPr>
          <w:lang w:eastAsia="en-GB"/>
        </w:rPr>
        <w:t>Application c</w:t>
      </w:r>
      <w:r w:rsidRPr="00D07721">
        <w:rPr>
          <w:lang w:eastAsia="en-GB"/>
        </w:rPr>
        <w:t>apabilities intr</w:t>
      </w:r>
      <w:r>
        <w:rPr>
          <w:lang w:eastAsia="en-GB"/>
        </w:rPr>
        <w:t>oduced, amended and/or decommissioned.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1"/>
        <w:gridCol w:w="2696"/>
        <w:gridCol w:w="3261"/>
        <w:gridCol w:w="2693"/>
      </w:tblGrid>
      <w:tr w:rsidR="00DE173D" w:rsidRPr="00DE173D" w14:paraId="4F81F26C" w14:textId="77777777" w:rsidTr="00441975">
        <w:tc>
          <w:tcPr>
            <w:tcW w:w="701" w:type="dxa"/>
            <w:shd w:val="clear" w:color="auto" w:fill="B4C6E7" w:themeFill="accent5" w:themeFillTint="66"/>
          </w:tcPr>
          <w:p w14:paraId="74FF6BF2" w14:textId="77777777" w:rsidR="00DE173D" w:rsidRPr="00DE173D" w:rsidRDefault="00DE173D" w:rsidP="00460293">
            <w:pPr>
              <w:rPr>
                <w:b/>
                <w:sz w:val="20"/>
                <w:szCs w:val="20"/>
                <w:lang w:eastAsia="en-GB"/>
              </w:rPr>
            </w:pPr>
            <w:r w:rsidRPr="00DE173D">
              <w:rPr>
                <w:b/>
                <w:sz w:val="20"/>
                <w:szCs w:val="20"/>
                <w:lang w:eastAsia="en-GB"/>
              </w:rPr>
              <w:t>Ref</w:t>
            </w:r>
          </w:p>
        </w:tc>
        <w:tc>
          <w:tcPr>
            <w:tcW w:w="2696" w:type="dxa"/>
            <w:shd w:val="clear" w:color="auto" w:fill="B4C6E7" w:themeFill="accent5" w:themeFillTint="66"/>
          </w:tcPr>
          <w:p w14:paraId="05DD1C3A" w14:textId="77777777" w:rsidR="00DE173D" w:rsidRPr="00DE173D" w:rsidRDefault="00DE173D" w:rsidP="00460293">
            <w:pPr>
              <w:rPr>
                <w:b/>
                <w:color w:val="000000" w:themeColor="text1"/>
                <w:sz w:val="20"/>
                <w:szCs w:val="20"/>
              </w:rPr>
            </w:pPr>
            <w:r w:rsidRPr="00DE173D">
              <w:rPr>
                <w:b/>
                <w:sz w:val="20"/>
                <w:szCs w:val="20"/>
                <w:lang w:eastAsia="en-GB"/>
              </w:rPr>
              <w:t xml:space="preserve">Capability </w:t>
            </w:r>
          </w:p>
        </w:tc>
        <w:tc>
          <w:tcPr>
            <w:tcW w:w="3261" w:type="dxa"/>
            <w:shd w:val="clear" w:color="auto" w:fill="B4C6E7" w:themeFill="accent5" w:themeFillTint="66"/>
          </w:tcPr>
          <w:p w14:paraId="0E90938C" w14:textId="77777777" w:rsidR="00DE173D" w:rsidRPr="00DE173D" w:rsidRDefault="00DE173D" w:rsidP="00460293">
            <w:pPr>
              <w:rPr>
                <w:b/>
                <w:color w:val="000000" w:themeColor="text1"/>
                <w:sz w:val="20"/>
                <w:szCs w:val="20"/>
              </w:rPr>
            </w:pPr>
            <w:r w:rsidRPr="00DE173D">
              <w:rPr>
                <w:b/>
                <w:color w:val="000000" w:themeColor="text1"/>
                <w:sz w:val="20"/>
                <w:szCs w:val="20"/>
              </w:rPr>
              <w:t>Description of change</w:t>
            </w:r>
          </w:p>
        </w:tc>
        <w:tc>
          <w:tcPr>
            <w:tcW w:w="2693" w:type="dxa"/>
            <w:shd w:val="clear" w:color="auto" w:fill="B4C6E7" w:themeFill="accent5" w:themeFillTint="66"/>
          </w:tcPr>
          <w:p w14:paraId="5B79175B" w14:textId="77777777" w:rsidR="00DE173D" w:rsidRPr="00DE173D" w:rsidRDefault="00DE173D" w:rsidP="00460293">
            <w:pPr>
              <w:rPr>
                <w:b/>
                <w:color w:val="000000" w:themeColor="text1"/>
                <w:sz w:val="20"/>
                <w:szCs w:val="20"/>
              </w:rPr>
            </w:pPr>
            <w:r w:rsidRPr="00DE173D">
              <w:rPr>
                <w:b/>
                <w:color w:val="000000" w:themeColor="text1"/>
                <w:sz w:val="20"/>
                <w:szCs w:val="20"/>
              </w:rPr>
              <w:t>New/Changed/Amended</w:t>
            </w:r>
          </w:p>
        </w:tc>
      </w:tr>
      <w:tr w:rsidR="00DE173D" w:rsidRPr="00DE173D" w14:paraId="14DA41D1" w14:textId="77777777" w:rsidTr="00441975">
        <w:tc>
          <w:tcPr>
            <w:tcW w:w="701" w:type="dxa"/>
            <w:shd w:val="clear" w:color="auto" w:fill="FFFFFF" w:themeFill="background1"/>
          </w:tcPr>
          <w:p w14:paraId="473DF672" w14:textId="5594F5F6" w:rsidR="00DE173D" w:rsidRPr="00DE173D" w:rsidRDefault="005136A8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2696" w:type="dxa"/>
            <w:shd w:val="clear" w:color="auto" w:fill="FFFFFF" w:themeFill="background1"/>
          </w:tcPr>
          <w:p w14:paraId="2F244BC2" w14:textId="079D12CE" w:rsidR="00DE173D" w:rsidRPr="00DE173D" w:rsidRDefault="005136A8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Access Authorisation</w:t>
            </w:r>
          </w:p>
        </w:tc>
        <w:tc>
          <w:tcPr>
            <w:tcW w:w="3261" w:type="dxa"/>
          </w:tcPr>
          <w:p w14:paraId="1E7B0AE0" w14:textId="513E2F1D" w:rsidR="00DE173D" w:rsidRPr="00DE173D" w:rsidRDefault="001B4360" w:rsidP="00AC7B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Provision of authorisation process</w:t>
            </w:r>
            <w:r w:rsidR="0021408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14:paraId="715CEC18" w14:textId="0E16F1C7" w:rsidR="00DE173D" w:rsidRPr="00DE173D" w:rsidRDefault="005136A8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</w:tr>
      <w:tr w:rsidR="00DE173D" w:rsidRPr="00DE173D" w14:paraId="08653E5A" w14:textId="77777777" w:rsidTr="00441975">
        <w:tc>
          <w:tcPr>
            <w:tcW w:w="701" w:type="dxa"/>
            <w:shd w:val="clear" w:color="auto" w:fill="FFFFFF" w:themeFill="background1"/>
          </w:tcPr>
          <w:p w14:paraId="141BB463" w14:textId="3105C824" w:rsidR="00DE173D" w:rsidRPr="00DE173D" w:rsidRDefault="00F067B6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A2</w:t>
            </w:r>
          </w:p>
        </w:tc>
        <w:tc>
          <w:tcPr>
            <w:tcW w:w="2696" w:type="dxa"/>
            <w:shd w:val="clear" w:color="auto" w:fill="FFFFFF" w:themeFill="background1"/>
          </w:tcPr>
          <w:p w14:paraId="05E3FC0E" w14:textId="6CFB7540" w:rsidR="00DE173D" w:rsidRPr="00DE173D" w:rsidRDefault="00F067B6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OpenAthens</w:t>
            </w:r>
          </w:p>
        </w:tc>
        <w:tc>
          <w:tcPr>
            <w:tcW w:w="3261" w:type="dxa"/>
          </w:tcPr>
          <w:p w14:paraId="16496082" w14:textId="460BF419" w:rsidR="00DE173D" w:rsidRPr="00DE173D" w:rsidRDefault="00F067B6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content of authentication process (campus code)</w:t>
            </w:r>
          </w:p>
        </w:tc>
        <w:tc>
          <w:tcPr>
            <w:tcW w:w="2693" w:type="dxa"/>
          </w:tcPr>
          <w:p w14:paraId="18081047" w14:textId="7B5E8B24" w:rsidR="00DE173D" w:rsidRPr="00DE173D" w:rsidRDefault="00DF0A47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</w:p>
        </w:tc>
      </w:tr>
    </w:tbl>
    <w:p w14:paraId="5A5D6E0A" w14:textId="77777777" w:rsidR="00DE173D" w:rsidRPr="00DE173D" w:rsidRDefault="00DE173D" w:rsidP="00DE173D">
      <w:pPr>
        <w:rPr>
          <w:lang w:eastAsia="en-GB"/>
        </w:rPr>
      </w:pPr>
    </w:p>
    <w:p w14:paraId="076F13F9" w14:textId="558AB15D" w:rsidR="006F720F" w:rsidRDefault="006F720F" w:rsidP="006F720F">
      <w:pPr>
        <w:pStyle w:val="Heading3"/>
        <w:rPr>
          <w:rFonts w:eastAsia="Times New Roman"/>
          <w:lang w:eastAsia="en-GB"/>
        </w:rPr>
      </w:pPr>
      <w:bookmarkStart w:id="21" w:name="_Toc517332763"/>
      <w:r w:rsidRPr="006F720F">
        <w:rPr>
          <w:rFonts w:eastAsia="Times New Roman"/>
          <w:lang w:eastAsia="en-GB"/>
        </w:rPr>
        <w:t>Technology</w:t>
      </w:r>
      <w:bookmarkEnd w:id="21"/>
    </w:p>
    <w:p w14:paraId="12D21022" w14:textId="49E0402F" w:rsidR="00DE173D" w:rsidRPr="00D07721" w:rsidRDefault="00DE173D" w:rsidP="00DE173D">
      <w:pPr>
        <w:rPr>
          <w:lang w:eastAsia="en-GB"/>
        </w:rPr>
      </w:pPr>
      <w:r>
        <w:rPr>
          <w:lang w:eastAsia="en-GB"/>
        </w:rPr>
        <w:t>Technology c</w:t>
      </w:r>
      <w:r w:rsidRPr="00D07721">
        <w:rPr>
          <w:lang w:eastAsia="en-GB"/>
        </w:rPr>
        <w:t>apabilities intr</w:t>
      </w:r>
      <w:r>
        <w:rPr>
          <w:lang w:eastAsia="en-GB"/>
        </w:rPr>
        <w:t>oduced, amended and/or decommissioned.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1"/>
        <w:gridCol w:w="2696"/>
        <w:gridCol w:w="3402"/>
        <w:gridCol w:w="2552"/>
      </w:tblGrid>
      <w:tr w:rsidR="00DE173D" w:rsidRPr="00DE173D" w14:paraId="29978241" w14:textId="77777777" w:rsidTr="00AC7B88">
        <w:tc>
          <w:tcPr>
            <w:tcW w:w="701" w:type="dxa"/>
            <w:shd w:val="clear" w:color="auto" w:fill="B4C6E7" w:themeFill="accent5" w:themeFillTint="66"/>
          </w:tcPr>
          <w:p w14:paraId="1FC1AA24" w14:textId="77777777" w:rsidR="00DE173D" w:rsidRPr="00DE173D" w:rsidRDefault="00DE173D" w:rsidP="00460293">
            <w:pPr>
              <w:rPr>
                <w:b/>
                <w:sz w:val="20"/>
                <w:szCs w:val="20"/>
                <w:lang w:eastAsia="en-GB"/>
              </w:rPr>
            </w:pPr>
            <w:r w:rsidRPr="00DE173D">
              <w:rPr>
                <w:b/>
                <w:sz w:val="20"/>
                <w:szCs w:val="20"/>
                <w:lang w:eastAsia="en-GB"/>
              </w:rPr>
              <w:t>Ref</w:t>
            </w:r>
          </w:p>
        </w:tc>
        <w:tc>
          <w:tcPr>
            <w:tcW w:w="2696" w:type="dxa"/>
            <w:shd w:val="clear" w:color="auto" w:fill="B4C6E7" w:themeFill="accent5" w:themeFillTint="66"/>
          </w:tcPr>
          <w:p w14:paraId="63A8ECFC" w14:textId="77777777" w:rsidR="00DE173D" w:rsidRPr="00DE173D" w:rsidRDefault="00DE173D" w:rsidP="00460293">
            <w:pPr>
              <w:rPr>
                <w:b/>
                <w:color w:val="000000" w:themeColor="text1"/>
                <w:sz w:val="20"/>
                <w:szCs w:val="20"/>
              </w:rPr>
            </w:pPr>
            <w:r w:rsidRPr="00DE173D">
              <w:rPr>
                <w:b/>
                <w:sz w:val="20"/>
                <w:szCs w:val="20"/>
                <w:lang w:eastAsia="en-GB"/>
              </w:rPr>
              <w:t xml:space="preserve">Capability </w:t>
            </w:r>
          </w:p>
        </w:tc>
        <w:tc>
          <w:tcPr>
            <w:tcW w:w="3402" w:type="dxa"/>
            <w:shd w:val="clear" w:color="auto" w:fill="B4C6E7" w:themeFill="accent5" w:themeFillTint="66"/>
          </w:tcPr>
          <w:p w14:paraId="62986B71" w14:textId="77777777" w:rsidR="00DE173D" w:rsidRPr="00DE173D" w:rsidRDefault="00DE173D" w:rsidP="00460293">
            <w:pPr>
              <w:rPr>
                <w:b/>
                <w:color w:val="000000" w:themeColor="text1"/>
                <w:sz w:val="20"/>
                <w:szCs w:val="20"/>
              </w:rPr>
            </w:pPr>
            <w:r w:rsidRPr="00DE173D">
              <w:rPr>
                <w:b/>
                <w:color w:val="000000" w:themeColor="text1"/>
                <w:sz w:val="20"/>
                <w:szCs w:val="20"/>
              </w:rPr>
              <w:t>Description of change</w:t>
            </w:r>
          </w:p>
        </w:tc>
        <w:tc>
          <w:tcPr>
            <w:tcW w:w="2552" w:type="dxa"/>
            <w:shd w:val="clear" w:color="auto" w:fill="B4C6E7" w:themeFill="accent5" w:themeFillTint="66"/>
          </w:tcPr>
          <w:p w14:paraId="0C5EBD79" w14:textId="77777777" w:rsidR="00DE173D" w:rsidRPr="00DE173D" w:rsidRDefault="00DE173D" w:rsidP="00460293">
            <w:pPr>
              <w:rPr>
                <w:b/>
                <w:color w:val="000000" w:themeColor="text1"/>
                <w:sz w:val="20"/>
                <w:szCs w:val="20"/>
              </w:rPr>
            </w:pPr>
            <w:r w:rsidRPr="00DE173D">
              <w:rPr>
                <w:b/>
                <w:color w:val="000000" w:themeColor="text1"/>
                <w:sz w:val="20"/>
                <w:szCs w:val="20"/>
              </w:rPr>
              <w:t>New/Changed/Amended</w:t>
            </w:r>
          </w:p>
        </w:tc>
      </w:tr>
      <w:tr w:rsidR="00DE173D" w:rsidRPr="00DE173D" w14:paraId="2A46D9FF" w14:textId="77777777" w:rsidTr="00AC7B88">
        <w:tc>
          <w:tcPr>
            <w:tcW w:w="701" w:type="dxa"/>
            <w:shd w:val="clear" w:color="auto" w:fill="FFFFFF" w:themeFill="background1"/>
          </w:tcPr>
          <w:p w14:paraId="346CD367" w14:textId="52B837F6" w:rsidR="00DE173D" w:rsidRPr="00DE173D" w:rsidRDefault="00AC7B88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</w:p>
        </w:tc>
        <w:tc>
          <w:tcPr>
            <w:tcW w:w="2696" w:type="dxa"/>
            <w:shd w:val="clear" w:color="auto" w:fill="FFFFFF" w:themeFill="background1"/>
          </w:tcPr>
          <w:p w14:paraId="4DF6DD73" w14:textId="7D6B0A01" w:rsidR="00DE173D" w:rsidRPr="00DE173D" w:rsidRDefault="0021408A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Proxy Authentication</w:t>
            </w:r>
          </w:p>
        </w:tc>
        <w:tc>
          <w:tcPr>
            <w:tcW w:w="3402" w:type="dxa"/>
          </w:tcPr>
          <w:p w14:paraId="129A661D" w14:textId="0C341CEB" w:rsidR="00DE173D" w:rsidRPr="00DE173D" w:rsidRDefault="00AC7B88" w:rsidP="004419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Re-configure to </w:t>
            </w:r>
            <w:r w:rsidR="00441975">
              <w:rPr>
                <w:sz w:val="20"/>
                <w:szCs w:val="20"/>
              </w:rPr>
              <w:t>pass</w:t>
            </w:r>
            <w:r>
              <w:rPr>
                <w:sz w:val="20"/>
                <w:szCs w:val="20"/>
              </w:rPr>
              <w:t xml:space="preserve"> the Campus Code</w:t>
            </w:r>
            <w:r w:rsidR="0044197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14:paraId="484C1823" w14:textId="07A04060" w:rsidR="00DE173D" w:rsidRPr="00DE173D" w:rsidRDefault="00AC7B88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Changed</w:t>
            </w:r>
          </w:p>
        </w:tc>
      </w:tr>
      <w:tr w:rsidR="00DE173D" w:rsidRPr="00DE173D" w14:paraId="61358870" w14:textId="77777777" w:rsidTr="00AC7B88">
        <w:tc>
          <w:tcPr>
            <w:tcW w:w="701" w:type="dxa"/>
            <w:shd w:val="clear" w:color="auto" w:fill="FFFFFF" w:themeFill="background1"/>
          </w:tcPr>
          <w:p w14:paraId="7B25D8F6" w14:textId="766D26CB" w:rsidR="00DE173D" w:rsidRPr="00DE173D" w:rsidRDefault="00AC7B88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</w:t>
            </w:r>
          </w:p>
        </w:tc>
        <w:tc>
          <w:tcPr>
            <w:tcW w:w="2696" w:type="dxa"/>
            <w:shd w:val="clear" w:color="auto" w:fill="FFFFFF" w:themeFill="background1"/>
          </w:tcPr>
          <w:p w14:paraId="76014096" w14:textId="73E8F480" w:rsidR="00DE173D" w:rsidRPr="00DE173D" w:rsidRDefault="00AC7B88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Access Authorisation</w:t>
            </w:r>
          </w:p>
        </w:tc>
        <w:tc>
          <w:tcPr>
            <w:tcW w:w="3402" w:type="dxa"/>
          </w:tcPr>
          <w:p w14:paraId="2917B800" w14:textId="6103645B" w:rsidR="00DE173D" w:rsidRPr="00DE173D" w:rsidRDefault="00441975" w:rsidP="004419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Provision of </w:t>
            </w:r>
            <w:r w:rsidR="00AC7B88">
              <w:rPr>
                <w:sz w:val="20"/>
                <w:szCs w:val="20"/>
              </w:rPr>
              <w:t>authorisation process</w:t>
            </w:r>
          </w:p>
        </w:tc>
        <w:tc>
          <w:tcPr>
            <w:tcW w:w="2552" w:type="dxa"/>
          </w:tcPr>
          <w:p w14:paraId="0DFA9512" w14:textId="7BBB1CF8" w:rsidR="00DE173D" w:rsidRPr="00DE173D" w:rsidRDefault="00441975" w:rsidP="00460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</w:tr>
      <w:tr w:rsidR="00DE173D" w:rsidRPr="00DE173D" w14:paraId="535FDAEE" w14:textId="77777777" w:rsidTr="00AC7B88">
        <w:tc>
          <w:tcPr>
            <w:tcW w:w="701" w:type="dxa"/>
            <w:shd w:val="clear" w:color="auto" w:fill="FFFFFF" w:themeFill="background1"/>
          </w:tcPr>
          <w:p w14:paraId="5DC013AB" w14:textId="77777777" w:rsidR="00DE173D" w:rsidRPr="00DE173D" w:rsidRDefault="00DE173D" w:rsidP="00460293">
            <w:pPr>
              <w:rPr>
                <w:sz w:val="20"/>
                <w:szCs w:val="20"/>
              </w:rPr>
            </w:pPr>
          </w:p>
        </w:tc>
        <w:tc>
          <w:tcPr>
            <w:tcW w:w="2696" w:type="dxa"/>
            <w:shd w:val="clear" w:color="auto" w:fill="FFFFFF" w:themeFill="background1"/>
          </w:tcPr>
          <w:p w14:paraId="2CBF5EF0" w14:textId="77777777" w:rsidR="00DE173D" w:rsidRPr="00DE173D" w:rsidRDefault="00DE173D" w:rsidP="0046029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4A9F288" w14:textId="77777777" w:rsidR="00DE173D" w:rsidRPr="00DE173D" w:rsidRDefault="00DE173D" w:rsidP="0046029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46CA20F9" w14:textId="77777777" w:rsidR="00DE173D" w:rsidRPr="00DE173D" w:rsidRDefault="00DE173D" w:rsidP="00460293">
            <w:pPr>
              <w:rPr>
                <w:sz w:val="20"/>
                <w:szCs w:val="20"/>
              </w:rPr>
            </w:pPr>
          </w:p>
        </w:tc>
      </w:tr>
    </w:tbl>
    <w:p w14:paraId="44C31952" w14:textId="77777777" w:rsidR="00DE173D" w:rsidRPr="00DE173D" w:rsidRDefault="00DE173D" w:rsidP="00DE173D">
      <w:pPr>
        <w:rPr>
          <w:lang w:eastAsia="en-GB"/>
        </w:rPr>
      </w:pPr>
    </w:p>
    <w:p w14:paraId="0F10AE85" w14:textId="0E67826C" w:rsidR="006F720F" w:rsidRDefault="00DB2D4A" w:rsidP="001F4D3E">
      <w:pPr>
        <w:pStyle w:val="Heading2"/>
        <w:rPr>
          <w:rFonts w:eastAsia="Times New Roman"/>
          <w:lang w:eastAsia="en-GB"/>
        </w:rPr>
      </w:pPr>
      <w:bookmarkStart w:id="22" w:name="_Toc517332765"/>
      <w:r>
        <w:rPr>
          <w:rFonts w:eastAsia="Times New Roman"/>
          <w:lang w:eastAsia="en-GB"/>
        </w:rPr>
        <w:t>Architectural</w:t>
      </w:r>
      <w:r w:rsidR="006F720F" w:rsidRPr="007B3A45">
        <w:rPr>
          <w:rFonts w:eastAsia="Times New Roman"/>
          <w:lang w:eastAsia="en-GB"/>
        </w:rPr>
        <w:t xml:space="preserve"> </w:t>
      </w:r>
      <w:r w:rsidR="00A53729">
        <w:rPr>
          <w:rFonts w:eastAsia="Times New Roman"/>
          <w:lang w:eastAsia="en-GB"/>
        </w:rPr>
        <w:t>p</w:t>
      </w:r>
      <w:r w:rsidR="006F720F" w:rsidRPr="007B3A45">
        <w:rPr>
          <w:rFonts w:eastAsia="Times New Roman"/>
          <w:lang w:eastAsia="en-GB"/>
        </w:rPr>
        <w:t>rinciples</w:t>
      </w:r>
      <w:r w:rsidR="007B3A45">
        <w:rPr>
          <w:rFonts w:eastAsia="Times New Roman"/>
          <w:lang w:eastAsia="en-GB"/>
        </w:rPr>
        <w:t xml:space="preserve"> </w:t>
      </w:r>
      <w:r w:rsidR="00A53729">
        <w:rPr>
          <w:rFonts w:eastAsia="Times New Roman"/>
          <w:lang w:eastAsia="en-GB"/>
        </w:rPr>
        <w:t>a</w:t>
      </w:r>
      <w:r w:rsidR="007B3A45">
        <w:rPr>
          <w:rFonts w:eastAsia="Times New Roman"/>
          <w:lang w:eastAsia="en-GB"/>
        </w:rPr>
        <w:t>dherence</w:t>
      </w:r>
      <w:bookmarkEnd w:id="22"/>
    </w:p>
    <w:p w14:paraId="1E16804B" w14:textId="1E9F85E9" w:rsidR="007B3A45" w:rsidRDefault="007B3A45" w:rsidP="001F4D3E">
      <w:pPr>
        <w:keepNext/>
        <w:keepLines/>
      </w:pPr>
      <w:r>
        <w:t>The purpose of this section is to describe how the architecture adheres to the Architectural principles:</w:t>
      </w:r>
    </w:p>
    <w:tbl>
      <w:tblPr>
        <w:tblStyle w:val="TableGrid"/>
        <w:tblW w:w="9303" w:type="dxa"/>
        <w:tblLook w:val="04A0" w:firstRow="1" w:lastRow="0" w:firstColumn="1" w:lastColumn="0" w:noHBand="0" w:noVBand="1"/>
      </w:tblPr>
      <w:tblGrid>
        <w:gridCol w:w="1271"/>
        <w:gridCol w:w="3119"/>
        <w:gridCol w:w="4913"/>
      </w:tblGrid>
      <w:tr w:rsidR="007B3A45" w:rsidRPr="00DE173D" w14:paraId="286BC8CF" w14:textId="77777777" w:rsidTr="003F0222">
        <w:trPr>
          <w:tblHeader/>
        </w:trPr>
        <w:tc>
          <w:tcPr>
            <w:tcW w:w="1271" w:type="dxa"/>
            <w:shd w:val="clear" w:color="auto" w:fill="B4C6E7" w:themeFill="accent5" w:themeFillTint="66"/>
          </w:tcPr>
          <w:p w14:paraId="304DDD9C" w14:textId="77777777" w:rsidR="007B3A45" w:rsidRPr="00DE173D" w:rsidRDefault="007B3A45" w:rsidP="001F4D3E">
            <w:pPr>
              <w:keepNext/>
              <w:keepLines/>
              <w:rPr>
                <w:b/>
                <w:sz w:val="20"/>
                <w:szCs w:val="20"/>
                <w:lang w:eastAsia="en-GB"/>
              </w:rPr>
            </w:pPr>
            <w:r w:rsidRPr="00DE173D">
              <w:rPr>
                <w:b/>
                <w:sz w:val="20"/>
                <w:szCs w:val="20"/>
                <w:lang w:eastAsia="en-GB"/>
              </w:rPr>
              <w:t>Ref</w:t>
            </w:r>
          </w:p>
        </w:tc>
        <w:tc>
          <w:tcPr>
            <w:tcW w:w="3119" w:type="dxa"/>
            <w:shd w:val="clear" w:color="auto" w:fill="B4C6E7" w:themeFill="accent5" w:themeFillTint="66"/>
          </w:tcPr>
          <w:p w14:paraId="363B84DC" w14:textId="7CB9F0C5" w:rsidR="007B3A45" w:rsidRPr="00DE173D" w:rsidRDefault="007B3A45" w:rsidP="001F4D3E">
            <w:pPr>
              <w:keepNext/>
              <w:keepLines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eastAsia="en-GB"/>
              </w:rPr>
              <w:t>Principle</w:t>
            </w:r>
          </w:p>
        </w:tc>
        <w:tc>
          <w:tcPr>
            <w:tcW w:w="4913" w:type="dxa"/>
            <w:shd w:val="clear" w:color="auto" w:fill="B4C6E7" w:themeFill="accent5" w:themeFillTint="66"/>
          </w:tcPr>
          <w:p w14:paraId="2464C7F0" w14:textId="264DB05A" w:rsidR="007B3A45" w:rsidRPr="00DE173D" w:rsidRDefault="007B3A45" w:rsidP="001F4D3E">
            <w:pPr>
              <w:keepNext/>
              <w:keepLines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Justification</w:t>
            </w:r>
          </w:p>
        </w:tc>
      </w:tr>
      <w:tr w:rsidR="007B3A45" w:rsidRPr="00DE173D" w14:paraId="0C822A2D" w14:textId="77777777" w:rsidTr="00A53729">
        <w:tc>
          <w:tcPr>
            <w:tcW w:w="1271" w:type="dxa"/>
            <w:shd w:val="clear" w:color="auto" w:fill="FFFFFF" w:themeFill="background1"/>
          </w:tcPr>
          <w:p w14:paraId="4A03864A" w14:textId="67B4E0E1" w:rsidR="007B3A45" w:rsidRPr="00DE173D" w:rsidRDefault="007B3A45" w:rsidP="007B3A45">
            <w:pPr>
              <w:rPr>
                <w:sz w:val="20"/>
                <w:szCs w:val="20"/>
              </w:rPr>
            </w:pPr>
            <w:r w:rsidRPr="007B3A45">
              <w:t xml:space="preserve">Principle </w:t>
            </w:r>
            <w: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4439D9A" w14:textId="426E54E5" w:rsidR="007B3A45" w:rsidRPr="00DE173D" w:rsidRDefault="007B3A45" w:rsidP="007B3A45">
            <w:pPr>
              <w:rPr>
                <w:sz w:val="20"/>
                <w:szCs w:val="20"/>
              </w:rPr>
            </w:pPr>
            <w:r w:rsidRPr="007B3A45">
              <w:t xml:space="preserve">Seek to innovate </w:t>
            </w:r>
          </w:p>
        </w:tc>
        <w:tc>
          <w:tcPr>
            <w:tcW w:w="4913" w:type="dxa"/>
          </w:tcPr>
          <w:p w14:paraId="3101D2D2" w14:textId="371AE4A1" w:rsidR="00441975" w:rsidRPr="00DE173D" w:rsidRDefault="00295F1A" w:rsidP="00C761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target </w:t>
            </w:r>
            <w:r w:rsidR="001B4360">
              <w:rPr>
                <w:sz w:val="20"/>
                <w:szCs w:val="20"/>
              </w:rPr>
              <w:t xml:space="preserve">technical </w:t>
            </w:r>
            <w:r>
              <w:rPr>
                <w:sz w:val="20"/>
                <w:szCs w:val="20"/>
              </w:rPr>
              <w:t xml:space="preserve">solution </w:t>
            </w:r>
            <w:r w:rsidR="00C761A5">
              <w:rPr>
                <w:sz w:val="20"/>
                <w:szCs w:val="20"/>
              </w:rPr>
              <w:t>requires innovation within the scope of the existing solution</w:t>
            </w:r>
          </w:p>
        </w:tc>
      </w:tr>
      <w:tr w:rsidR="007B3A45" w:rsidRPr="00DE173D" w14:paraId="40A3A1B2" w14:textId="77777777" w:rsidTr="00A53729">
        <w:tc>
          <w:tcPr>
            <w:tcW w:w="1271" w:type="dxa"/>
            <w:shd w:val="clear" w:color="auto" w:fill="FFFFFF" w:themeFill="background1"/>
          </w:tcPr>
          <w:p w14:paraId="7898B432" w14:textId="2124165F" w:rsidR="007B3A45" w:rsidRPr="00DE173D" w:rsidRDefault="007B3A45" w:rsidP="007B3A45">
            <w:pPr>
              <w:rPr>
                <w:sz w:val="20"/>
                <w:szCs w:val="20"/>
              </w:rPr>
            </w:pPr>
            <w:r w:rsidRPr="007B3A45">
              <w:t xml:space="preserve">Principle </w:t>
            </w:r>
            <w:r>
              <w:t>2</w:t>
            </w:r>
          </w:p>
        </w:tc>
        <w:tc>
          <w:tcPr>
            <w:tcW w:w="3119" w:type="dxa"/>
            <w:shd w:val="clear" w:color="auto" w:fill="FFFFFF" w:themeFill="background1"/>
          </w:tcPr>
          <w:p w14:paraId="1545D6AE" w14:textId="1DBBA405" w:rsidR="007B3A45" w:rsidRPr="00DE173D" w:rsidRDefault="007B3A45" w:rsidP="007B3A45">
            <w:pPr>
              <w:rPr>
                <w:sz w:val="20"/>
                <w:szCs w:val="20"/>
              </w:rPr>
            </w:pPr>
            <w:r w:rsidRPr="007B3A45">
              <w:t xml:space="preserve">Open up access </w:t>
            </w:r>
          </w:p>
        </w:tc>
        <w:tc>
          <w:tcPr>
            <w:tcW w:w="4913" w:type="dxa"/>
          </w:tcPr>
          <w:p w14:paraId="33499612" w14:textId="130E18DE" w:rsidR="007B3A45" w:rsidRPr="00DE173D" w:rsidRDefault="00E01390" w:rsidP="007B3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solution adds an authorisation process</w:t>
            </w:r>
          </w:p>
        </w:tc>
      </w:tr>
      <w:tr w:rsidR="007B3A45" w:rsidRPr="00DE173D" w14:paraId="4D1F1601" w14:textId="77777777" w:rsidTr="00A53729">
        <w:tc>
          <w:tcPr>
            <w:tcW w:w="1271" w:type="dxa"/>
            <w:shd w:val="clear" w:color="auto" w:fill="FFFFFF" w:themeFill="background1"/>
          </w:tcPr>
          <w:p w14:paraId="607F0214" w14:textId="007AECF1" w:rsidR="007B3A45" w:rsidRPr="00DE173D" w:rsidRDefault="007B3A45" w:rsidP="007B3A45">
            <w:pPr>
              <w:rPr>
                <w:sz w:val="20"/>
                <w:szCs w:val="20"/>
              </w:rPr>
            </w:pPr>
            <w:r w:rsidRPr="007B3A45">
              <w:t xml:space="preserve">Principle </w:t>
            </w:r>
            <w:r>
              <w:t>3</w:t>
            </w:r>
          </w:p>
        </w:tc>
        <w:tc>
          <w:tcPr>
            <w:tcW w:w="3119" w:type="dxa"/>
            <w:shd w:val="clear" w:color="auto" w:fill="FFFFFF" w:themeFill="background1"/>
          </w:tcPr>
          <w:p w14:paraId="037F9FFF" w14:textId="42900A97" w:rsidR="007B3A45" w:rsidRPr="00DE173D" w:rsidRDefault="007B3A45" w:rsidP="007B3A45">
            <w:pPr>
              <w:rPr>
                <w:sz w:val="20"/>
                <w:szCs w:val="20"/>
              </w:rPr>
            </w:pPr>
            <w:r w:rsidRPr="007B3A45">
              <w:t xml:space="preserve">Speed to value </w:t>
            </w:r>
          </w:p>
        </w:tc>
        <w:tc>
          <w:tcPr>
            <w:tcW w:w="4913" w:type="dxa"/>
          </w:tcPr>
          <w:p w14:paraId="5229AE3C" w14:textId="14CF26E0" w:rsidR="007B3A45" w:rsidRPr="00DE173D" w:rsidRDefault="004419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Solution is tactical </w:t>
            </w:r>
            <w:r w:rsidR="00E01390">
              <w:rPr>
                <w:sz w:val="20"/>
                <w:szCs w:val="20"/>
              </w:rPr>
              <w:t>– business value expected to be realised quickly</w:t>
            </w:r>
          </w:p>
        </w:tc>
      </w:tr>
      <w:tr w:rsidR="007B3A45" w:rsidRPr="00DE173D" w14:paraId="5132A42D" w14:textId="77777777" w:rsidTr="00A53729">
        <w:tc>
          <w:tcPr>
            <w:tcW w:w="1271" w:type="dxa"/>
            <w:shd w:val="clear" w:color="auto" w:fill="FFFFFF" w:themeFill="background1"/>
          </w:tcPr>
          <w:p w14:paraId="255E742B" w14:textId="06E09665" w:rsidR="007B3A45" w:rsidRPr="00DE173D" w:rsidRDefault="007B3A45" w:rsidP="007B3A45">
            <w:pPr>
              <w:rPr>
                <w:sz w:val="20"/>
                <w:szCs w:val="20"/>
              </w:rPr>
            </w:pPr>
            <w:r w:rsidRPr="007B3A45">
              <w:t xml:space="preserve">Principle </w:t>
            </w:r>
            <w:r>
              <w:t>4</w:t>
            </w:r>
          </w:p>
        </w:tc>
        <w:tc>
          <w:tcPr>
            <w:tcW w:w="3119" w:type="dxa"/>
            <w:shd w:val="clear" w:color="auto" w:fill="FFFFFF" w:themeFill="background1"/>
          </w:tcPr>
          <w:p w14:paraId="339B4953" w14:textId="1ED121B3" w:rsidR="007B3A45" w:rsidRPr="007B3A45" w:rsidRDefault="007B3A45" w:rsidP="007B3A45">
            <w:r w:rsidRPr="007B3A45">
              <w:t xml:space="preserve">Simplify the end-to-end </w:t>
            </w:r>
          </w:p>
        </w:tc>
        <w:tc>
          <w:tcPr>
            <w:tcW w:w="4913" w:type="dxa"/>
          </w:tcPr>
          <w:p w14:paraId="6758B55D" w14:textId="6A132A9A" w:rsidR="007B3A45" w:rsidRPr="00DE173D" w:rsidRDefault="00E01390" w:rsidP="00C761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Solution does not adhere to this – end-to-end is complex</w:t>
            </w:r>
          </w:p>
        </w:tc>
      </w:tr>
      <w:tr w:rsidR="007B3A45" w:rsidRPr="00DE173D" w14:paraId="292ECBDA" w14:textId="77777777" w:rsidTr="00A53729">
        <w:tc>
          <w:tcPr>
            <w:tcW w:w="1271" w:type="dxa"/>
            <w:shd w:val="clear" w:color="auto" w:fill="FFFFFF" w:themeFill="background1"/>
          </w:tcPr>
          <w:p w14:paraId="6FEAEA39" w14:textId="70F6670C" w:rsidR="007B3A45" w:rsidRPr="00DE173D" w:rsidRDefault="007B3A45" w:rsidP="007B3A45">
            <w:pPr>
              <w:rPr>
                <w:sz w:val="20"/>
                <w:szCs w:val="20"/>
              </w:rPr>
            </w:pPr>
            <w:r w:rsidRPr="007B3A45">
              <w:t xml:space="preserve">Principle </w:t>
            </w:r>
            <w:r>
              <w:t>5</w:t>
            </w:r>
          </w:p>
        </w:tc>
        <w:tc>
          <w:tcPr>
            <w:tcW w:w="3119" w:type="dxa"/>
            <w:shd w:val="clear" w:color="auto" w:fill="FFFFFF" w:themeFill="background1"/>
          </w:tcPr>
          <w:p w14:paraId="2228868B" w14:textId="034F36B3" w:rsidR="007B3A45" w:rsidRPr="007B3A45" w:rsidRDefault="007B3A45" w:rsidP="007B3A45">
            <w:r w:rsidRPr="007B3A45">
              <w:t xml:space="preserve">Reuse – buy – build </w:t>
            </w:r>
          </w:p>
        </w:tc>
        <w:tc>
          <w:tcPr>
            <w:tcW w:w="4913" w:type="dxa"/>
          </w:tcPr>
          <w:p w14:paraId="07BE4376" w14:textId="076BC3CE" w:rsidR="007B3A45" w:rsidRPr="00DE173D" w:rsidRDefault="00C761A5" w:rsidP="007B3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Reuse is a key theme in this solution.</w:t>
            </w:r>
          </w:p>
        </w:tc>
      </w:tr>
      <w:tr w:rsidR="007B3A45" w:rsidRPr="00DE173D" w14:paraId="4CEE72FC" w14:textId="77777777" w:rsidTr="00A53729">
        <w:tc>
          <w:tcPr>
            <w:tcW w:w="1271" w:type="dxa"/>
            <w:shd w:val="clear" w:color="auto" w:fill="FFFFFF" w:themeFill="background1"/>
          </w:tcPr>
          <w:p w14:paraId="7DA731A8" w14:textId="37DC3235" w:rsidR="007B3A45" w:rsidRPr="00DE173D" w:rsidRDefault="007B3A45" w:rsidP="007B3A45">
            <w:pPr>
              <w:rPr>
                <w:sz w:val="20"/>
                <w:szCs w:val="20"/>
              </w:rPr>
            </w:pPr>
            <w:r w:rsidRPr="007B3A45">
              <w:t xml:space="preserve">Principle </w:t>
            </w:r>
            <w:r>
              <w:t>6</w:t>
            </w:r>
          </w:p>
        </w:tc>
        <w:tc>
          <w:tcPr>
            <w:tcW w:w="3119" w:type="dxa"/>
            <w:shd w:val="clear" w:color="auto" w:fill="FFFFFF" w:themeFill="background1"/>
          </w:tcPr>
          <w:p w14:paraId="1229046D" w14:textId="72BE043C" w:rsidR="007B3A45" w:rsidRPr="007B3A45" w:rsidRDefault="007B3A45" w:rsidP="007B3A45">
            <w:r w:rsidRPr="007B3A45">
              <w:t xml:space="preserve">Manage technical diversity </w:t>
            </w:r>
          </w:p>
        </w:tc>
        <w:tc>
          <w:tcPr>
            <w:tcW w:w="4913" w:type="dxa"/>
          </w:tcPr>
          <w:p w14:paraId="4A9B8FF4" w14:textId="7C563DDE" w:rsidR="007B3A45" w:rsidRPr="00DE173D" w:rsidRDefault="00E013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Solution does not adhere to this – solution is too reliant on a diverse range of technologies </w:t>
            </w:r>
          </w:p>
        </w:tc>
      </w:tr>
      <w:tr w:rsidR="007B3A45" w:rsidRPr="00DE173D" w14:paraId="2A5CCE21" w14:textId="77777777" w:rsidTr="00A53729">
        <w:tc>
          <w:tcPr>
            <w:tcW w:w="1271" w:type="dxa"/>
            <w:shd w:val="clear" w:color="auto" w:fill="FFFFFF" w:themeFill="background1"/>
          </w:tcPr>
          <w:p w14:paraId="11F0B5E6" w14:textId="157EDA46" w:rsidR="007B3A45" w:rsidRPr="00DE173D" w:rsidRDefault="007B3A45" w:rsidP="007B3A45">
            <w:pPr>
              <w:rPr>
                <w:sz w:val="20"/>
                <w:szCs w:val="20"/>
              </w:rPr>
            </w:pPr>
            <w:r w:rsidRPr="007B3A45">
              <w:t xml:space="preserve">Principle </w:t>
            </w:r>
            <w:r>
              <w:t>7</w:t>
            </w:r>
          </w:p>
        </w:tc>
        <w:tc>
          <w:tcPr>
            <w:tcW w:w="3119" w:type="dxa"/>
            <w:shd w:val="clear" w:color="auto" w:fill="FFFFFF" w:themeFill="background1"/>
          </w:tcPr>
          <w:p w14:paraId="5A7EEF7A" w14:textId="455C8115" w:rsidR="007B3A45" w:rsidRPr="007B3A45" w:rsidRDefault="007B3A45" w:rsidP="007B3A45">
            <w:r w:rsidRPr="007B3A45">
              <w:t xml:space="preserve">Consider data first </w:t>
            </w:r>
          </w:p>
        </w:tc>
        <w:tc>
          <w:tcPr>
            <w:tcW w:w="4913" w:type="dxa"/>
          </w:tcPr>
          <w:p w14:paraId="52B5FAA1" w14:textId="26743A49" w:rsidR="007B3A45" w:rsidRPr="00DE173D" w:rsidRDefault="00E013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first approach is not a driver</w:t>
            </w:r>
          </w:p>
        </w:tc>
      </w:tr>
      <w:tr w:rsidR="007B3A45" w:rsidRPr="00DE173D" w14:paraId="5CB7B066" w14:textId="77777777" w:rsidTr="00A53729">
        <w:tc>
          <w:tcPr>
            <w:tcW w:w="1271" w:type="dxa"/>
            <w:shd w:val="clear" w:color="auto" w:fill="FFFFFF" w:themeFill="background1"/>
          </w:tcPr>
          <w:p w14:paraId="3A011487" w14:textId="3E8859B1" w:rsidR="007B3A45" w:rsidRPr="00DE173D" w:rsidRDefault="007B3A45" w:rsidP="007B3A45">
            <w:pPr>
              <w:rPr>
                <w:sz w:val="20"/>
                <w:szCs w:val="20"/>
              </w:rPr>
            </w:pPr>
            <w:r w:rsidRPr="007B3A45">
              <w:t xml:space="preserve">Principle </w:t>
            </w:r>
            <w: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567D4028" w14:textId="0DF7251B" w:rsidR="007B3A45" w:rsidRPr="007B3A45" w:rsidRDefault="007B3A45" w:rsidP="007B3A45">
            <w:r w:rsidRPr="007B3A45">
              <w:t xml:space="preserve">Privacy by Design </w:t>
            </w:r>
          </w:p>
        </w:tc>
        <w:tc>
          <w:tcPr>
            <w:tcW w:w="4913" w:type="dxa"/>
          </w:tcPr>
          <w:p w14:paraId="1E131274" w14:textId="53ECD863" w:rsidR="007B3A45" w:rsidRPr="00DE173D" w:rsidRDefault="00E013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solution adds an authorisation process</w:t>
            </w:r>
          </w:p>
        </w:tc>
      </w:tr>
      <w:tr w:rsidR="007B3A45" w:rsidRPr="00DE173D" w14:paraId="20B6E553" w14:textId="77777777" w:rsidTr="00A53729">
        <w:tc>
          <w:tcPr>
            <w:tcW w:w="1271" w:type="dxa"/>
            <w:shd w:val="clear" w:color="auto" w:fill="FFFFFF" w:themeFill="background1"/>
          </w:tcPr>
          <w:p w14:paraId="01714D66" w14:textId="0FE59FDD" w:rsidR="007B3A45" w:rsidRPr="00DE173D" w:rsidRDefault="007B3A45" w:rsidP="007B3A45">
            <w:pPr>
              <w:rPr>
                <w:sz w:val="20"/>
                <w:szCs w:val="20"/>
              </w:rPr>
            </w:pPr>
            <w:r>
              <w:t>Principle 9</w:t>
            </w:r>
          </w:p>
        </w:tc>
        <w:tc>
          <w:tcPr>
            <w:tcW w:w="3119" w:type="dxa"/>
            <w:shd w:val="clear" w:color="auto" w:fill="FFFFFF" w:themeFill="background1"/>
          </w:tcPr>
          <w:p w14:paraId="72B30124" w14:textId="238862A4" w:rsidR="007B3A45" w:rsidRPr="007B3A45" w:rsidRDefault="007B3A45" w:rsidP="007B3A45">
            <w:r w:rsidRPr="007B3A45">
              <w:t xml:space="preserve">Fit-for-purpose </w:t>
            </w:r>
          </w:p>
        </w:tc>
        <w:tc>
          <w:tcPr>
            <w:tcW w:w="4913" w:type="dxa"/>
          </w:tcPr>
          <w:p w14:paraId="583FC008" w14:textId="40362DF3" w:rsidR="007B3A45" w:rsidRPr="00DE173D" w:rsidRDefault="00E013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Solution provides additional security improvement</w:t>
            </w:r>
          </w:p>
        </w:tc>
      </w:tr>
      <w:tr w:rsidR="007B3A45" w:rsidRPr="00DE173D" w14:paraId="44301E3C" w14:textId="77777777" w:rsidTr="00A53729">
        <w:tc>
          <w:tcPr>
            <w:tcW w:w="1271" w:type="dxa"/>
            <w:shd w:val="clear" w:color="auto" w:fill="FFFFFF" w:themeFill="background1"/>
          </w:tcPr>
          <w:p w14:paraId="50CB7F24" w14:textId="77329C7A" w:rsidR="007B3A45" w:rsidRPr="00DE173D" w:rsidRDefault="007B3A45" w:rsidP="007B3A45">
            <w:pPr>
              <w:rPr>
                <w:sz w:val="20"/>
                <w:szCs w:val="20"/>
              </w:rPr>
            </w:pPr>
            <w:r w:rsidRPr="007B3A45">
              <w:t>Principle 10</w:t>
            </w:r>
          </w:p>
        </w:tc>
        <w:tc>
          <w:tcPr>
            <w:tcW w:w="3119" w:type="dxa"/>
            <w:shd w:val="clear" w:color="auto" w:fill="FFFFFF" w:themeFill="background1"/>
          </w:tcPr>
          <w:p w14:paraId="29D96990" w14:textId="0504B1E0" w:rsidR="007B3A45" w:rsidRPr="007B3A45" w:rsidRDefault="007B3A45" w:rsidP="007B3A45">
            <w:r w:rsidRPr="007B3A45">
              <w:t xml:space="preserve">Focus on customer experience </w:t>
            </w:r>
          </w:p>
        </w:tc>
        <w:tc>
          <w:tcPr>
            <w:tcW w:w="4913" w:type="dxa"/>
          </w:tcPr>
          <w:p w14:paraId="14B378DB" w14:textId="798D90E6" w:rsidR="007B3A45" w:rsidRPr="00DE173D" w:rsidRDefault="00E013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1E5572">
              <w:rPr>
                <w:sz w:val="20"/>
                <w:szCs w:val="20"/>
              </w:rPr>
              <w:t xml:space="preserve">mpact </w:t>
            </w:r>
            <w:r>
              <w:rPr>
                <w:sz w:val="20"/>
                <w:szCs w:val="20"/>
              </w:rPr>
              <w:t xml:space="preserve">to </w:t>
            </w:r>
            <w:r w:rsidR="001E5572">
              <w:rPr>
                <w:sz w:val="20"/>
                <w:szCs w:val="20"/>
              </w:rPr>
              <w:t>the end-user</w:t>
            </w:r>
            <w:r>
              <w:rPr>
                <w:sz w:val="20"/>
                <w:szCs w:val="20"/>
              </w:rPr>
              <w:t xml:space="preserve"> will be transparent</w:t>
            </w:r>
          </w:p>
        </w:tc>
      </w:tr>
    </w:tbl>
    <w:p w14:paraId="74028A8D" w14:textId="328DAFC9" w:rsidR="007B3A45" w:rsidRPr="007B3A45" w:rsidRDefault="007B3A45" w:rsidP="007B3A45">
      <w:pPr>
        <w:rPr>
          <w:lang w:eastAsia="en-GB"/>
        </w:rPr>
      </w:pPr>
    </w:p>
    <w:p w14:paraId="0F6B0A6F" w14:textId="1753D5AD" w:rsidR="002F30BC" w:rsidRDefault="002F30BC" w:rsidP="002F30BC">
      <w:pPr>
        <w:pStyle w:val="Heading2"/>
        <w:rPr>
          <w:rFonts w:eastAsia="Times New Roman"/>
          <w:lang w:eastAsia="en-GB"/>
        </w:rPr>
      </w:pPr>
      <w:bookmarkStart w:id="23" w:name="_Toc517332766"/>
      <w:r w:rsidRPr="007B3A45">
        <w:rPr>
          <w:rFonts w:eastAsia="Times New Roman"/>
          <w:lang w:eastAsia="en-GB"/>
        </w:rPr>
        <w:lastRenderedPageBreak/>
        <w:t>Constraints</w:t>
      </w:r>
      <w:bookmarkEnd w:id="23"/>
    </w:p>
    <w:p w14:paraId="06390779" w14:textId="77777777" w:rsidR="00336CFB" w:rsidRPr="00336CFB" w:rsidRDefault="00336CFB" w:rsidP="00336CFB">
      <w:pPr>
        <w:rPr>
          <w:lang w:eastAsia="en-GB"/>
        </w:rPr>
      </w:pPr>
    </w:p>
    <w:p w14:paraId="1CA5205D" w14:textId="26D68C02" w:rsidR="00CF6460" w:rsidRDefault="00336CFB" w:rsidP="00201FD9">
      <w:pPr>
        <w:pStyle w:val="NoSpacing"/>
        <w:jc w:val="both"/>
      </w:pPr>
      <w:r>
        <w:t xml:space="preserve">The </w:t>
      </w:r>
      <w:r w:rsidR="00CF6460">
        <w:t xml:space="preserve">main </w:t>
      </w:r>
      <w:r>
        <w:t xml:space="preserve">constraint is the </w:t>
      </w:r>
      <w:r w:rsidR="00CF6460">
        <w:t>time limitation</w:t>
      </w:r>
      <w:r>
        <w:t>. The solution must be implemented before</w:t>
      </w:r>
      <w:r w:rsidR="00AE6295">
        <w:t xml:space="preserve"> mid-September</w:t>
      </w:r>
      <w:r>
        <w:t xml:space="preserve"> 2018.</w:t>
      </w:r>
      <w:r w:rsidR="00AE6295">
        <w:t xml:space="preserve"> </w:t>
      </w:r>
    </w:p>
    <w:p w14:paraId="6D12092F" w14:textId="0FC5EF16" w:rsidR="002F30BC" w:rsidRPr="002F30BC" w:rsidRDefault="00CF6460" w:rsidP="00201FD9">
      <w:pPr>
        <w:pStyle w:val="NoSpacing"/>
        <w:jc w:val="both"/>
      </w:pPr>
      <w:r>
        <w:t xml:space="preserve">A secondary constraint is that the low level technical </w:t>
      </w:r>
      <w:r w:rsidR="001E5572">
        <w:t xml:space="preserve">solution </w:t>
      </w:r>
      <w:r w:rsidR="00BF692E">
        <w:t>needs</w:t>
      </w:r>
      <w:r w:rsidR="001E5572">
        <w:t xml:space="preserve"> to be known in detail to assure the University of Salford that they </w:t>
      </w:r>
      <w:r>
        <w:t>can</w:t>
      </w:r>
      <w:r w:rsidR="001E5572">
        <w:t xml:space="preserve"> commit to signing the contract without the solution in place. </w:t>
      </w:r>
    </w:p>
    <w:p w14:paraId="00C1DBC2" w14:textId="12F3BC2F" w:rsidR="006F720F" w:rsidRDefault="006F720F" w:rsidP="006F720F">
      <w:pPr>
        <w:rPr>
          <w:lang w:eastAsia="en-GB"/>
        </w:rPr>
      </w:pPr>
    </w:p>
    <w:p w14:paraId="368E7873" w14:textId="77777777" w:rsidR="00A8249C" w:rsidRDefault="00A8249C" w:rsidP="00A8249C">
      <w:pPr>
        <w:pStyle w:val="Heading1"/>
        <w:numPr>
          <w:ilvl w:val="0"/>
          <w:numId w:val="2"/>
        </w:numPr>
        <w:ind w:left="431" w:hanging="431"/>
        <w:rPr>
          <w:lang w:eastAsia="en-GB"/>
        </w:rPr>
      </w:pPr>
      <w:bookmarkStart w:id="24" w:name="_Ref506473231"/>
      <w:bookmarkStart w:id="25" w:name="_Toc517332767"/>
      <w:r>
        <w:rPr>
          <w:lang w:eastAsia="en-GB"/>
        </w:rPr>
        <w:lastRenderedPageBreak/>
        <w:t>Appendix: Business Vision Legend/Key</w:t>
      </w:r>
      <w:bookmarkEnd w:id="24"/>
      <w:bookmarkEnd w:id="25"/>
    </w:p>
    <w:p w14:paraId="12AF9B30" w14:textId="234A0224" w:rsidR="00A8249C" w:rsidRPr="006960CC" w:rsidRDefault="00A8249C" w:rsidP="00A8249C">
      <w:pPr>
        <w:rPr>
          <w:lang w:eastAsia="en-GB"/>
        </w:rPr>
      </w:pPr>
      <w:r>
        <w:rPr>
          <w:lang w:eastAsia="en-GB"/>
        </w:rPr>
        <w:t>The following diagram shows the legend for the notation used in the business vision diagram (</w:t>
      </w:r>
      <w:hyperlink w:anchor="_Business_vision_diagram" w:history="1">
        <w:r w:rsidRPr="002C16A3">
          <w:rPr>
            <w:rStyle w:val="Hyperlink"/>
            <w:lang w:eastAsia="en-GB"/>
          </w:rPr>
          <w:t>section</w:t>
        </w:r>
        <w:r w:rsidR="002C16A3" w:rsidRPr="002C16A3">
          <w:rPr>
            <w:rStyle w:val="Hyperlink"/>
            <w:lang w:eastAsia="en-GB"/>
          </w:rPr>
          <w:t xml:space="preserve"> 2</w:t>
        </w:r>
      </w:hyperlink>
      <w:r w:rsidR="003F0222">
        <w:rPr>
          <w:lang w:eastAsia="en-GB"/>
        </w:rPr>
        <w:t>)</w:t>
      </w:r>
      <w:r>
        <w:rPr>
          <w:lang w:eastAsia="en-GB"/>
        </w:rPr>
        <w:t xml:space="preserve"> </w:t>
      </w:r>
    </w:p>
    <w:p w14:paraId="2B871BB6" w14:textId="6167686C" w:rsidR="00A8249C" w:rsidRDefault="00A8249C" w:rsidP="006F720F">
      <w:pPr>
        <w:rPr>
          <w:lang w:eastAsia="en-GB"/>
        </w:rPr>
      </w:pPr>
      <w:r w:rsidRPr="006960CC">
        <w:rPr>
          <w:noProof/>
          <w:lang w:eastAsia="en-GB"/>
        </w:rPr>
        <w:drawing>
          <wp:inline distT="0" distB="0" distL="0" distR="0" wp14:anchorId="27DF1749" wp14:editId="2DCC2E63">
            <wp:extent cx="5731510" cy="35814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571DEAD9" w14:textId="6A052E7E" w:rsidR="00FE45DD" w:rsidRDefault="00FE45DD" w:rsidP="006F720F">
      <w:pPr>
        <w:rPr>
          <w:lang w:eastAsia="en-GB"/>
        </w:rPr>
      </w:pPr>
    </w:p>
    <w:p w14:paraId="5A1A6868" w14:textId="77777777" w:rsidR="00FE45DD" w:rsidRDefault="00FE45DD" w:rsidP="00FE45DD">
      <w:pPr>
        <w:pStyle w:val="Heading1"/>
        <w:numPr>
          <w:ilvl w:val="0"/>
          <w:numId w:val="2"/>
        </w:numPr>
        <w:ind w:left="431" w:hanging="431"/>
        <w:rPr>
          <w:lang w:eastAsia="en-GB"/>
        </w:rPr>
      </w:pPr>
      <w:bookmarkStart w:id="26" w:name="_Toc512345981"/>
      <w:bookmarkStart w:id="27" w:name="_Toc517332768"/>
      <w:r>
        <w:rPr>
          <w:lang w:eastAsia="en-GB"/>
        </w:rPr>
        <w:lastRenderedPageBreak/>
        <w:t>Appendix: Architectural Model Legend/Key</w:t>
      </w:r>
      <w:bookmarkEnd w:id="26"/>
      <w:bookmarkEnd w:id="27"/>
    </w:p>
    <w:p w14:paraId="422445EF" w14:textId="6940DD91" w:rsidR="00FE45DD" w:rsidRPr="009414A7" w:rsidRDefault="00FE45DD" w:rsidP="00FE45DD">
      <w:pPr>
        <w:rPr>
          <w:lang w:eastAsia="en-GB"/>
        </w:rPr>
      </w:pPr>
      <w:r>
        <w:rPr>
          <w:lang w:eastAsia="en-GB"/>
        </w:rPr>
        <w:t xml:space="preserve">The following diagram shows the legend for the notation used in the architectural model diagram </w:t>
      </w:r>
      <w:hyperlink w:anchor="_Architectural_Model" w:history="1">
        <w:r w:rsidRPr="002C16A3">
          <w:rPr>
            <w:rStyle w:val="Hyperlink"/>
            <w:lang w:eastAsia="en-GB"/>
          </w:rPr>
          <w:t xml:space="preserve">(Section </w:t>
        </w:r>
        <w:r w:rsidR="002C16A3" w:rsidRPr="002C16A3">
          <w:rPr>
            <w:rStyle w:val="Hyperlink"/>
            <w:lang w:eastAsia="en-GB"/>
          </w:rPr>
          <w:t>7.1</w:t>
        </w:r>
        <w:r w:rsidRPr="002C16A3">
          <w:rPr>
            <w:rStyle w:val="Hyperlink"/>
            <w:lang w:eastAsia="en-GB"/>
          </w:rPr>
          <w:t xml:space="preserve"> above).</w:t>
        </w:r>
      </w:hyperlink>
    </w:p>
    <w:p w14:paraId="049BA7BC" w14:textId="352A6FD9" w:rsidR="00FE45DD" w:rsidRDefault="00FE45DD" w:rsidP="00FE45DD">
      <w:pPr>
        <w:rPr>
          <w:lang w:eastAsia="en-GB"/>
        </w:rPr>
      </w:pPr>
      <w:r>
        <w:object w:dxaOrig="6015" w:dyaOrig="10411" w14:anchorId="11A3F5D3">
          <v:shape id="_x0000_i1027" type="#_x0000_t75" style="width:273.75pt;height:475.5pt" o:ole="">
            <v:imagedata r:id="rId16" o:title=""/>
          </v:shape>
          <o:OLEObject Type="Embed" ProgID="Visio.Drawing.15" ShapeID="_x0000_i1027" DrawAspect="Content" ObjectID="_1591687042" r:id="rId17"/>
        </w:object>
      </w:r>
    </w:p>
    <w:p w14:paraId="63D58325" w14:textId="77777777" w:rsidR="00FE45DD" w:rsidRDefault="00FE45DD" w:rsidP="006F720F">
      <w:pPr>
        <w:rPr>
          <w:lang w:eastAsia="en-GB"/>
        </w:rPr>
      </w:pPr>
    </w:p>
    <w:sectPr w:rsidR="00FE45DD" w:rsidSect="002C16A3">
      <w:footerReference w:type="default" r:id="rId18"/>
      <w:headerReference w:type="first" r:id="rId19"/>
      <w:pgSz w:w="11906" w:h="16838"/>
      <w:pgMar w:top="1440" w:right="1440" w:bottom="567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3D8AF" w14:textId="77777777" w:rsidR="00FD5F00" w:rsidRDefault="00FD5F00" w:rsidP="00721C83">
      <w:pPr>
        <w:spacing w:after="0" w:line="240" w:lineRule="auto"/>
      </w:pPr>
      <w:r>
        <w:separator/>
      </w:r>
    </w:p>
  </w:endnote>
  <w:endnote w:type="continuationSeparator" w:id="0">
    <w:p w14:paraId="0479D6EF" w14:textId="77777777" w:rsidR="00FD5F00" w:rsidRDefault="00FD5F00" w:rsidP="0072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0713074"/>
      <w:docPartObj>
        <w:docPartGallery w:val="Page Numbers (Bottom of Page)"/>
        <w:docPartUnique/>
      </w:docPartObj>
    </w:sdtPr>
    <w:sdtEndPr/>
    <w:sdtContent>
      <w:sdt>
        <w:sdtPr>
          <w:id w:val="1277522222"/>
          <w:docPartObj>
            <w:docPartGallery w:val="Page Numbers (Top of Page)"/>
            <w:docPartUnique/>
          </w:docPartObj>
        </w:sdtPr>
        <w:sdtEndPr/>
        <w:sdtContent>
          <w:p w14:paraId="48757DCB" w14:textId="43B59911" w:rsidR="00C42E64" w:rsidRDefault="00FD5F00" w:rsidP="006F720F">
            <w:pPr>
              <w:pStyle w:val="Footer"/>
              <w:tabs>
                <w:tab w:val="clear" w:pos="4513"/>
                <w:tab w:val="clear" w:pos="9026"/>
                <w:tab w:val="left" w:pos="1305"/>
                <w:tab w:val="right" w:pos="8931"/>
              </w:tabs>
              <w:rPr>
                <w:b/>
                <w:bCs/>
                <w:sz w:val="24"/>
                <w:szCs w:val="24"/>
              </w:rPr>
            </w:pPr>
            <w:sdt>
              <w:sdtPr>
                <w:alias w:val="Title"/>
                <w:tag w:val=""/>
                <w:id w:val="150763090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C42E64">
                  <w:t>Project Architectural Design</w:t>
                </w:r>
              </w:sdtContent>
            </w:sdt>
            <w:r w:rsidR="00C42E64">
              <w:tab/>
              <w:t xml:space="preserve"> Page </w:t>
            </w:r>
            <w:r w:rsidR="00C42E64">
              <w:rPr>
                <w:b/>
                <w:bCs/>
                <w:sz w:val="24"/>
                <w:szCs w:val="24"/>
              </w:rPr>
              <w:fldChar w:fldCharType="begin"/>
            </w:r>
            <w:r w:rsidR="00C42E64">
              <w:rPr>
                <w:b/>
                <w:bCs/>
              </w:rPr>
              <w:instrText xml:space="preserve"> PAGE </w:instrText>
            </w:r>
            <w:r w:rsidR="00C42E64">
              <w:rPr>
                <w:b/>
                <w:bCs/>
                <w:sz w:val="24"/>
                <w:szCs w:val="24"/>
              </w:rPr>
              <w:fldChar w:fldCharType="separate"/>
            </w:r>
            <w:r w:rsidR="00925414">
              <w:rPr>
                <w:b/>
                <w:bCs/>
                <w:noProof/>
              </w:rPr>
              <w:t>16</w:t>
            </w:r>
            <w:r w:rsidR="00C42E64">
              <w:rPr>
                <w:b/>
                <w:bCs/>
                <w:sz w:val="24"/>
                <w:szCs w:val="24"/>
              </w:rPr>
              <w:fldChar w:fldCharType="end"/>
            </w:r>
            <w:r w:rsidR="00C42E64">
              <w:t xml:space="preserve"> of </w:t>
            </w:r>
            <w:r w:rsidR="00C42E64">
              <w:rPr>
                <w:b/>
                <w:bCs/>
                <w:sz w:val="24"/>
                <w:szCs w:val="24"/>
              </w:rPr>
              <w:fldChar w:fldCharType="begin"/>
            </w:r>
            <w:r w:rsidR="00C42E64">
              <w:rPr>
                <w:b/>
                <w:bCs/>
              </w:rPr>
              <w:instrText xml:space="preserve"> NUMPAGES  </w:instrText>
            </w:r>
            <w:r w:rsidR="00C42E64">
              <w:rPr>
                <w:b/>
                <w:bCs/>
                <w:sz w:val="24"/>
                <w:szCs w:val="24"/>
              </w:rPr>
              <w:fldChar w:fldCharType="separate"/>
            </w:r>
            <w:r w:rsidR="00925414">
              <w:rPr>
                <w:b/>
                <w:bCs/>
                <w:noProof/>
              </w:rPr>
              <w:t>16</w:t>
            </w:r>
            <w:r w:rsidR="00C42E64">
              <w:rPr>
                <w:b/>
                <w:bCs/>
                <w:sz w:val="24"/>
                <w:szCs w:val="24"/>
              </w:rPr>
              <w:fldChar w:fldCharType="end"/>
            </w:r>
          </w:p>
          <w:p w14:paraId="78790D81" w14:textId="392C50C7" w:rsidR="00C42E64" w:rsidRDefault="00C42E64" w:rsidP="006F720F">
            <w:pPr>
              <w:pStyle w:val="Footer"/>
              <w:tabs>
                <w:tab w:val="clear" w:pos="4513"/>
                <w:tab w:val="clear" w:pos="9026"/>
                <w:tab w:val="left" w:pos="1305"/>
                <w:tab w:val="right" w:pos="8931"/>
              </w:tabs>
            </w:pPr>
            <w:r>
              <w:t>P0108 Partner Colleges</w:t>
            </w:r>
          </w:p>
        </w:sdtContent>
      </w:sdt>
    </w:sdtContent>
  </w:sdt>
  <w:p w14:paraId="78790D82" w14:textId="77777777" w:rsidR="00C42E64" w:rsidRDefault="00C42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8E634" w14:textId="77777777" w:rsidR="00FD5F00" w:rsidRDefault="00FD5F00" w:rsidP="00721C83">
      <w:pPr>
        <w:spacing w:after="0" w:line="240" w:lineRule="auto"/>
      </w:pPr>
      <w:r>
        <w:separator/>
      </w:r>
    </w:p>
  </w:footnote>
  <w:footnote w:type="continuationSeparator" w:id="0">
    <w:p w14:paraId="781F672A" w14:textId="77777777" w:rsidR="00FD5F00" w:rsidRDefault="00FD5F00" w:rsidP="00721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90D83" w14:textId="78D83D42" w:rsidR="00C42E64" w:rsidRDefault="00C42E64">
    <w:pPr>
      <w:pStyle w:val="Header"/>
    </w:pPr>
    <w:r>
      <w:rPr>
        <w:noProof/>
        <w:lang w:eastAsia="en-GB"/>
      </w:rPr>
      <w:drawing>
        <wp:inline distT="0" distB="0" distL="0" distR="0" wp14:anchorId="7B1345BE" wp14:editId="1AB30DB5">
          <wp:extent cx="1724025" cy="895350"/>
          <wp:effectExtent l="0" t="0" r="9525" b="0"/>
          <wp:docPr id="105" name="Picture 105" descr="University of Salford logo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niversity of Salford logo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99" t="14388" r="8084" b="11790"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6605"/>
    <w:multiLevelType w:val="multilevel"/>
    <w:tmpl w:val="102819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255A2"/>
    <w:multiLevelType w:val="multilevel"/>
    <w:tmpl w:val="E2BA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74E71"/>
    <w:multiLevelType w:val="hybridMultilevel"/>
    <w:tmpl w:val="B05EBB56"/>
    <w:lvl w:ilvl="0" w:tplc="D196F348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color w:val="808080" w:themeColor="background1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47EA"/>
    <w:multiLevelType w:val="multilevel"/>
    <w:tmpl w:val="592A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B45EB"/>
    <w:multiLevelType w:val="multilevel"/>
    <w:tmpl w:val="130AC8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E5B3D"/>
    <w:multiLevelType w:val="hybridMultilevel"/>
    <w:tmpl w:val="C9C084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9329F"/>
    <w:multiLevelType w:val="multilevel"/>
    <w:tmpl w:val="463CC9AE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C60C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C60C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C60C3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C60C3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C60C3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C60C3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C60C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C60C3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C60C30"/>
      </w:rPr>
    </w:lvl>
  </w:abstractNum>
  <w:abstractNum w:abstractNumId="7" w15:restartNumberingAfterBreak="0">
    <w:nsid w:val="4C5B1003"/>
    <w:multiLevelType w:val="multilevel"/>
    <w:tmpl w:val="0C7C34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entative="1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entative="1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</w:lvl>
    <w:lvl w:ilvl="5" w:tentative="1">
      <w:start w:val="1"/>
      <w:numFmt w:val="decimal"/>
      <w:lvlText w:val="%6."/>
      <w:lvlJc w:val="left"/>
      <w:pPr>
        <w:tabs>
          <w:tab w:val="num" w:pos="3780"/>
        </w:tabs>
        <w:ind w:left="3780" w:hanging="360"/>
      </w:pPr>
    </w:lvl>
    <w:lvl w:ilvl="6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entative="1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 w:tentative="1">
      <w:start w:val="1"/>
      <w:numFmt w:val="decimal"/>
      <w:lvlText w:val="%9."/>
      <w:lvlJc w:val="left"/>
      <w:pPr>
        <w:tabs>
          <w:tab w:val="num" w:pos="5940"/>
        </w:tabs>
        <w:ind w:left="5940" w:hanging="360"/>
      </w:pPr>
    </w:lvl>
  </w:abstractNum>
  <w:abstractNum w:abstractNumId="8" w15:restartNumberingAfterBreak="0">
    <w:nsid w:val="595B50A4"/>
    <w:multiLevelType w:val="multilevel"/>
    <w:tmpl w:val="0DB40B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9E72ECB"/>
    <w:multiLevelType w:val="hybridMultilevel"/>
    <w:tmpl w:val="DD164E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A262DB"/>
    <w:multiLevelType w:val="hybridMultilevel"/>
    <w:tmpl w:val="7B2600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BE5EC1"/>
    <w:multiLevelType w:val="multilevel"/>
    <w:tmpl w:val="B1A6B5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076B5D"/>
    <w:multiLevelType w:val="multilevel"/>
    <w:tmpl w:val="234EC5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B86A2F"/>
    <w:multiLevelType w:val="hybridMultilevel"/>
    <w:tmpl w:val="DAC20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40E49"/>
    <w:multiLevelType w:val="hybridMultilevel"/>
    <w:tmpl w:val="78561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9"/>
  </w:num>
  <w:num w:numId="12">
    <w:abstractNumId w:val="10"/>
  </w:num>
  <w:num w:numId="13">
    <w:abstractNumId w:val="13"/>
  </w:num>
  <w:num w:numId="14">
    <w:abstractNumId w:val="4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/>
    <w:lvlOverride w:ilvl="1">
      <w:startOverride w:val="1"/>
    </w:lvlOverride>
  </w:num>
  <w:num w:numId="17">
    <w:abstractNumId w:val="8"/>
  </w:num>
  <w:num w:numId="18">
    <w:abstractNumId w:val="1"/>
    <w:lvlOverride w:ilvl="0">
      <w:startOverride w:val="1"/>
    </w:lvlOverride>
  </w:num>
  <w:num w:numId="19">
    <w:abstractNumId w:val="1"/>
    <w:lvlOverride w:ilvl="0"/>
    <w:lvlOverride w:ilvl="1">
      <w:startOverride w:val="1"/>
    </w:lvlOverride>
  </w:num>
  <w:num w:numId="20">
    <w:abstractNumId w:val="1"/>
    <w:lvlOverride w:ilvl="0"/>
    <w:lvlOverride w:ilvl="1"/>
    <w:lvlOverride w:ilvl="2">
      <w:startOverride w:val="1"/>
    </w:lvlOverride>
  </w:num>
  <w:num w:numId="21">
    <w:abstractNumId w:val="1"/>
    <w:lvlOverride w:ilvl="0"/>
    <w:lvlOverride w:ilvl="1"/>
    <w:lvlOverride w:ilvl="2">
      <w:startOverride w:val="1"/>
    </w:lvlOverride>
  </w:num>
  <w:num w:numId="22">
    <w:abstractNumId w:val="7"/>
    <w:lvlOverride w:ilvl="0">
      <w:startOverride w:val="1"/>
    </w:lvlOverride>
  </w:num>
  <w:num w:numId="23">
    <w:abstractNumId w:val="7"/>
    <w:lvlOverride w:ilvl="0"/>
    <w:lvlOverride w:ilvl="1">
      <w:startOverride w:val="1"/>
    </w:lvlOverride>
  </w:num>
  <w:num w:numId="24">
    <w:abstractNumId w:val="0"/>
    <w:lvlOverride w:ilvl="0">
      <w:startOverride w:val="1"/>
    </w:lvlOverride>
  </w:num>
  <w:num w:numId="25">
    <w:abstractNumId w:val="11"/>
    <w:lvlOverride w:ilvl="0">
      <w:startOverride w:val="3"/>
    </w:lvlOverride>
  </w:num>
  <w:num w:numId="26">
    <w:abstractNumId w:val="12"/>
    <w:lvlOverride w:ilvl="0">
      <w:startOverride w:val="6"/>
    </w:lvlOverride>
  </w:num>
  <w:num w:numId="27">
    <w:abstractNumId w:val="2"/>
  </w:num>
  <w:num w:numId="28">
    <w:abstractNumId w:val="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73"/>
    <w:rsid w:val="0003186A"/>
    <w:rsid w:val="0003294D"/>
    <w:rsid w:val="00051C69"/>
    <w:rsid w:val="00063D8F"/>
    <w:rsid w:val="000A2491"/>
    <w:rsid w:val="000A5641"/>
    <w:rsid w:val="000E0759"/>
    <w:rsid w:val="000E2978"/>
    <w:rsid w:val="000E3F43"/>
    <w:rsid w:val="000F2F5E"/>
    <w:rsid w:val="0012663E"/>
    <w:rsid w:val="001405EB"/>
    <w:rsid w:val="0015101D"/>
    <w:rsid w:val="0016408D"/>
    <w:rsid w:val="001826DD"/>
    <w:rsid w:val="00186C51"/>
    <w:rsid w:val="001976B5"/>
    <w:rsid w:val="001A6039"/>
    <w:rsid w:val="001B4360"/>
    <w:rsid w:val="001B6A3C"/>
    <w:rsid w:val="001C1781"/>
    <w:rsid w:val="001C626C"/>
    <w:rsid w:val="001E5572"/>
    <w:rsid w:val="001F22F8"/>
    <w:rsid w:val="001F4D3E"/>
    <w:rsid w:val="00201FD9"/>
    <w:rsid w:val="0021408A"/>
    <w:rsid w:val="00240306"/>
    <w:rsid w:val="002459D3"/>
    <w:rsid w:val="00295F1A"/>
    <w:rsid w:val="002A350E"/>
    <w:rsid w:val="002B5522"/>
    <w:rsid w:val="002C16A3"/>
    <w:rsid w:val="002C1AD2"/>
    <w:rsid w:val="002D6228"/>
    <w:rsid w:val="002E135B"/>
    <w:rsid w:val="002F30BC"/>
    <w:rsid w:val="00335F0E"/>
    <w:rsid w:val="00336CFB"/>
    <w:rsid w:val="00363B13"/>
    <w:rsid w:val="00395149"/>
    <w:rsid w:val="003B1E49"/>
    <w:rsid w:val="003B2CB7"/>
    <w:rsid w:val="003D4BE2"/>
    <w:rsid w:val="003F0222"/>
    <w:rsid w:val="0040554E"/>
    <w:rsid w:val="00425447"/>
    <w:rsid w:val="004318CC"/>
    <w:rsid w:val="00432B97"/>
    <w:rsid w:val="00434C08"/>
    <w:rsid w:val="00441975"/>
    <w:rsid w:val="00442F8F"/>
    <w:rsid w:val="0044618F"/>
    <w:rsid w:val="00460293"/>
    <w:rsid w:val="00476937"/>
    <w:rsid w:val="004908FB"/>
    <w:rsid w:val="004A5FBB"/>
    <w:rsid w:val="004C6A14"/>
    <w:rsid w:val="004E09EB"/>
    <w:rsid w:val="005136A8"/>
    <w:rsid w:val="00532930"/>
    <w:rsid w:val="00552F3B"/>
    <w:rsid w:val="00553A85"/>
    <w:rsid w:val="00582991"/>
    <w:rsid w:val="00586872"/>
    <w:rsid w:val="005B767E"/>
    <w:rsid w:val="005C74D6"/>
    <w:rsid w:val="005F2EAC"/>
    <w:rsid w:val="0061027E"/>
    <w:rsid w:val="00623F16"/>
    <w:rsid w:val="00654F10"/>
    <w:rsid w:val="006A3C66"/>
    <w:rsid w:val="006B245C"/>
    <w:rsid w:val="006C272F"/>
    <w:rsid w:val="006E340E"/>
    <w:rsid w:val="006F0AB9"/>
    <w:rsid w:val="006F720F"/>
    <w:rsid w:val="0070605A"/>
    <w:rsid w:val="00710FED"/>
    <w:rsid w:val="00721C83"/>
    <w:rsid w:val="007346DA"/>
    <w:rsid w:val="00741619"/>
    <w:rsid w:val="0076188C"/>
    <w:rsid w:val="00765C60"/>
    <w:rsid w:val="00783B0F"/>
    <w:rsid w:val="007A4254"/>
    <w:rsid w:val="007B1A2C"/>
    <w:rsid w:val="007B3A45"/>
    <w:rsid w:val="007D644A"/>
    <w:rsid w:val="00873282"/>
    <w:rsid w:val="00877BED"/>
    <w:rsid w:val="008915E3"/>
    <w:rsid w:val="00892048"/>
    <w:rsid w:val="00895AA5"/>
    <w:rsid w:val="008A2B2C"/>
    <w:rsid w:val="008C1CA6"/>
    <w:rsid w:val="008D08BA"/>
    <w:rsid w:val="008F2547"/>
    <w:rsid w:val="00902481"/>
    <w:rsid w:val="009126C5"/>
    <w:rsid w:val="00925414"/>
    <w:rsid w:val="009A2C97"/>
    <w:rsid w:val="009A3676"/>
    <w:rsid w:val="009A41F3"/>
    <w:rsid w:val="009A6676"/>
    <w:rsid w:val="009B7E85"/>
    <w:rsid w:val="009C7A8B"/>
    <w:rsid w:val="009D6BB7"/>
    <w:rsid w:val="00A02190"/>
    <w:rsid w:val="00A073C4"/>
    <w:rsid w:val="00A07EF9"/>
    <w:rsid w:val="00A42B74"/>
    <w:rsid w:val="00A44F7C"/>
    <w:rsid w:val="00A53729"/>
    <w:rsid w:val="00A62E68"/>
    <w:rsid w:val="00A8249C"/>
    <w:rsid w:val="00A84203"/>
    <w:rsid w:val="00AB1777"/>
    <w:rsid w:val="00AC5CD0"/>
    <w:rsid w:val="00AC72AF"/>
    <w:rsid w:val="00AC7B88"/>
    <w:rsid w:val="00AD234E"/>
    <w:rsid w:val="00AE6295"/>
    <w:rsid w:val="00B02B7E"/>
    <w:rsid w:val="00B03C15"/>
    <w:rsid w:val="00B17A76"/>
    <w:rsid w:val="00B46BB6"/>
    <w:rsid w:val="00B66B0F"/>
    <w:rsid w:val="00BC055D"/>
    <w:rsid w:val="00BD60D2"/>
    <w:rsid w:val="00BE6F15"/>
    <w:rsid w:val="00BF390D"/>
    <w:rsid w:val="00BF4175"/>
    <w:rsid w:val="00BF692E"/>
    <w:rsid w:val="00BF757D"/>
    <w:rsid w:val="00C3720B"/>
    <w:rsid w:val="00C42E64"/>
    <w:rsid w:val="00C67263"/>
    <w:rsid w:val="00C761A5"/>
    <w:rsid w:val="00C96F67"/>
    <w:rsid w:val="00CB21E1"/>
    <w:rsid w:val="00CF52BE"/>
    <w:rsid w:val="00CF5687"/>
    <w:rsid w:val="00CF6460"/>
    <w:rsid w:val="00CF649B"/>
    <w:rsid w:val="00D006CC"/>
    <w:rsid w:val="00D07721"/>
    <w:rsid w:val="00D12C7C"/>
    <w:rsid w:val="00D15318"/>
    <w:rsid w:val="00D475D5"/>
    <w:rsid w:val="00D60EE4"/>
    <w:rsid w:val="00D65958"/>
    <w:rsid w:val="00D675D5"/>
    <w:rsid w:val="00D71BCF"/>
    <w:rsid w:val="00DA5A9C"/>
    <w:rsid w:val="00DB2D4A"/>
    <w:rsid w:val="00DE173D"/>
    <w:rsid w:val="00DF0A47"/>
    <w:rsid w:val="00DF3451"/>
    <w:rsid w:val="00E0004A"/>
    <w:rsid w:val="00E01390"/>
    <w:rsid w:val="00E126F8"/>
    <w:rsid w:val="00E2720D"/>
    <w:rsid w:val="00E65387"/>
    <w:rsid w:val="00E71FB9"/>
    <w:rsid w:val="00E7718B"/>
    <w:rsid w:val="00E86D4C"/>
    <w:rsid w:val="00E96DF6"/>
    <w:rsid w:val="00EA3EEA"/>
    <w:rsid w:val="00EC4073"/>
    <w:rsid w:val="00EE02F5"/>
    <w:rsid w:val="00EE2AFA"/>
    <w:rsid w:val="00F0592F"/>
    <w:rsid w:val="00F067B6"/>
    <w:rsid w:val="00F1046C"/>
    <w:rsid w:val="00F37258"/>
    <w:rsid w:val="00F51674"/>
    <w:rsid w:val="00F6353B"/>
    <w:rsid w:val="00F76E02"/>
    <w:rsid w:val="00FA4604"/>
    <w:rsid w:val="00FD5F00"/>
    <w:rsid w:val="00FE45DD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90D0E"/>
  <w15:chartTrackingRefBased/>
  <w15:docId w15:val="{44A8180A-03C6-4DC1-AAE0-2B568DB4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073"/>
  </w:style>
  <w:style w:type="paragraph" w:styleId="Heading1">
    <w:name w:val="heading 1"/>
    <w:basedOn w:val="Normal"/>
    <w:next w:val="Normal"/>
    <w:link w:val="Heading1Char"/>
    <w:uiPriority w:val="9"/>
    <w:qFormat/>
    <w:rsid w:val="00D15318"/>
    <w:pPr>
      <w:keepNext/>
      <w:keepLines/>
      <w:pageBreakBefore/>
      <w:numPr>
        <w:numId w:val="10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color w:val="C60C3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318"/>
    <w:pPr>
      <w:keepNext/>
      <w:keepLines/>
      <w:numPr>
        <w:ilvl w:val="1"/>
        <w:numId w:val="8"/>
      </w:numPr>
      <w:spacing w:before="240" w:after="120"/>
      <w:ind w:left="578" w:hanging="578"/>
      <w:outlineLvl w:val="1"/>
    </w:pPr>
    <w:rPr>
      <w:rFonts w:asciiTheme="majorHAnsi" w:eastAsiaTheme="majorEastAsia" w:hAnsiTheme="majorHAnsi" w:cstheme="majorBidi"/>
      <w:color w:val="C60C3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07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C60C3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407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C60C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407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C60C3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407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C60C3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C407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C60C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0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C60C3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0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0C3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B245C"/>
    <w:pPr>
      <w:numPr>
        <w:numId w:val="1"/>
      </w:numPr>
    </w:pPr>
  </w:style>
  <w:style w:type="table" w:styleId="TableGrid">
    <w:name w:val="Table Grid"/>
    <w:basedOn w:val="TableNormal"/>
    <w:uiPriority w:val="59"/>
    <w:rsid w:val="00721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5318"/>
    <w:rPr>
      <w:rFonts w:asciiTheme="majorHAnsi" w:eastAsiaTheme="majorEastAsia" w:hAnsiTheme="majorHAnsi" w:cstheme="majorBidi"/>
      <w:color w:val="C60C30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073"/>
    <w:rPr>
      <w:rFonts w:asciiTheme="majorHAnsi" w:eastAsiaTheme="majorEastAsia" w:hAnsiTheme="majorHAnsi" w:cstheme="majorBidi"/>
      <w:color w:val="C60C30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15318"/>
    <w:rPr>
      <w:rFonts w:asciiTheme="majorHAnsi" w:eastAsiaTheme="majorEastAsia" w:hAnsiTheme="majorHAnsi" w:cstheme="majorBidi"/>
      <w:color w:val="C60C30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073"/>
    <w:rPr>
      <w:rFonts w:asciiTheme="majorHAnsi" w:eastAsiaTheme="majorEastAsia" w:hAnsiTheme="majorHAnsi" w:cstheme="majorBidi"/>
      <w:i/>
      <w:iCs/>
      <w:color w:val="C60C30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EC4073"/>
    <w:rPr>
      <w:rFonts w:asciiTheme="majorHAnsi" w:eastAsiaTheme="majorEastAsia" w:hAnsiTheme="majorHAnsi" w:cstheme="majorBidi"/>
      <w:color w:val="C60C3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1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C4073"/>
    <w:rPr>
      <w:rFonts w:asciiTheme="majorHAnsi" w:eastAsiaTheme="majorEastAsia" w:hAnsiTheme="majorHAnsi" w:cstheme="majorBidi"/>
      <w:i/>
      <w:iCs/>
      <w:color w:val="C60C30"/>
    </w:rPr>
  </w:style>
  <w:style w:type="character" w:customStyle="1" w:styleId="HeaderChar">
    <w:name w:val="Header Char"/>
    <w:basedOn w:val="DefaultParagraphFont"/>
    <w:link w:val="Header"/>
    <w:uiPriority w:val="99"/>
    <w:rsid w:val="00721C83"/>
  </w:style>
  <w:style w:type="character" w:customStyle="1" w:styleId="Heading5Char">
    <w:name w:val="Heading 5 Char"/>
    <w:basedOn w:val="DefaultParagraphFont"/>
    <w:link w:val="Heading5"/>
    <w:uiPriority w:val="9"/>
    <w:rsid w:val="00EC4073"/>
    <w:rPr>
      <w:rFonts w:asciiTheme="majorHAnsi" w:eastAsiaTheme="majorEastAsia" w:hAnsiTheme="majorHAnsi" w:cstheme="majorBidi"/>
      <w:color w:val="C60C30"/>
    </w:rPr>
  </w:style>
  <w:style w:type="paragraph" w:styleId="Footer">
    <w:name w:val="footer"/>
    <w:basedOn w:val="Normal"/>
    <w:link w:val="FooterChar"/>
    <w:uiPriority w:val="99"/>
    <w:unhideWhenUsed/>
    <w:rsid w:val="00721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EC4073"/>
    <w:rPr>
      <w:rFonts w:asciiTheme="majorHAnsi" w:eastAsiaTheme="majorEastAsia" w:hAnsiTheme="majorHAnsi" w:cstheme="majorBidi"/>
      <w:color w:val="C60C30"/>
    </w:rPr>
  </w:style>
  <w:style w:type="character" w:customStyle="1" w:styleId="FooterChar">
    <w:name w:val="Footer Char"/>
    <w:basedOn w:val="DefaultParagraphFont"/>
    <w:link w:val="Footer"/>
    <w:uiPriority w:val="99"/>
    <w:rsid w:val="00721C83"/>
  </w:style>
  <w:style w:type="character" w:customStyle="1" w:styleId="Heading7Char">
    <w:name w:val="Heading 7 Char"/>
    <w:basedOn w:val="DefaultParagraphFont"/>
    <w:link w:val="Heading7"/>
    <w:uiPriority w:val="9"/>
    <w:rsid w:val="00EC4073"/>
    <w:rPr>
      <w:rFonts w:asciiTheme="majorHAnsi" w:eastAsiaTheme="majorEastAsia" w:hAnsiTheme="majorHAnsi" w:cstheme="majorBidi"/>
      <w:i/>
      <w:iCs/>
      <w:color w:val="C60C30"/>
    </w:rPr>
  </w:style>
  <w:style w:type="paragraph" w:styleId="NoSpacing">
    <w:name w:val="No Spacing"/>
    <w:link w:val="NoSpacingChar"/>
    <w:uiPriority w:val="1"/>
    <w:qFormat/>
    <w:rsid w:val="00434C0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34C08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2C1AD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C1AD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B7E85"/>
    <w:pPr>
      <w:numPr>
        <w:numId w:val="0"/>
      </w:numPr>
      <w:outlineLvl w:val="9"/>
    </w:pPr>
    <w:rPr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0222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7E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7E8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86D4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86D4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86D4C"/>
    <w:pPr>
      <w:spacing w:after="100"/>
      <w:ind w:left="1100"/>
    </w:pPr>
  </w:style>
  <w:style w:type="paragraph" w:styleId="ListParagraph">
    <w:name w:val="List Paragraph"/>
    <w:basedOn w:val="Normal"/>
    <w:uiPriority w:val="34"/>
    <w:qFormat/>
    <w:rsid w:val="008A2B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Light">
    <w:name w:val="Grid Table Light"/>
    <w:basedOn w:val="TableNormal"/>
    <w:uiPriority w:val="40"/>
    <w:rsid w:val="006F72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6F72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4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E45DD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C74D6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25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4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4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4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44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02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package" Target="embeddings/Microsoft_Visio_Drawing2.vsd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hyperlink" Target="http://staff.salford.ac.uk/cms/resources/uploads/images/image_bank/large_1473754822-salfordlogo_rgb__web_72640x360.jp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F58413EE7C4E1D827F0C82CFEB0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1D6C7-5998-47DB-A118-40458C307D4F}"/>
      </w:docPartPr>
      <w:docPartBody>
        <w:p w:rsidR="00262B50" w:rsidRDefault="003C57A1">
          <w:r w:rsidRPr="007A500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A1"/>
    <w:rsid w:val="000675A7"/>
    <w:rsid w:val="000E3002"/>
    <w:rsid w:val="0016562D"/>
    <w:rsid w:val="00262B50"/>
    <w:rsid w:val="002C32D9"/>
    <w:rsid w:val="00314D05"/>
    <w:rsid w:val="0036508F"/>
    <w:rsid w:val="00385010"/>
    <w:rsid w:val="003C57A1"/>
    <w:rsid w:val="00431195"/>
    <w:rsid w:val="00514849"/>
    <w:rsid w:val="005806FE"/>
    <w:rsid w:val="006F4AA5"/>
    <w:rsid w:val="00730186"/>
    <w:rsid w:val="00CA2912"/>
    <w:rsid w:val="00CE5963"/>
    <w:rsid w:val="00DF1E71"/>
    <w:rsid w:val="00E46230"/>
    <w:rsid w:val="00ED262F"/>
    <w:rsid w:val="00F5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7A1"/>
    <w:rPr>
      <w:color w:val="808080"/>
    </w:rPr>
  </w:style>
  <w:style w:type="paragraph" w:customStyle="1" w:styleId="0749ECA526BB4ADEB8DAC32783EFADF1">
    <w:name w:val="0749ECA526BB4ADEB8DAC32783EFADF1"/>
    <w:rsid w:val="003C57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217AE44B302468110014333715652" ma:contentTypeVersion="" ma:contentTypeDescription="Create a new document." ma:contentTypeScope="" ma:versionID="246f45c4dad3b39fd09f53894288be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0d6cd91e468f4db3b2ef3de5f434c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Document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63427-B1DB-4B7B-8141-9AA234BDF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FD5B58-37F9-4A81-9549-EAB7BB093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1F387C-52C0-4E4B-9FA3-22DEB79632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ACEA7E-1F53-4D6B-875F-3C38579FF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2163</Words>
  <Characters>12334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Architectural Design</vt:lpstr>
    </vt:vector>
  </TitlesOfParts>
  <Company>University of Salford</Company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Architectural Design</dc:title>
  <dc:subject>&lt;P0XXX Project Name&gt;</dc:subject>
  <dc:creator>adixon6@salford.ac.uk</dc:creator>
  <cp:keywords>Project Design Architecture</cp:keywords>
  <dc:description/>
  <cp:lastModifiedBy>Dixon Anthony</cp:lastModifiedBy>
  <cp:revision>7</cp:revision>
  <cp:lastPrinted>2018-06-26T15:23:00Z</cp:lastPrinted>
  <dcterms:created xsi:type="dcterms:W3CDTF">2018-06-28T09:19:00Z</dcterms:created>
  <dcterms:modified xsi:type="dcterms:W3CDTF">2018-06-28T09:31:00Z</dcterms:modified>
  <cp:category>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0x010100493217AE44B302468110014333715652</vt:lpwstr>
  </property>
  <property fmtid="{D5CDD505-2E9C-101B-9397-08002B2CF9AE}" pid="3" name="P_Stage">
    <vt:lpwstr/>
  </property>
  <property fmtid="{D5CDD505-2E9C-101B-9397-08002B2CF9AE}" pid="4" name="DocLang">
    <vt:lpwstr>1033</vt:lpwstr>
  </property>
  <property fmtid="{D5CDD505-2E9C-101B-9397-08002B2CF9AE}" pid="5" name="P_Name">
    <vt:lpwstr/>
  </property>
  <property fmtid="{D5CDD505-2E9C-101B-9397-08002B2CF9AE}" pid="6" name="Key Documentation">
    <vt:lpwstr>No</vt:lpwstr>
  </property>
</Properties>
</file>