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DEV PANDYA</w:t>
      </w:r>
    </w:p>
    <w:p>
      <w:pPr>
        <w:spacing w:after="20"/>
        <w:jc w:val="center"/>
      </w:pPr>
      <w:r>
        <w:rPr>
          <w:color w:val="595959"/>
          <w:sz w:val="22"/>
          <w:szCs w:val="22"/>
        </w:rPr>
        <w:t xml:space="preserve">Head of Department — Outbound Marketing &amp; SEO</w:t>
      </w:r>
    </w:p>
    <w:p>
      <w:pPr>
        <w:pBdr>
          <w:bottom w:val="single" w:color="1F3864" w:sz="6" w:space="4"/>
        </w:pBdr>
        <w:spacing w:after="160"/>
        <w:jc w:val="center"/>
      </w:pPr>
      <w:r>
        <w:rPr>
          <w:color w:val="595959"/>
          <w:sz w:val="18"/>
          <w:szCs w:val="18"/>
        </w:rPr>
        <w:t xml:space="preserve">Ahmedabad, Gujarat, India  |  +91 7405555354  |  devpandya2104@gmail.com  |  linkedin.com/in/dev-pandya-21april</w:t>
      </w:r>
    </w:p>
    <w:p>
      <w:pPr>
        <w:pBdr>
          <w:bottom w:val="single" w:color="1F3864" w:sz="4" w:space="2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sz w:val="21"/>
          <w:szCs w:val="21"/>
        </w:rPr>
        <w:t xml:space="preserve">E-commerce and digital outreach leader with 4+ years of progressive experience across marketplace operations, outbound marketing, brand partnerships, and SEO-driven outreach. Currently leads a 12-person outbound team and scaled a publisher network from 25,000 to 70,000 partners (180% growth) within one year through process redesign and AI-driven workflow automation. Recognized as a company representative at international SEO conferences across Southeast Asia. Combines operational discipline, relationship-building, and data-backed execution.</w:t>
      </w:r>
    </w:p>
    <w:p>
      <w:pPr>
        <w:pBdr>
          <w:bottom w:val="single" w:color="1F3864" w:sz="4" w:space="2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KEY ACHIEVEMENTS &amp;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Scaled publisher network from 25,000 to 70,000 active partners (180% growth) within 12 months by redesigning outreach processes and integrating AI/automation into the outbound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Lead and mentor a 12-member outbound marketing team, consistently exceeding outreach and campaign performance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Selected as company representative at international SEO industry events: SEOMastery Vietnam, CMSEO Chiang Mai (Thailand), and Phuket SEO Summit (Thailand).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Closed a B2B partnership deal with a major marketplace at an international SEO conference, onboarding them as a client; the relationship has since grown into $200K+ in business within 8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Led multi-region e-commerce operations across India, UK, USA, and Europe, ensuring smooth order fulfillment, listing compliance, and customer satisfaction.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internal automation tools that transformed team output: an AI-powered email scraper (OpenAI &amp; n8n) scaled prospecting from 200-300 websites/day (manual, 1 dedicated hire) to 5,000+ websites/day; an AI website categoriser increased throughput from 200-500 sites/day to 3,000+/day; and an internal LMS built from scratch to streamline new joiner onboarding.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Onboarded high-value global partners, expanding service offerings and strengthening international reach.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and sustained long-term partnerships with website owners, vendors, and clients, ensuring consistent backlink quality and brand credibility.</w:t>
      </w:r>
    </w:p>
    <w:p>
      <w:pPr>
        <w:pBdr>
          <w:bottom w:val="single" w:color="1F3864" w:sz="4" w:space="2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CORE 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E-commerce Platforms:  </w:t>
      </w:r>
      <w:r>
        <w:rPr>
          <w:sz w:val="21"/>
          <w:szCs w:val="21"/>
        </w:rPr>
        <w:t xml:space="preserve">Amazon Seller Central (UK &amp; USA), OTTO, Kaufland, ManoMano, eBay, Shopify, Magento, WordPress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SEO &amp; Outreach:  </w:t>
      </w:r>
      <w:r>
        <w:rPr>
          <w:sz w:val="21"/>
          <w:szCs w:val="21"/>
        </w:rPr>
        <w:t xml:space="preserve">Blogger &amp; Brand Outreach, Link Building, Content &amp; Listing Optimization, Outbound Marketing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Tools &amp; Tech:  </w:t>
      </w:r>
      <w:r>
        <w:rPr>
          <w:sz w:val="21"/>
          <w:szCs w:val="21"/>
        </w:rPr>
        <w:t xml:space="preserve">CRM Tools, ERP Management, MS Excel, n8n Automation, AI/OpenAI Workflow Integration, HTML, CSS, JavaScript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Leadership &amp; Strategy:  </w:t>
      </w:r>
      <w:r>
        <w:rPr>
          <w:sz w:val="21"/>
          <w:szCs w:val="21"/>
        </w:rPr>
        <w:t xml:space="preserve">Team Leadership, Strategic Negotiation, Pricing &amp; Profitability Analysis, Business Development, Stakeholder Communication, Data Analysis &amp; Reporting</w:t>
      </w:r>
    </w:p>
    <w:p>
      <w:pPr>
        <w:pBdr>
          <w:bottom w:val="single" w:color="1F3864" w:sz="4" w:space="2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20" w:before="140"/>
      </w:pPr>
      <w:r>
        <w:rPr>
          <w:b/>
          <w:bCs/>
          <w:sz w:val="22"/>
          <w:szCs w:val="22"/>
        </w:rPr>
        <w:t xml:space="preserve">AMRYTT MEDIA LLC</w:t>
      </w:r>
      <w:r>
        <w:rPr>
          <w:i/>
          <w:iCs/>
          <w:color w:val="595959"/>
          <w:sz w:val="21"/>
          <w:szCs w:val="21"/>
        </w:rPr>
        <w:t xml:space="preserve">	Sheridan, Wyoming, USA</w:t>
      </w:r>
    </w:p>
    <w:p>
      <w:pPr>
        <w:tabs>
          <w:tab w:val="right" w:pos="9026"/>
        </w:tabs>
        <w:spacing w:after="60"/>
      </w:pPr>
      <w:r>
        <w:rPr>
          <w:b/>
          <w:bCs/>
          <w:i/>
          <w:iCs/>
          <w:sz w:val="21"/>
          <w:szCs w:val="21"/>
        </w:rPr>
        <w:t xml:space="preserve">Head of Department – Outbound Marketing</w:t>
      </w:r>
      <w:r>
        <w:rPr>
          <w:color w:val="595959"/>
          <w:sz w:val="21"/>
          <w:szCs w:val="21"/>
        </w:rPr>
        <w:t xml:space="preserve">	June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Lead outbound marketing strategy for client acquisition, partnerships, and revenue growth across a 12-person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Scaled the publisher network from 25,000 to 70,000 partners (180% growth) within a year by overhauling processes and embedding AI into outreach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Oversee global client and vendor communications, negotiations, and collaborations to build sustainable, win–win partnerships.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Represented the company at international SEO conferences: SEOMastery Vietnam, CMSEO Chiang Mai (Thailand), and Phuket SEO Summit (Thailand).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Closed a B2B agency partnership with a major marketplace at one of these conferences — grown into $200K+ in business within 8 months of onboarding.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Improved campaign conversion rates through refined targeting, messaging, and data-led optimization.</w:t>
      </w:r>
    </w:p>
    <w:p>
      <w:pPr>
        <w:tabs>
          <w:tab w:val="right" w:pos="9026"/>
        </w:tabs>
        <w:spacing w:after="60"/>
      </w:pPr>
      <w:r>
        <w:rPr>
          <w:b/>
          <w:bCs/>
          <w:i/>
          <w:iCs/>
          <w:sz w:val="21"/>
          <w:szCs w:val="21"/>
        </w:rPr>
        <w:t xml:space="preserve">Team Lead – Blogger Outreach</w:t>
      </w:r>
      <w:r>
        <w:rPr>
          <w:color w:val="595959"/>
          <w:sz w:val="21"/>
          <w:szCs w:val="21"/>
        </w:rPr>
        <w:t xml:space="preserve">	October 2024 – May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Led blogger outreach campaigns focused on quality backlink acquisition and SEO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Managed daily communication with website owners, negotiated placements, and enforced link quality standards.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Supported team execution while maintaining strong relationships with publishers and partners.</w:t>
      </w:r>
    </w:p>
    <w:p>
      <w:pPr>
        <w:tabs>
          <w:tab w:val="right" w:pos="9026"/>
        </w:tabs>
        <w:spacing w:after="20" w:before="140"/>
      </w:pPr>
      <w:r>
        <w:rPr>
          <w:b/>
          <w:bCs/>
          <w:sz w:val="22"/>
          <w:szCs w:val="22"/>
        </w:rPr>
        <w:t xml:space="preserve">ECOMMEX SOURCING PRIVATE LIMITED</w:t>
      </w:r>
      <w:r>
        <w:rPr>
          <w:i/>
          <w:iCs/>
          <w:color w:val="595959"/>
          <w:sz w:val="21"/>
          <w:szCs w:val="21"/>
        </w:rPr>
        <w:t xml:space="preserve"/>
      </w:r>
    </w:p>
    <w:p>
      <w:pPr>
        <w:tabs>
          <w:tab w:val="right" w:pos="9026"/>
        </w:tabs>
        <w:spacing w:after="60"/>
      </w:pPr>
      <w:r>
        <w:rPr>
          <w:b/>
          <w:bCs/>
          <w:i/>
          <w:iCs/>
          <w:sz w:val="21"/>
          <w:szCs w:val="21"/>
        </w:rPr>
        <w:t xml:space="preserve">E-commerce Manager</w:t>
      </w:r>
      <w:r>
        <w:rPr>
          <w:color w:val="595959"/>
          <w:sz w:val="21"/>
          <w:szCs w:val="21"/>
        </w:rPr>
        <w:t xml:space="preserve">	May 2024 – October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Managed day-to-day e-commerce operations, ensuring platform efficiency and performance continuity.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Coordinated listings, pricing, and operational workflows across marketplaces.</w:t>
      </w:r>
    </w:p>
    <w:p>
      <w:pPr>
        <w:tabs>
          <w:tab w:val="right" w:pos="9026"/>
        </w:tabs>
        <w:spacing w:after="60"/>
      </w:pPr>
      <w:r>
        <w:rPr>
          <w:b/>
          <w:bCs/>
          <w:i/>
          <w:iCs/>
          <w:sz w:val="21"/>
          <w:szCs w:val="21"/>
        </w:rPr>
        <w:t xml:space="preserve">Product Performance Executive</w:t>
      </w:r>
      <w:r>
        <w:rPr>
          <w:color w:val="595959"/>
          <w:sz w:val="21"/>
          <w:szCs w:val="21"/>
        </w:rPr>
        <w:t xml:space="preserve">	January 2022 – July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Managed Amazon Seller Central operations for UK and USA markets.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Oversaw European marketplaces including OTTO, Kaufland, ManoMano, eBay, and Shopify.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Ensured listing accuracy, SEO optimization, and compliance to enhance discoverability.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Used analytics and ERP systems to streamline operations and support business decisions.</w:t>
      </w:r>
    </w:p>
    <w:p>
      <w:pPr>
        <w:pBdr>
          <w:bottom w:val="single" w:color="1F3864" w:sz="4" w:space="2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B.Tech – Computer Science Engineering (Discontinued)</w:t>
      </w:r>
      <w:r>
        <w:rPr>
          <w:color w:val="595959"/>
          <w:sz w:val="21"/>
          <w:szCs w:val="21"/>
        </w:rPr>
        <w:t xml:space="preserve">   |   Parul University   |   2022 – 2023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Higher Secondary Education (Science Stream)</w:t>
      </w:r>
      <w:r>
        <w:rPr>
          <w:color w:val="595959"/>
          <w:sz w:val="21"/>
          <w:szCs w:val="21"/>
        </w:rPr>
        <w:t xml:space="preserve">   |   Narayan Vidhyalaya, Bharuch   |   74%</w:t>
      </w:r>
    </w:p>
    <w:p>
      <w:pPr>
        <w:pBdr>
          <w:bottom w:val="single" w:color="1F3864" w:sz="4" w:space="2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LANGUAGES</w:t>
      </w:r>
    </w:p>
    <w:p>
      <w:pPr>
        <w:spacing w:after="120"/>
      </w:pPr>
      <w:r>
        <w:rPr>
          <w:sz w:val="21"/>
          <w:szCs w:val="21"/>
        </w:rPr>
        <w:t xml:space="preserve">English  •  Hindi  •  Gujarati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2026-06-25T05:11:08.858Z</dcterms:created>
  <dcterms:modified xsi:type="dcterms:W3CDTF">2026-06-25T05:11:08.877Z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