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6o9c7w053vb" w:id="0"/>
      <w:bookmarkEnd w:id="0"/>
      <w:r>
        <w:rPr>
          <w:b w:val="1"/>
          <w:bCs w:val="1"/>
          <w:sz w:val="46"/>
          <w:szCs w:val="46"/>
          <w:rtl w:val="0"/>
        </w:rPr>
        <w:t xml:space="preserve">MANU Protocol Storyline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u7jfvdqaawx" w:id="1"/>
      <w:bookmarkEnd w:id="1"/>
      <w:r>
        <w:rPr>
          <w:b w:val="1"/>
          <w:bCs w:val="1"/>
          <w:sz w:val="34"/>
          <w:szCs w:val="34"/>
          <w:rtl w:val="0"/>
        </w:rPr>
        <w:t xml:space="preserve">The Awakening</w:t>
      </w:r>
    </w:p>
    <w:p w:rsidR="00000000" w:rsidDel="00000000" w:rsidP="00000000" w:rsidRDefault="00000000" w:rsidRPr="00000000" w14:paraId="00000003">
      <w:pPr>
        <w:spacing w:after="240" w:before="240" w:lineRule="auto"/>
        <w:rPr/>
      </w:pPr>
      <w:r>
        <w:rPr>
          <w:rtl w:val="0"/>
        </w:rPr>
        <w:t xml:space="preserve">The event begins in Sanctuary Zero, a sealed refuge built within the remains of a quarantined city. A group of residents awakens inside it with no memory of their lives before Sanctuary. They know only the identity codes displayed on their wrist tags and the roles currently assigned to them by MANU: Runner, Medic, Builder, or Analyst.</w:t>
      </w:r>
    </w:p>
    <w:p w:rsidR="00000000" w:rsidDel="00000000" w:rsidP="00000000" w:rsidRDefault="00000000" w:rsidRPr="00000000" w14:paraId="00000004">
      <w:pPr>
        <w:spacing w:after="240" w:before="240" w:lineRule="auto"/>
        <w:rPr/>
      </w:pPr>
      <w:r>
        <w:rPr>
          <w:rtl w:val="0"/>
        </w:rPr>
        <w:t xml:space="preserve">The player is one of these residents. In the game, the player’s actions represent the group’s exploration and investigation, while the other Sanctuary residents remain present as part of the story. They react to discoveries, appear in recovered records, form relationships, and eventually become candidates for the final decision.</w:t>
      </w:r>
    </w:p>
    <w:p w:rsidR="00000000" w:rsidDel="00000000" w:rsidP="00000000" w:rsidRDefault="00000000" w:rsidRPr="00000000" w14:paraId="00000005">
      <w:pPr>
        <w:spacing w:after="240" w:before="240" w:lineRule="auto"/>
        <w:rPr/>
      </w:pPr>
      <w:r>
        <w:rPr>
          <w:rtl w:val="0"/>
        </w:rPr>
        <w:t xml:space="preserve">Soon after awakening, Sanctuary’s systems begin to fail. The information on residents’ wrist tags starts disappearing. Some lose their current duty assignment, some lose their housing information, and some are no longer recognised by the local systems at all. MANU warns that if the identity system collapses completely, Sanctuary will be unable to verify its own population or authorise any evacuation.</w:t>
      </w:r>
    </w:p>
    <w:p w:rsidR="00000000" w:rsidDel="00000000" w:rsidP="00000000" w:rsidRDefault="00000000" w:rsidRPr="00000000" w14:paraId="00000006">
      <w:pPr>
        <w:spacing w:after="240" w:before="240" w:lineRule="auto"/>
        <w:rPr/>
      </w:pPr>
      <w:r>
        <w:rPr>
          <w:rtl w:val="0"/>
        </w:rPr>
        <w:t xml:space="preserve">A twenty-four-hour containment timer begins.</w:t>
      </w:r>
    </w:p>
    <w:p w:rsidR="00000000" w:rsidDel="00000000" w:rsidP="00000000" w:rsidRDefault="00000000" w:rsidRPr="00000000" w14:paraId="00000007">
      <w:pPr>
        <w:spacing w:after="240" w:before="240" w:lineRule="auto"/>
        <w:rPr/>
      </w:pPr>
      <w:r>
        <w:rPr>
          <w:rtl w:val="0"/>
        </w:rPr>
        <w:t xml:space="preserve">The group’s immediate goal is not to uncover the past. It is simply to stop themselves from being erased.</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smv1eew9e21x" w:id="2"/>
      <w:bookmarkEnd w:id="2"/>
      <w:r>
        <w:rPr>
          <w:b w:val="1"/>
          <w:bCs w:val="1"/>
          <w:sz w:val="34"/>
          <w:szCs w:val="34"/>
          <w:rtl w:val="0"/>
        </w:rPr>
        <w:t xml:space="preserve">Community</w:t>
      </w:r>
    </w:p>
    <w:p w:rsidR="00000000" w:rsidDel="00000000" w:rsidP="00000000" w:rsidRDefault="00000000" w:rsidRPr="00000000" w14:paraId="00000009">
      <w:pPr>
        <w:spacing w:after="240" w:before="240" w:lineRule="auto"/>
        <w:rPr/>
      </w:pPr>
      <w:r>
        <w:rPr>
          <w:rtl w:val="0"/>
        </w:rPr>
        <w:t xml:space="preserve">The only functioning emergency backup for the Sanctuary population is located in the Community sector, so the group leaves Sanctuary Zero together and enters the city for the first time.</w:t>
      </w:r>
    </w:p>
    <w:p w:rsidR="00000000" w:rsidDel="00000000" w:rsidP="00000000" w:rsidRDefault="00000000" w:rsidRPr="00000000" w14:paraId="0000000A">
      <w:pPr>
        <w:spacing w:after="240" w:before="240" w:lineRule="auto"/>
        <w:rPr/>
      </w:pPr>
      <w:r>
        <w:rPr>
          <w:rtl w:val="0"/>
        </w:rPr>
        <w:t xml:space="preserve">Community is the part of the city where ordinary Sanctuary life has continued: homes, a clinic, workshops, common halls, duty boards, and local administration terminals. It contains records of the residents’ present lives inside Sanctuary rather than their original identities.</w:t>
      </w:r>
    </w:p>
    <w:p w:rsidR="00000000" w:rsidDel="00000000" w:rsidP="00000000" w:rsidRDefault="00000000" w:rsidRPr="00000000" w14:paraId="0000000B">
      <w:pPr>
        <w:spacing w:after="240" w:before="240" w:lineRule="auto"/>
        <w:rPr/>
      </w:pPr>
      <w:r>
        <w:rPr>
          <w:rtl w:val="0"/>
        </w:rPr>
        <w:t xml:space="preserve">As the group solves CTF challenges in the area, they recover fragmented Community records: current housing assignments, duty rotations, clinic visits, current group activities, missed check-ins, notices, and incident reports. The fragments help stabilise the identity system temporarily and show the group how they have been living alongside one another.</w:t>
      </w:r>
    </w:p>
    <w:p w:rsidR="00000000" w:rsidDel="00000000" w:rsidP="00000000" w:rsidRDefault="00000000" w:rsidRPr="00000000" w14:paraId="0000000C">
      <w:pPr>
        <w:spacing w:after="240" w:before="240" w:lineRule="auto"/>
        <w:rPr>
          <w:i w:val="1"/>
          <w:iCs w:val="1"/>
        </w:rPr>
      </w:pPr>
      <w:r>
        <w:rPr>
          <w:rtl w:val="0"/>
        </w:rPr>
        <w:t xml:space="preserve">As the registry is restored, the group finds that several residents abandoned their assigned locations at the same time. Their housing, clinic, and duty records all end with the same system note: </w:t>
      </w:r>
      <w:r>
        <w:rPr>
          <w:i w:val="1"/>
          <w:iCs w:val="1"/>
          <w:rtl w:val="0"/>
        </w:rPr>
        <w:t xml:space="preserve">Resident responded to citywide emergency alert.</w:t>
      </w:r>
    </w:p>
    <w:p w:rsidR="00000000" w:rsidDel="00000000" w:rsidP="00000000" w:rsidRDefault="00000000" w:rsidRPr="00000000" w14:paraId="0000000D">
      <w:pPr>
        <w:spacing w:after="240" w:before="240" w:lineRule="auto"/>
        <w:rPr/>
      </w:pPr>
      <w:r>
        <w:rPr>
          <w:rtl w:val="0"/>
        </w:rPr>
        <w:t xml:space="preserve">The alert’s source is identified as the Radio Communication sector. Since no one in Sanctuary remembers receiving or issuing such an alert, the group follows the trail to the radio network.</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4ez01nolbxdx" w:id="3"/>
      <w:bookmarkEnd w:id="3"/>
      <w:r>
        <w:rPr>
          <w:b w:val="1"/>
          <w:bCs w:val="1"/>
          <w:sz w:val="34"/>
          <w:szCs w:val="34"/>
          <w:rtl w:val="0"/>
        </w:rPr>
        <w:t xml:space="preserve">Radio Communication</w:t>
      </w:r>
    </w:p>
    <w:p w:rsidR="00000000" w:rsidDel="00000000" w:rsidP="00000000" w:rsidRDefault="00000000" w:rsidRPr="00000000" w14:paraId="0000000F">
      <w:pPr>
        <w:spacing w:after="240" w:before="240" w:lineRule="auto"/>
        <w:rPr/>
      </w:pPr>
      <w:r>
        <w:rPr>
          <w:rtl w:val="0"/>
        </w:rPr>
        <w:t xml:space="preserve">The Radio sector contains fragments of current-cycle communication: emergency calls, duty requests, check-ins, route warnings, voice notes, failed transmissions, and contact chains between the Sanctuary residents. Each CTF solved in the area restores another part of this communication trail.</w:t>
      </w:r>
    </w:p>
    <w:p w:rsidR="00000000" w:rsidDel="00000000" w:rsidP="00000000" w:rsidRDefault="00000000" w:rsidRPr="00000000" w14:paraId="00000010">
      <w:pPr>
        <w:spacing w:after="240" w:before="240" w:lineRule="auto"/>
        <w:rPr/>
      </w:pPr>
      <w:r>
        <w:rPr>
          <w:rtl w:val="0"/>
        </w:rPr>
        <w:t xml:space="preserve">At first, the messages help the group understand how the residents are connected in the present. They reveal who works together, who repeatedly helps others, who has stopped responding, and which residents were linked to the same incidents in Community.</w:t>
      </w:r>
    </w:p>
    <w:p w:rsidR="00000000" w:rsidDel="00000000" w:rsidP="00000000" w:rsidRDefault="00000000" w:rsidRPr="00000000" w14:paraId="00000011">
      <w:pPr>
        <w:spacing w:after="240" w:before="240" w:lineRule="auto"/>
        <w:rPr/>
      </w:pPr>
      <w:r>
        <w:rPr>
          <w:rtl w:val="0"/>
        </w:rPr>
        <w:t xml:space="preserve">As the group reconstructs the citywide alert, they discover that it was not manually sent by a resident or by MANU. It was an automatic emergency broadcast, triggered when the sealed Forensic Evidence Vault detected an unauthorised access attempt.</w:t>
      </w:r>
    </w:p>
    <w:p w:rsidR="00000000" w:rsidDel="00000000" w:rsidP="00000000" w:rsidRDefault="00000000" w:rsidRPr="00000000" w14:paraId="00000012">
      <w:pPr>
        <w:spacing w:after="240" w:before="240" w:lineRule="auto"/>
        <w:rPr/>
      </w:pPr>
      <w:r>
        <w:rPr>
          <w:rtl w:val="0"/>
        </w:rPr>
        <w:t xml:space="preserve">The alert did not tell the residents to visit Forensics. It called them away from their normal locations because the city classified the vault breach as an emergency affecting the entire protected population.</w:t>
      </w:r>
    </w:p>
    <w:p w:rsidR="00000000" w:rsidDel="00000000" w:rsidP="00000000" w:rsidRDefault="00000000" w:rsidRPr="00000000" w14:paraId="00000013">
      <w:pPr>
        <w:spacing w:after="240" w:before="240" w:lineRule="auto"/>
        <w:rPr/>
      </w:pPr>
      <w:r>
        <w:rPr>
          <w:rtl w:val="0"/>
        </w:rPr>
        <w:t xml:space="preserve">The group now understands that the people who left Community were responding to a real event. Someone—or something—entered the city’s most secure archive while Sanctuary was waking up. The source of the breach is still unresolved, and the vault contains the only original evidence of what was accessed.</w:t>
      </w:r>
    </w:p>
    <w:p w:rsidR="00000000" w:rsidDel="00000000" w:rsidP="00000000" w:rsidRDefault="00000000" w:rsidRPr="00000000" w14:paraId="00000014">
      <w:pPr>
        <w:spacing w:after="240" w:before="240" w:lineRule="auto"/>
        <w:rPr/>
      </w:pPr>
      <w:r>
        <w:rPr>
          <w:rtl w:val="0"/>
        </w:rPr>
        <w:t xml:space="preserve">The group moves to Forensics to investigate the breach itself.</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8nw6ko6ftwhm" w:id="4"/>
      <w:bookmarkEnd w:id="4"/>
      <w:r>
        <w:rPr>
          <w:b w:val="1"/>
          <w:bCs w:val="1"/>
          <w:sz w:val="34"/>
          <w:szCs w:val="34"/>
          <w:rtl w:val="0"/>
        </w:rPr>
        <w:t xml:space="preserve">Forensics</w:t>
      </w:r>
    </w:p>
    <w:p w:rsidR="00000000" w:rsidDel="00000000" w:rsidP="00000000" w:rsidRDefault="00000000" w:rsidRPr="00000000" w14:paraId="00000016">
      <w:pPr>
        <w:spacing w:after="240" w:before="240" w:lineRule="auto"/>
        <w:rPr/>
      </w:pPr>
      <w:r>
        <w:rPr>
          <w:rtl w:val="0"/>
        </w:rPr>
        <w:t xml:space="preserve">Forensics is the city’s Evidence Vault: a sealed archive beneath the old civic investigation complex. It stores original emergency recordings, deleted files, altered records, access logs, identity mappings, signatures, and physical evidence connected to the Collapse.</w:t>
      </w:r>
    </w:p>
    <w:p w:rsidR="00000000" w:rsidDel="00000000" w:rsidP="00000000" w:rsidRDefault="00000000" w:rsidRPr="00000000" w14:paraId="00000017">
      <w:pPr>
        <w:spacing w:after="240" w:before="240" w:lineRule="auto"/>
        <w:rPr/>
      </w:pPr>
      <w:r>
        <w:rPr>
          <w:rtl w:val="0"/>
        </w:rPr>
        <w:t xml:space="preserve">The group enters it as investigators. They are trying to determine what triggered the citywide alert, who entered the vault, and what they were looking for.</w:t>
      </w:r>
    </w:p>
    <w:p w:rsidR="00000000" w:rsidDel="00000000" w:rsidP="00000000" w:rsidRDefault="00000000" w:rsidRPr="00000000" w14:paraId="00000018">
      <w:pPr>
        <w:spacing w:after="240" w:before="240" w:lineRule="auto"/>
        <w:rPr/>
      </w:pPr>
      <w:r>
        <w:rPr>
          <w:rtl w:val="0"/>
        </w:rPr>
        <w:t xml:space="preserve">The Forensics CTFs reconstruct the breach timeline. The group finds damaged access logs, altered archive files, a partial identity-mapping record, and evidence that one particular locked case was opened shortly before Sanctuary’s identity system began failing.</w:t>
      </w:r>
    </w:p>
    <w:p w:rsidR="00000000" w:rsidDel="00000000" w:rsidP="00000000" w:rsidRDefault="00000000" w:rsidRPr="00000000" w14:paraId="00000019">
      <w:pPr>
        <w:spacing w:after="240" w:before="240" w:lineRule="auto"/>
        <w:rPr/>
      </w:pPr>
      <w:r>
        <w:rPr>
          <w:rtl w:val="0"/>
        </w:rPr>
        <w:t xml:space="preserve">Inside the case are records connected to the current Sanctuary residents.</w:t>
      </w:r>
    </w:p>
    <w:p w:rsidR="00000000" w:rsidDel="00000000" w:rsidP="00000000" w:rsidRDefault="00000000" w:rsidRPr="00000000" w14:paraId="0000001A">
      <w:pPr>
        <w:spacing w:after="240" w:before="240" w:lineRule="auto"/>
        <w:rPr/>
      </w:pPr>
      <w:r>
        <w:rPr>
          <w:rtl w:val="0"/>
        </w:rPr>
        <w:t xml:space="preserve">The current Sanctuary identity codes are not their original identities. Their assigned roles are not necessarily their former occupations. Before Sanctuary, they lived in the city as different people with different names, relationships, skills, and histories.</w:t>
      </w:r>
    </w:p>
    <w:p w:rsidR="00000000" w:rsidDel="00000000" w:rsidP="00000000" w:rsidRDefault="00000000" w:rsidRPr="00000000" w14:paraId="0000001B">
      <w:pPr>
        <w:spacing w:after="240" w:before="240" w:lineRule="auto"/>
        <w:rPr/>
      </w:pPr>
      <w:r>
        <w:rPr>
          <w:rtl w:val="0"/>
        </w:rPr>
        <w:t xml:space="preserve">The group learns that their memories were not lost accidentally. During the Collapse, a compromised evacuation network was able to use complete identity information to locate healthy survivors. To protect them, MANU activated the PRALAYA protocol. It erased access memories, split records across different city systems, changed identifiers, and inserted decoy information.</w:t>
      </w:r>
    </w:p>
    <w:p w:rsidR="00000000" w:rsidDel="00000000" w:rsidP="00000000" w:rsidRDefault="00000000" w:rsidRPr="00000000" w14:paraId="0000001C">
      <w:pPr>
        <w:spacing w:after="240" w:before="240" w:lineRule="auto"/>
        <w:rPr/>
      </w:pPr>
      <w:r>
        <w:rPr>
          <w:rtl w:val="0"/>
        </w:rPr>
        <w:t xml:space="preserve">The Forensics CTFs reveal which records were altered, which were signed and authentic, and which fragments can be trusted. They also reveal that the changes were not necessarily acts of sabotage. Some records were deliberately falsified to hide survivors from the compromised system while preserving the true records elsewhere.</w:t>
      </w:r>
    </w:p>
    <w:p w:rsidR="00000000" w:rsidDel="00000000" w:rsidP="00000000" w:rsidRDefault="00000000" w:rsidRPr="00000000" w14:paraId="0000001D">
      <w:pPr>
        <w:spacing w:after="240" w:before="240" w:lineRule="auto"/>
        <w:rPr/>
      </w:pPr>
      <w:r>
        <w:rPr>
          <w:rtl w:val="0"/>
        </w:rPr>
        <w:t xml:space="preserve">At the centre of the breached case, the group finds a transfer manifest and a set of sealed medical tags. The original identities they have just recovered appear on the manifest.</w:t>
      </w:r>
    </w:p>
    <w:p w:rsidR="00000000" w:rsidDel="00000000" w:rsidP="00000000" w:rsidRDefault="00000000" w:rsidRPr="00000000" w14:paraId="0000001E">
      <w:pPr>
        <w:spacing w:after="240" w:before="240" w:lineRule="auto"/>
        <w:rPr/>
      </w:pPr>
      <w:r>
        <w:rPr>
          <w:rtl w:val="0"/>
        </w:rPr>
        <w:t xml:space="preserve">The document shows that the residents were transferred from city quarantine to the Research Evaluation Wing for long-term exposure observation. It does not reveal their medical status or what happened after the transfer. Those records were never stored in Forensics; they remained inside Research with the samples, observation files, city outbreak studies, and evacuation outcomes.</w:t>
      </w:r>
    </w:p>
    <w:p w:rsidR="00000000" w:rsidDel="00000000" w:rsidP="00000000" w:rsidRDefault="00000000" w:rsidRPr="00000000" w14:paraId="0000001F">
      <w:pPr>
        <w:spacing w:after="240" w:before="240" w:lineRule="auto"/>
        <w:rPr/>
      </w:pPr>
      <w:r>
        <w:rPr>
          <w:rtl w:val="0"/>
        </w:rPr>
        <w:t xml:space="preserve">For the first time, the group understands that the breach was connected to them. Someone opened the vault to reach their hidden identities and their transfer history.</w:t>
      </w:r>
    </w:p>
    <w:p w:rsidR="00000000" w:rsidDel="00000000" w:rsidP="00000000" w:rsidRDefault="00000000" w:rsidRPr="00000000" w14:paraId="00000020">
      <w:pPr>
        <w:spacing w:after="240" w:before="240" w:lineRule="auto"/>
        <w:rPr/>
      </w:pPr>
      <w:r>
        <w:rPr>
          <w:rtl w:val="0"/>
        </w:rPr>
        <w:t xml:space="preserve">They follow the physical quarantine route marked on the manifest toward the Research Evaluation Wing, because that is the only place that can reveal what happened to them after they were taken from the city.</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hxvcd7opws4a" w:id="5"/>
      <w:bookmarkEnd w:id="5"/>
      <w:r>
        <w:rPr>
          <w:b w:val="1"/>
          <w:bCs w:val="1"/>
          <w:sz w:val="34"/>
          <w:szCs w:val="34"/>
          <w:rtl w:val="0"/>
        </w:rPr>
        <w:t xml:space="preserve">Research</w:t>
      </w:r>
    </w:p>
    <w:p w:rsidR="00000000" w:rsidDel="00000000" w:rsidP="00000000" w:rsidRDefault="00000000" w:rsidRPr="00000000" w14:paraId="00000022">
      <w:pPr>
        <w:spacing w:after="240" w:before="240" w:lineRule="auto"/>
        <w:rPr/>
      </w:pPr>
      <w:r>
        <w:rPr>
          <w:rtl w:val="0"/>
        </w:rPr>
        <w:t xml:space="preserve">Research is the old city’s quarantine and survival-study facility. It contains sealed observation rooms, medical scanners, sample storage, city infection maps, previous Sanctuary records, and evacuation studies from the first years of the Collapse.</w:t>
      </w:r>
    </w:p>
    <w:p w:rsidR="00000000" w:rsidDel="00000000" w:rsidP="00000000" w:rsidRDefault="00000000" w:rsidRPr="00000000" w14:paraId="00000023">
      <w:pPr>
        <w:spacing w:after="240" w:before="240" w:lineRule="auto"/>
        <w:rPr/>
      </w:pPr>
      <w:r>
        <w:rPr>
          <w:rtl w:val="0"/>
        </w:rPr>
        <w:t xml:space="preserve">Here, the group finally finds the part of their history that Forensics could not provide: medical and exposure histories, the conditions under which they were transferred, earlier Sanctuary cycles, past map states, and the outcomes of people who attempted to leave the city.</w:t>
      </w:r>
    </w:p>
    <w:p w:rsidR="00000000" w:rsidDel="00000000" w:rsidP="00000000" w:rsidRDefault="00000000" w:rsidRPr="00000000" w14:paraId="00000024">
      <w:pPr>
        <w:spacing w:after="240" w:before="240" w:lineRule="auto"/>
        <w:rPr/>
      </w:pPr>
      <w:r>
        <w:rPr>
          <w:rtl w:val="0"/>
        </w:rPr>
        <w:t xml:space="preserve">They discover that MANU did not preserve information only to remember the past. It was built to estimate who could survive outside the quarantine zone and which combination of people could rebuild a functioning community.</w:t>
      </w:r>
    </w:p>
    <w:p w:rsidR="00000000" w:rsidDel="00000000" w:rsidP="00000000" w:rsidRDefault="00000000" w:rsidRPr="00000000" w14:paraId="00000025">
      <w:pPr>
        <w:spacing w:after="240" w:before="240" w:lineRule="auto"/>
        <w:rPr/>
      </w:pPr>
      <w:r>
        <w:rPr>
          <w:rtl w:val="0"/>
        </w:rPr>
        <w:t xml:space="preserve">The Research archive contains historical survivor records and their outcomes after evacuation. This is the data required to train the final model.</w:t>
      </w:r>
    </w:p>
    <w:p w:rsidR="00000000" w:rsidDel="00000000" w:rsidP="00000000" w:rsidRDefault="00000000" w:rsidRPr="00000000" w14:paraId="00000026">
      <w:pPr>
        <w:spacing w:after="240" w:before="240" w:lineRule="auto"/>
        <w:rPr/>
      </w:pPr>
      <w:r>
        <w:rPr>
          <w:rtl w:val="0"/>
        </w:rPr>
        <w:t xml:space="preserve">For the first time, all the fragments recovered throughout the journey become one connected archive:</w:t>
      </w:r>
    </w:p>
    <w:p w:rsidR="00000000" w:rsidDel="00000000" w:rsidP="00000000" w:rsidRDefault="00000000" w:rsidRPr="00000000" w14:paraId="00000027">
      <w:pPr>
        <w:numPr>
          <w:ilvl w:val="0"/>
          <w:numId w:val="1"/>
        </w:numPr>
        <w:spacing w:after="0" w:afterAutospacing="0" w:before="240" w:lineRule="auto"/>
        <w:ind w:left="720" w:hanging="360"/>
      </w:pPr>
      <w:r>
        <w:rPr>
          <w:rtl w:val="0"/>
        </w:rPr>
        <w:t xml:space="preserve">Community explains how the residents function in their present Sanctuary life.</w:t>
      </w:r>
    </w:p>
    <w:p w:rsidR="00000000" w:rsidDel="00000000" w:rsidP="00000000" w:rsidRDefault="00000000" w:rsidRPr="00000000" w14:paraId="00000028">
      <w:pPr>
        <w:numPr>
          <w:ilvl w:val="0"/>
          <w:numId w:val="1"/>
        </w:numPr>
        <w:spacing w:after="0" w:afterAutospacing="0" w:before="0" w:beforeAutospacing="0" w:lineRule="auto"/>
        <w:ind w:left="720" w:hanging="360"/>
      </w:pPr>
      <w:r>
        <w:rPr>
          <w:rtl w:val="0"/>
        </w:rPr>
        <w:t xml:space="preserve">Radio explains how they communicate, coordinate, and connect with one another.</w:t>
      </w:r>
    </w:p>
    <w:p w:rsidR="00000000" w:rsidDel="00000000" w:rsidP="00000000" w:rsidRDefault="00000000" w:rsidRPr="00000000" w14:paraId="00000029">
      <w:pPr>
        <w:numPr>
          <w:ilvl w:val="0"/>
          <w:numId w:val="1"/>
        </w:numPr>
        <w:spacing w:after="0" w:afterAutospacing="0" w:before="0" w:beforeAutospacing="0" w:lineRule="auto"/>
        <w:ind w:left="720" w:hanging="360"/>
      </w:pPr>
      <w:r>
        <w:rPr>
          <w:rtl w:val="0"/>
        </w:rPr>
        <w:t xml:space="preserve">Forensics reveals their true identities and verifies which records are trustworthy.</w:t>
      </w:r>
    </w:p>
    <w:p w:rsidR="00000000" w:rsidDel="00000000" w:rsidP="00000000" w:rsidRDefault="00000000" w:rsidRPr="00000000" w14:paraId="0000002A">
      <w:pPr>
        <w:numPr>
          <w:ilvl w:val="0"/>
          <w:numId w:val="1"/>
        </w:numPr>
        <w:spacing w:after="240" w:before="0" w:beforeAutospacing="0" w:lineRule="auto"/>
        <w:ind w:left="720" w:hanging="360"/>
      </w:pPr>
      <w:r>
        <w:rPr>
          <w:rtl w:val="0"/>
        </w:rPr>
        <w:t xml:space="preserve">Research reveals what happened to similar people in earlier cycles and provides the evidence needed to predict survival outside.</w:t>
      </w:r>
    </w:p>
    <w:p w:rsidR="00000000" w:rsidDel="00000000" w:rsidP="00000000" w:rsidRDefault="00000000" w:rsidRPr="00000000" w14:paraId="0000002B">
      <w:pPr>
        <w:spacing w:after="240" w:before="240" w:lineRule="auto"/>
        <w:rPr/>
      </w:pPr>
      <w:r>
        <w:rPr>
          <w:rtl w:val="0"/>
        </w:rPr>
        <w:t xml:space="preserve">The group finally understands why they were preserved in Sanctuary. They are not random residents. They are a candidate population for the next reconstruction attempt.</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fbsja7yp7jpc" w:id="6"/>
      <w:bookmarkEnd w:id="6"/>
      <w:r>
        <w:rPr>
          <w:b w:val="1"/>
          <w:bCs w:val="1"/>
          <w:sz w:val="34"/>
          <w:szCs w:val="34"/>
          <w:rtl w:val="0"/>
        </w:rPr>
        <w:t xml:space="preserve">The First Passage</w:t>
      </w:r>
    </w:p>
    <w:p w:rsidR="00000000" w:rsidDel="00000000" w:rsidP="00000000" w:rsidRDefault="00000000" w:rsidRPr="00000000" w14:paraId="0000002D">
      <w:pPr>
        <w:spacing w:after="240" w:before="240" w:lineRule="auto"/>
        <w:rPr/>
      </w:pPr>
      <w:r>
        <w:rPr>
          <w:rtl w:val="0"/>
        </w:rPr>
        <w:t xml:space="preserve">Research unlocks the Final Exit, but the group is not offered a simple escape.</w:t>
      </w:r>
    </w:p>
    <w:p w:rsidR="00000000" w:rsidDel="00000000" w:rsidP="00000000" w:rsidRDefault="00000000" w:rsidRPr="00000000" w14:paraId="0000002E">
      <w:pPr>
        <w:spacing w:after="240" w:before="240" w:lineRule="auto"/>
        <w:rPr/>
      </w:pPr>
      <w:r>
        <w:rPr>
          <w:rtl w:val="0"/>
        </w:rPr>
        <w:t xml:space="preserve">The only functioning evacuation vehicle can carry ten people on its first journey through the infected outer zone. Those ten are not being selected as the only people worthy of survival. They are the First Passage Team: the group that must survive outside, establish a secure receiving point, and reopen extraction for the remaining Sanctuary population.</w:t>
      </w:r>
    </w:p>
    <w:p w:rsidR="00000000" w:rsidDel="00000000" w:rsidP="00000000" w:rsidRDefault="00000000" w:rsidRPr="00000000" w14:paraId="0000002F">
      <w:pPr>
        <w:spacing w:after="240" w:before="240" w:lineRule="auto"/>
        <w:rPr/>
      </w:pPr>
      <w:r>
        <w:rPr>
          <w:rtl w:val="0"/>
        </w:rPr>
        <w:t xml:space="preserve">The player must use the reconstructed archive and the historical survival data to predict which current residents are most likely to survive the first thirty days outside Sanctuary.</w:t>
      </w:r>
    </w:p>
    <w:p w:rsidR="00000000" w:rsidDel="00000000" w:rsidP="00000000" w:rsidRDefault="00000000" w:rsidRPr="00000000" w14:paraId="00000030">
      <w:pPr>
        <w:spacing w:after="240" w:before="240" w:lineRule="auto"/>
        <w:rPr/>
      </w:pPr>
      <w:r>
        <w:rPr>
          <w:rtl w:val="0"/>
        </w:rPr>
        <w:t xml:space="preserve">However, prediction alone is not enough. A group of ten people with the highest individual probabilities may still fail if it lacks medical support, repair skills, communication ability, food and water knowledge, coordination, or trust.</w:t>
      </w:r>
    </w:p>
    <w:p w:rsidR="00000000" w:rsidDel="00000000" w:rsidP="00000000" w:rsidRDefault="00000000" w:rsidRPr="00000000" w14:paraId="00000031">
      <w:pPr>
        <w:spacing w:after="240" w:before="240" w:lineRule="auto"/>
        <w:rPr/>
      </w:pPr>
      <w:r>
        <w:rPr>
          <w:rtl w:val="0"/>
        </w:rPr>
        <w:t xml:space="preserve">The final decision is therefore both technical and human. The player must choose ten residents who are likely to survive and who can function together as the beginning of a new community.</w:t>
      </w:r>
    </w:p>
    <w:p w:rsidR="00000000" w:rsidDel="00000000" w:rsidP="00000000" w:rsidRDefault="00000000" w:rsidRPr="00000000" w14:paraId="00000032">
      <w:pPr>
        <w:spacing w:after="240" w:before="240" w:lineRule="auto"/>
        <w:rPr/>
      </w:pPr>
      <w:r>
        <w:rPr>
          <w:rtl w:val="0"/>
        </w:rPr>
        <w:t xml:space="preserve">Their ordered Sanctuary IDs form the final key that authorises the First Passage vehicle.</w:t>
      </w:r>
    </w:p>
    <w:p w:rsidR="00000000" w:rsidDel="00000000" w:rsidP="00000000" w:rsidRDefault="00000000" w:rsidRPr="00000000" w14:paraId="00000033">
      <w:pPr>
        <w:spacing w:after="240" w:before="240" w:lineRule="auto"/>
        <w:rPr/>
      </w:pPr>
      <w:r>
        <w:rPr>
          <w:rtl w:val="0"/>
        </w:rPr>
        <w:t xml:space="preserve">Only after this choice does the Final Exit open.</w:t>
      </w:r>
    </w:p>
    <w:p w:rsidR="00000000" w:rsidDel="00000000" w:rsidP="00000000" w:rsidRDefault="00000000" w:rsidRPr="00000000" w14:paraId="00000034">
      <w:pPr>
        <w:spacing w:after="240" w:before="240" w:lineRule="auto"/>
        <w:rPr/>
      </w:pPr>
      <w:r>
        <w:rPr>
          <w:rtl w:val="0"/>
        </w:rPr>
        <w:t xml:space="preserve">The story ends with the group facing the city beyond Sanctuary Zero. They now know who they were, why their memories were erased, and why MANU preserved them. The final question is no longer whether they can escape. It is whether they can build a future worth sending the first ten people into.</w:t>
      </w:r>
    </w:p>
    <w:p w:rsidR="00000000" w:rsidDel="00000000" w:rsidP="00000000" w:rsidRDefault="00000000" w:rsidRPr="00000000" w14:paraId="00000035">
      <w:pPr>
        <w:rPr>
          <w:b w:val="1"/>
          <w:bCs w:val="1"/>
        </w:rPr>
      </w:pPr>
      <w:r>
        <w:rPr>
          <w:rtl w:val="0"/>
        </w:rPr>
      </w:r>
    </w:p>
    <w:p w:rsidR="00000000" w:rsidDel="00000000" w:rsidP="00000000" w:rsidRDefault="00000000" w:rsidRPr="00000000" w14:paraId="00000036">
      <w:pPr>
        <w:rPr>
          <w:b w:val="1"/>
          <w:bCs w:val="1"/>
        </w:rPr>
      </w:pPr>
      <w:r>
        <w:rPr>
          <w:b w:val="1"/>
          <w:bCs w:val="1"/>
          <w:rtl w:val="0"/>
        </w:rPr>
        <w:t xml:space="preserve">The target variable will be a continuous survival probability, not a binary survived/did-not-survive label. The model should predict each resident’s likelihood of surviving expressed as a value between 0 and 1.</w:t>
      </w:r>
    </w:p>
    <w:p>
      <w:r>
        <w:br w:type="page"/>
      </w:r>
    </w:p>
    <w:bookmarkStart w:id="7" w:name="X5da74d4766bf6653e1217156baf6347242bc561"/>
    <w:p>
      <w:pPr>
        <w:pStyle w:val="Heading1"/>
      </w:pPr>
      <w:r>
        <w:t xml:space="preserve">MANU Protocol — Feature Dictionary (Community → Radio Communication → Forensics)</w:t>
      </w:r>
    </w:p>
    <w:p>
      <w:pPr>
        <w:pStyle w:val="FirstParagraph"/>
      </w:pPr>
      <w:r>
        <w:t xml:space="preserve">Revised canon: only 4 current roles exist (</w:t>
      </w:r>
      <w:r>
        <w:rPr>
          <w:rStyle w:val="VerbatimChar"/>
        </w:rPr>
        <w:t xml:space="preserve">Runner</w:t>
      </w:r>
      <w:r>
        <w:t xml:space="preserve">, </w:t>
      </w:r>
      <w:r>
        <w:rPr>
          <w:rStyle w:val="VerbatimChar"/>
        </w:rPr>
        <w:t xml:space="preserve">Medic</w:t>
      </w:r>
      <w:r>
        <w:t xml:space="preserve">, </w:t>
      </w:r>
      <w:r>
        <w:rPr>
          <w:rStyle w:val="VerbatimChar"/>
        </w:rPr>
        <w:t xml:space="preserve">Builder</w:t>
      </w:r>
      <w:r>
        <w:t xml:space="preserve">, </w:t>
      </w:r>
      <w:r>
        <w:rPr>
          <w:rStyle w:val="VerbatimChar"/>
        </w:rPr>
        <w:t xml:space="preserve">Analyst</w:t>
      </w:r>
      <w:r>
        <w:t xml:space="preserve">). There are no decoy files in this version — the identity system is </w:t>
      </w:r>
      <w:r>
        <w:rPr>
          <w:iCs/>
          <w:i/>
        </w:rPr>
        <w:t xml:space="preserve">failing</w:t>
      </w:r>
      <w:r>
        <w:t xml:space="preserve">, not poisoned, so corruption shows up as missing/null fields, lost assignments, and unrecognized records rather than fabricated rows. Forensics is where </w:t>
      </w:r>
      <w:r>
        <w:rPr>
          <w:bCs/>
          <w:b/>
        </w:rPr>
        <w:t xml:space="preserve">true pre-Sanctuary identity</w:t>
      </w:r>
      <w:r>
        <w:t xml:space="preserve"> surfaces. Research (later) trains on a </w:t>
      </w:r>
      <w:r>
        <w:rPr>
          <w:bCs/>
          <w:b/>
        </w:rPr>
        <w:t xml:space="preserve">continuous survival probability (0–1)</w:t>
      </w:r>
      <w:r>
        <w:t xml:space="preserve">, not a binary label.</w:t>
      </w:r>
    </w:p>
    <w:p>
      <w:pPr>
        <w:pStyle w:val="BodyText"/>
      </w:pPr>
      <w:r>
        <w:t xml:space="preserve">All features join on </w:t>
      </w:r>
      <w:r>
        <w:rPr>
          <w:rStyle w:val="VerbatimChar"/>
        </w:rPr>
        <w:t xml:space="preserve">Sanctuary_ID</w:t>
      </w:r>
      <w:r>
        <w:t xml:space="preserve">.</w:t>
      </w:r>
    </w:p>
    <w:p>
      <w:r>
        <w:pict>
          <v:rect style="width:0;height:1.5pt" o:hralign="center" o:hrstd="t" o:hr="t"/>
        </w:pict>
      </w:r>
    </w:p>
    <w:bookmarkStart w:id="8" w:name="X2bbe51c60475836c782af426bca3bef0c567c4b"/>
    <w:p>
      <w:pPr>
        <w:pStyle w:val="Heading2"/>
      </w:pPr>
      <w:r>
        <w:t xml:space="preserve">COMMUNITY — current Sanctuary life (identity system actively degrading)</w:t>
      </w:r>
    </w:p>
    <w:p>
      <w:pPr>
        <w:pStyle w:val="FirstParagraph"/>
      </w:pPr>
      <w:r>
        <w:rPr>
          <w:bCs/>
          <w:b/>
        </w:rPr>
        <w:t xml:space="preserve">Core fields: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Sanctuary_ID</w:t>
            </w:r>
          </w:p>
        </w:tc>
        <w:tc>
          <w:tcPr/>
          <w:p>
            <w:pPr>
              <w:pStyle w:val="Compact"/>
              <w:jc w:val="left"/>
            </w:pPr>
            <w:r>
              <w:t xml:space="preserve">string</w:t>
            </w:r>
          </w:p>
        </w:tc>
        <w:tc>
          <w:tcPr/>
          <w:p>
            <w:pPr>
              <w:pStyle w:val="Compact"/>
              <w:jc w:val="left"/>
            </w:pPr>
            <w:r>
              <w:t xml:space="preserve">wrist-tag identity code, may itself go unrecognized</w:t>
            </w:r>
          </w:p>
        </w:tc>
      </w:tr>
      <w:tr>
        <w:tc>
          <w:tcPr/>
          <w:p>
            <w:pPr>
              <w:pStyle w:val="Compact"/>
              <w:jc w:val="left"/>
            </w:pPr>
            <w:r>
              <w:rPr>
                <w:rStyle w:val="VerbatimChar"/>
              </w:rPr>
              <w:t xml:space="preserve">Current_Role</w:t>
            </w:r>
          </w:p>
        </w:tc>
        <w:tc>
          <w:tcPr/>
          <w:p>
            <w:pPr>
              <w:pStyle w:val="Compact"/>
              <w:jc w:val="left"/>
            </w:pPr>
            <w:r>
              <w:t xml:space="preserve">categorical</w:t>
            </w:r>
          </w:p>
        </w:tc>
        <w:tc>
          <w:tcPr/>
          <w:p>
            <w:pPr>
              <w:pStyle w:val="Compact"/>
              <w:jc w:val="left"/>
            </w:pPr>
            <w:r>
              <w:t xml:space="preserve">Runner / Medic / Builder / Analyst — can be null if lost</w:t>
            </w:r>
          </w:p>
        </w:tc>
      </w:tr>
      <w:tr>
        <w:tc>
          <w:tcPr/>
          <w:p>
            <w:pPr>
              <w:pStyle w:val="Compact"/>
              <w:jc w:val="left"/>
            </w:pPr>
            <w:r>
              <w:rPr>
                <w:rStyle w:val="VerbatimChar"/>
              </w:rPr>
              <w:t xml:space="preserve">Housing_Assignment</w:t>
            </w:r>
          </w:p>
        </w:tc>
        <w:tc>
          <w:tcPr/>
          <w:p>
            <w:pPr>
              <w:pStyle w:val="Compact"/>
              <w:jc w:val="left"/>
            </w:pPr>
            <w:r>
              <w:t xml:space="preserve">categorical</w:t>
            </w:r>
          </w:p>
        </w:tc>
        <w:tc>
          <w:tcPr/>
          <w:p>
            <w:pPr>
              <w:pStyle w:val="Compact"/>
              <w:jc w:val="left"/>
            </w:pPr>
            <w:r>
              <w:t xml:space="preserve">can be null if lost</w:t>
            </w:r>
          </w:p>
        </w:tc>
      </w:tr>
      <w:tr>
        <w:tc>
          <w:tcPr/>
          <w:p>
            <w:pPr>
              <w:pStyle w:val="Compact"/>
              <w:jc w:val="left"/>
            </w:pPr>
            <w:r>
              <w:rPr>
                <w:rStyle w:val="VerbatimChar"/>
              </w:rPr>
              <w:t xml:space="preserve">Housing_Status</w:t>
            </w:r>
          </w:p>
        </w:tc>
        <w:tc>
          <w:tcPr/>
          <w:p>
            <w:pPr>
              <w:pStyle w:val="Compact"/>
              <w:jc w:val="left"/>
            </w:pPr>
            <w:r>
              <w:t xml:space="preserve">categorical</w:t>
            </w:r>
          </w:p>
        </w:tc>
        <w:tc>
          <w:tcPr/>
          <w:p>
            <w:pPr>
              <w:pStyle w:val="Compact"/>
              <w:jc w:val="left"/>
            </w:pPr>
            <w:r>
              <w:t xml:space="preserve">assigned / lost / unknown</w:t>
            </w:r>
          </w:p>
        </w:tc>
      </w:tr>
      <w:tr>
        <w:tc>
          <w:tcPr/>
          <w:p>
            <w:pPr>
              <w:pStyle w:val="Compact"/>
              <w:jc w:val="left"/>
            </w:pPr>
            <w:r>
              <w:rPr>
                <w:rStyle w:val="VerbatimChar"/>
              </w:rPr>
              <w:t xml:space="preserve">Duty_Rotation</w:t>
            </w:r>
          </w:p>
        </w:tc>
        <w:tc>
          <w:tcPr/>
          <w:p>
            <w:pPr>
              <w:pStyle w:val="Compact"/>
              <w:jc w:val="left"/>
            </w:pPr>
            <w:r>
              <w:t xml:space="preserve">categorical</w:t>
            </w:r>
          </w:p>
        </w:tc>
        <w:tc>
          <w:tcPr/>
          <w:p>
            <w:pPr>
              <w:pStyle w:val="Compact"/>
              <w:jc w:val="left"/>
            </w:pPr>
            <w:r>
              <w:t xml:space="preserve">current work shift/team</w:t>
            </w:r>
          </w:p>
        </w:tc>
      </w:tr>
      <w:tr>
        <w:tc>
          <w:tcPr/>
          <w:p>
            <w:pPr>
              <w:pStyle w:val="Compact"/>
              <w:jc w:val="left"/>
            </w:pPr>
            <w:r>
              <w:rPr>
                <w:rStyle w:val="VerbatimChar"/>
              </w:rPr>
              <w:t xml:space="preserve">Duty_Assignment_Status</w:t>
            </w:r>
          </w:p>
        </w:tc>
        <w:tc>
          <w:tcPr/>
          <w:p>
            <w:pPr>
              <w:pStyle w:val="Compact"/>
              <w:jc w:val="left"/>
            </w:pPr>
            <w:r>
              <w:t xml:space="preserve">categorical</w:t>
            </w:r>
          </w:p>
        </w:tc>
        <w:tc>
          <w:tcPr/>
          <w:p>
            <w:pPr>
              <w:pStyle w:val="Compact"/>
              <w:jc w:val="left"/>
            </w:pPr>
            <w:r>
              <w:t xml:space="preserve">active / lost / unassigned</w:t>
            </w:r>
          </w:p>
        </w:tc>
      </w:tr>
      <w:tr>
        <w:tc>
          <w:tcPr/>
          <w:p>
            <w:pPr>
              <w:pStyle w:val="Compact"/>
              <w:jc w:val="left"/>
            </w:pPr>
            <w:r>
              <w:rPr>
                <w:rStyle w:val="VerbatimChar"/>
              </w:rPr>
              <w:t xml:space="preserve">Clinic_Visit_Count</w:t>
            </w:r>
          </w:p>
        </w:tc>
        <w:tc>
          <w:tcPr/>
          <w:p>
            <w:pPr>
              <w:pStyle w:val="Compact"/>
              <w:jc w:val="left"/>
            </w:pPr>
            <w:r>
              <w:t xml:space="preserve">integer</w:t>
            </w:r>
          </w:p>
        </w:tc>
        <w:tc>
          <w:tcPr/>
          <w:p>
            <w:pPr>
              <w:pStyle w:val="Compact"/>
              <w:jc w:val="left"/>
            </w:pPr>
            <w:r>
              <w:t xml:space="preserve">current-cycle visits</w:t>
            </w:r>
          </w:p>
        </w:tc>
      </w:tr>
      <w:tr>
        <w:tc>
          <w:tcPr/>
          <w:p>
            <w:pPr>
              <w:pStyle w:val="Compact"/>
              <w:jc w:val="left"/>
            </w:pPr>
            <w:r>
              <w:rPr>
                <w:rStyle w:val="VerbatimChar"/>
              </w:rPr>
              <w:t xml:space="preserve">Last_Clinic_Visit_Reason</w:t>
            </w:r>
          </w:p>
        </w:tc>
        <w:tc>
          <w:tcPr/>
          <w:p>
            <w:pPr>
              <w:pStyle w:val="Compact"/>
              <w:jc w:val="left"/>
            </w:pPr>
            <w:r>
              <w:t xml:space="preserve">categorical</w:t>
            </w:r>
          </w:p>
        </w:tc>
        <w:tc>
          <w:tcPr/>
          <w:p>
            <w:pPr>
              <w:pStyle w:val="Compact"/>
              <w:jc w:val="left"/>
            </w:pPr>
            <w:r>
              <w:t xml:space="preserve">routine / injury / stress / none</w:t>
            </w:r>
          </w:p>
        </w:tc>
      </w:tr>
      <w:tr>
        <w:tc>
          <w:tcPr/>
          <w:p>
            <w:pPr>
              <w:pStyle w:val="Compact"/>
              <w:jc w:val="left"/>
            </w:pPr>
            <w:r>
              <w:rPr>
                <w:rStyle w:val="VerbatimChar"/>
              </w:rPr>
              <w:t xml:space="preserve">Group_Activity_Participation_Score</w:t>
            </w:r>
          </w:p>
        </w:tc>
        <w:tc>
          <w:tcPr/>
          <w:p>
            <w:pPr>
              <w:pStyle w:val="Compact"/>
              <w:jc w:val="left"/>
            </w:pPr>
            <w:r>
              <w:t xml:space="preserve">float 0–1</w:t>
            </w:r>
          </w:p>
        </w:tc>
        <w:tc>
          <w:tcPr/>
          <w:p>
            <w:pPr>
              <w:pStyle w:val="Compact"/>
              <w:jc w:val="left"/>
            </w:pPr>
            <w:r>
              <w:t xml:space="preserve">how engaged in shared Sanctuary life</w:t>
            </w:r>
          </w:p>
        </w:tc>
      </w:tr>
      <w:tr>
        <w:tc>
          <w:tcPr/>
          <w:p>
            <w:pPr>
              <w:pStyle w:val="Compact"/>
              <w:jc w:val="left"/>
            </w:pPr>
            <w:r>
              <w:rPr>
                <w:rStyle w:val="VerbatimChar"/>
              </w:rPr>
              <w:t xml:space="preserve">Missed_Checkins_Count</w:t>
            </w:r>
          </w:p>
        </w:tc>
        <w:tc>
          <w:tcPr/>
          <w:p>
            <w:pPr>
              <w:pStyle w:val="Compact"/>
              <w:jc w:val="left"/>
            </w:pPr>
            <w:r>
              <w:t xml:space="preserve">integer</w:t>
            </w:r>
          </w:p>
        </w:tc>
        <w:tc>
          <w:tcPr/>
          <w:p>
            <w:pPr>
              <w:pStyle w:val="Compact"/>
              <w:jc w:val="left"/>
            </w:pPr>
            <w:r>
              <w:t xml:space="preserve">rising count signals imminent record loss</w:t>
            </w:r>
          </w:p>
        </w:tc>
      </w:tr>
      <w:tr>
        <w:tc>
          <w:tcPr/>
          <w:p>
            <w:pPr>
              <w:pStyle w:val="Compact"/>
              <w:jc w:val="left"/>
            </w:pPr>
            <w:r>
              <w:rPr>
                <w:rStyle w:val="VerbatimChar"/>
              </w:rPr>
              <w:t xml:space="preserve">Notices_Received_Count</w:t>
            </w:r>
          </w:p>
        </w:tc>
        <w:tc>
          <w:tcPr/>
          <w:p>
            <w:pPr>
              <w:pStyle w:val="Compact"/>
              <w:jc w:val="left"/>
            </w:pPr>
            <w:r>
              <w:t xml:space="preserve">integer</w:t>
            </w:r>
          </w:p>
        </w:tc>
        <w:tc>
          <w:tcPr/>
          <w:p>
            <w:pPr>
              <w:pStyle w:val="Compact"/>
            </w:pPr>
          </w:p>
        </w:tc>
      </w:tr>
      <w:tr>
        <w:tc>
          <w:tcPr/>
          <w:p>
            <w:pPr>
              <w:pStyle w:val="Compact"/>
              <w:jc w:val="left"/>
            </w:pPr>
            <w:r>
              <w:rPr>
                <w:rStyle w:val="VerbatimChar"/>
              </w:rPr>
              <w:t xml:space="preserve">Incident_Reports_Count</w:t>
            </w:r>
          </w:p>
        </w:tc>
        <w:tc>
          <w:tcPr/>
          <w:p>
            <w:pPr>
              <w:pStyle w:val="Compact"/>
              <w:jc w:val="left"/>
            </w:pPr>
            <w:r>
              <w:t xml:space="preserve">integer</w:t>
            </w:r>
          </w:p>
        </w:tc>
        <w:tc>
          <w:tcPr/>
          <w:p>
            <w:pPr>
              <w:pStyle w:val="Compact"/>
            </w:pPr>
          </w:p>
        </w:tc>
      </w:tr>
      <w:tr>
        <w:tc>
          <w:tcPr/>
          <w:p>
            <w:pPr>
              <w:pStyle w:val="Compact"/>
              <w:jc w:val="left"/>
            </w:pPr>
            <w:r>
              <w:rPr>
                <w:rStyle w:val="VerbatimChar"/>
              </w:rPr>
              <w:t xml:space="preserve">Incident_Report_Type</w:t>
            </w:r>
          </w:p>
        </w:tc>
        <w:tc>
          <w:tcPr/>
          <w:p>
            <w:pPr>
              <w:pStyle w:val="Compact"/>
              <w:jc w:val="left"/>
            </w:pPr>
            <w:r>
              <w:t xml:space="preserve">categorical</w:t>
            </w:r>
          </w:p>
        </w:tc>
        <w:tc>
          <w:tcPr/>
          <w:p>
            <w:pPr>
              <w:pStyle w:val="Compact"/>
              <w:jc w:val="left"/>
            </w:pPr>
            <w:r>
              <w:t xml:space="preserve">dispute / injury / equipment / unexplained_absence</w:t>
            </w:r>
          </w:p>
        </w:tc>
      </w:tr>
      <w:tr>
        <w:tc>
          <w:tcPr/>
          <w:p>
            <w:pPr>
              <w:pStyle w:val="Compact"/>
              <w:jc w:val="left"/>
            </w:pPr>
            <w:r>
              <w:rPr>
                <w:rStyle w:val="VerbatimChar"/>
              </w:rPr>
              <w:t xml:space="preserve">System_Note</w:t>
            </w:r>
          </w:p>
        </w:tc>
        <w:tc>
          <w:tcPr/>
          <w:p>
            <w:pPr>
              <w:pStyle w:val="Compact"/>
              <w:jc w:val="left"/>
            </w:pPr>
            <w:r>
              <w:t xml:space="preserve">categorical/string</w:t>
            </w:r>
          </w:p>
        </w:tc>
        <w:tc>
          <w:tcPr/>
          <w:p>
            <w:pPr>
              <w:pStyle w:val="Compact"/>
              <w:jc w:val="left"/>
            </w:pPr>
            <w:r>
              <w:t xml:space="preserve">e.g. </w:t>
            </w:r>
            <w:r>
              <w:rPr>
                <w:iCs/>
                <w:i/>
              </w:rPr>
              <w:t xml:space="preserve">“Resident responded to citywide emergency alert”</w:t>
            </w:r>
            <w:r>
              <w:t xml:space="preserve"> — the key flag linking to Radio</w:t>
            </w:r>
          </w:p>
        </w:tc>
      </w:tr>
      <w:tr>
        <w:tc>
          <w:tcPr/>
          <w:p>
            <w:pPr>
              <w:pStyle w:val="Compact"/>
              <w:jc w:val="left"/>
            </w:pPr>
            <w:r>
              <w:rPr>
                <w:rStyle w:val="VerbatimChar"/>
              </w:rPr>
              <w:t xml:space="preserve">Registry_Recognition_Flag</w:t>
            </w:r>
          </w:p>
        </w:tc>
        <w:tc>
          <w:tcPr/>
          <w:p>
            <w:pPr>
              <w:pStyle w:val="Compact"/>
              <w:jc w:val="left"/>
            </w:pPr>
            <w:r>
              <w:t xml:space="preserve">boolean</w:t>
            </w:r>
          </w:p>
        </w:tc>
        <w:tc>
          <w:tcPr/>
          <w:p>
            <w:pPr>
              <w:pStyle w:val="Compact"/>
              <w:jc w:val="left"/>
            </w:pPr>
            <w:r>
              <w:t xml:space="preserve">false means the local system no longer recognizes this resident at all</w:t>
            </w:r>
          </w:p>
        </w:tc>
      </w:tr>
      <w:tr>
        <w:tc>
          <w:tcPr/>
          <w:p>
            <w:pPr>
              <w:pStyle w:val="Compact"/>
              <w:jc w:val="left"/>
            </w:pPr>
            <w:r>
              <w:rPr>
                <w:rStyle w:val="VerbatimChar"/>
              </w:rPr>
              <w:t xml:space="preserve">Last_Seen_Location</w:t>
            </w:r>
          </w:p>
        </w:tc>
        <w:tc>
          <w:tcPr/>
          <w:p>
            <w:pPr>
              <w:pStyle w:val="Compact"/>
              <w:jc w:val="left"/>
            </w:pPr>
            <w:r>
              <w:t xml:space="preserve">categorical</w:t>
            </w:r>
          </w:p>
        </w:tc>
        <w:tc>
          <w:tcPr/>
          <w:p>
            <w:pPr>
              <w:pStyle w:val="Compact"/>
              <w:jc w:val="left"/>
            </w:pPr>
            <w:r>
              <w:t xml:space="preserve">last logged sector before disappearance/erosion</w:t>
            </w:r>
          </w:p>
        </w:tc>
      </w:tr>
      <w:tr>
        <w:tc>
          <w:tcPr/>
          <w:p>
            <w:pPr>
              <w:pStyle w:val="Compact"/>
              <w:jc w:val="left"/>
            </w:pPr>
            <w:r>
              <w:rPr>
                <w:rStyle w:val="VerbatimChar"/>
              </w:rPr>
              <w:t xml:space="preserve">Record_Completeness_Score</w:t>
            </w:r>
          </w:p>
        </w:tc>
        <w:tc>
          <w:tcPr/>
          <w:p>
            <w:pPr>
              <w:pStyle w:val="Compact"/>
              <w:jc w:val="left"/>
            </w:pPr>
            <w:r>
              <w:t xml:space="preserve">float 0–1</w:t>
            </w:r>
          </w:p>
        </w:tc>
        <w:tc>
          <w:tcPr/>
          <w:p>
            <w:pPr>
              <w:pStyle w:val="Compact"/>
              <w:jc w:val="left"/>
            </w:pPr>
            <w:r>
              <w:t xml:space="preserve">derived — proportion of this resident’s Community fields still intact</w:t>
            </w:r>
          </w:p>
        </w:tc>
      </w:tr>
      <w:tr>
        <w:tc>
          <w:tcPr/>
          <w:p>
            <w:pPr>
              <w:pStyle w:val="Compact"/>
              <w:jc w:val="left"/>
            </w:pPr>
            <w:r>
              <w:rPr>
                <w:rStyle w:val="VerbatimChar"/>
              </w:rPr>
              <w:t xml:space="preserve">Days_Since_Last_Update</w:t>
            </w:r>
          </w:p>
        </w:tc>
        <w:tc>
          <w:tcPr/>
          <w:p>
            <w:pPr>
              <w:pStyle w:val="Compact"/>
              <w:jc w:val="left"/>
            </w:pPr>
            <w:r>
              <w:t xml:space="preserve">integer</w:t>
            </w:r>
          </w:p>
        </w:tc>
        <w:tc>
          <w:tcPr/>
          <w:p>
            <w:pPr>
              <w:pStyle w:val="Compact"/>
              <w:jc w:val="left"/>
            </w:pPr>
            <w:r>
              <w:t xml:space="preserve">staleness of the record</w:t>
            </w:r>
          </w:p>
        </w:tc>
      </w:tr>
    </w:tbl>
    <w:p>
      <w:pPr>
        <w:pStyle w:val="BodyText"/>
      </w:pPr>
      <w:r>
        <w:rPr>
          <w:bCs/>
          <w:b/>
        </w:rPr>
        <w:t xml:space="preserve">Corruption pattern (replaces old decoys):</w:t>
      </w:r>
      <w:r>
        <w:t xml:space="preserve"> fields go missing/null progressively rather than being falsified — a resident who “responded to the alert” should show a cluster of nulls across </w:t>
      </w:r>
      <w:r>
        <w:rPr>
          <w:rStyle w:val="VerbatimChar"/>
        </w:rPr>
        <w:t xml:space="preserve">Housing_Assignment</w:t>
      </w:r>
      <w:r>
        <w:t xml:space="preserve">, </w:t>
      </w:r>
      <w:r>
        <w:rPr>
          <w:rStyle w:val="VerbatimChar"/>
        </w:rPr>
        <w:t xml:space="preserve">Duty_Rotation</w:t>
      </w:r>
      <w:r>
        <w:t xml:space="preserve">, and </w:t>
      </w:r>
      <w:r>
        <w:rPr>
          <w:rStyle w:val="VerbatimChar"/>
        </w:rPr>
        <w:t xml:space="preserve">Clinic_Visit_Count</w:t>
      </w:r>
      <w:r>
        <w:t xml:space="preserve"> all timestamped together, which is the pattern players learn to detect.</w:t>
      </w:r>
    </w:p>
    <w:p>
      <w:r>
        <w:pict>
          <v:rect style="width:0;height:1.5pt" o:hralign="center" o:hrstd="t" o:hr="t"/>
        </w:pict>
      </w:r>
    </w:p>
    <w:bookmarkEnd w:id="7"/>
    <w:bookmarkStart w:id="9" w:name="X9a24cd0923e1ed99607b1b8fa2cabf008086821"/>
    <w:p>
      <w:pPr>
        <w:pStyle w:val="Heading2"/>
      </w:pPr>
      <w:r>
        <w:t xml:space="preserve">RADIO COMMUNICATION — current-cycle comms and the resident network</w:t>
      </w:r>
    </w:p>
    <w:p>
      <w:pPr>
        <w:pStyle w:val="FirstParagraph"/>
      </w:pPr>
      <w:r>
        <w:rPr>
          <w:bCs/>
          <w:b/>
        </w:rPr>
        <w:t xml:space="preserve">Core fields: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Sanctuary_ID</w:t>
            </w:r>
          </w:p>
        </w:tc>
        <w:tc>
          <w:tcPr/>
          <w:p>
            <w:pPr>
              <w:pStyle w:val="Compact"/>
              <w:jc w:val="left"/>
            </w:pPr>
            <w:r>
              <w:t xml:space="preserve">string</w:t>
            </w:r>
          </w:p>
        </w:tc>
        <w:tc>
          <w:tcPr/>
          <w:p>
            <w:pPr>
              <w:pStyle w:val="Compact"/>
              <w:jc w:val="left"/>
            </w:pPr>
            <w:r>
              <w:t xml:space="preserve">join key</w:t>
            </w:r>
          </w:p>
        </w:tc>
      </w:tr>
      <w:tr>
        <w:tc>
          <w:tcPr/>
          <w:p>
            <w:pPr>
              <w:pStyle w:val="Compact"/>
              <w:jc w:val="left"/>
            </w:pPr>
            <w:r>
              <w:rPr>
                <w:rStyle w:val="VerbatimChar"/>
              </w:rPr>
              <w:t xml:space="preserve">Emergency_Calls_Made</w:t>
            </w:r>
          </w:p>
        </w:tc>
        <w:tc>
          <w:tcPr/>
          <w:p>
            <w:pPr>
              <w:pStyle w:val="Compact"/>
              <w:jc w:val="left"/>
            </w:pPr>
            <w:r>
              <w:t xml:space="preserve">integer</w:t>
            </w:r>
          </w:p>
        </w:tc>
        <w:tc>
          <w:tcPr/>
          <w:p>
            <w:pPr>
              <w:pStyle w:val="Compact"/>
            </w:pPr>
          </w:p>
        </w:tc>
      </w:tr>
      <w:tr>
        <w:tc>
          <w:tcPr/>
          <w:p>
            <w:pPr>
              <w:pStyle w:val="Compact"/>
              <w:jc w:val="left"/>
            </w:pPr>
            <w:r>
              <w:rPr>
                <w:rStyle w:val="VerbatimChar"/>
              </w:rPr>
              <w:t xml:space="preserve">Duty_Requests_Count</w:t>
            </w:r>
          </w:p>
        </w:tc>
        <w:tc>
          <w:tcPr/>
          <w:p>
            <w:pPr>
              <w:pStyle w:val="Compact"/>
              <w:jc w:val="left"/>
            </w:pPr>
            <w:r>
              <w:t xml:space="preserve">integer</w:t>
            </w:r>
          </w:p>
        </w:tc>
        <w:tc>
          <w:tcPr/>
          <w:p>
            <w:pPr>
              <w:pStyle w:val="Compact"/>
            </w:pPr>
          </w:p>
        </w:tc>
      </w:tr>
      <w:tr>
        <w:tc>
          <w:tcPr/>
          <w:p>
            <w:pPr>
              <w:pStyle w:val="Compact"/>
              <w:jc w:val="left"/>
            </w:pPr>
            <w:r>
              <w:rPr>
                <w:rStyle w:val="VerbatimChar"/>
              </w:rPr>
              <w:t xml:space="preserve">Checkin_Timestamps</w:t>
            </w:r>
          </w:p>
        </w:tc>
        <w:tc>
          <w:tcPr/>
          <w:p>
            <w:pPr>
              <w:pStyle w:val="Compact"/>
              <w:jc w:val="left"/>
            </w:pPr>
            <w:r>
              <w:t xml:space="preserve">list/datetime</w:t>
            </w:r>
          </w:p>
        </w:tc>
        <w:tc>
          <w:tcPr/>
          <w:p>
            <w:pPr>
              <w:pStyle w:val="Compact"/>
              <w:jc w:val="left"/>
            </w:pPr>
            <w:r>
              <w:t xml:space="preserve">pattern of regular vs. lapsed check-ins</w:t>
            </w:r>
          </w:p>
        </w:tc>
      </w:tr>
      <w:tr>
        <w:tc>
          <w:tcPr/>
          <w:p>
            <w:pPr>
              <w:pStyle w:val="Compact"/>
              <w:jc w:val="left"/>
            </w:pPr>
            <w:r>
              <w:rPr>
                <w:rStyle w:val="VerbatimChar"/>
              </w:rPr>
              <w:t xml:space="preserve">Route_Warnings_Received</w:t>
            </w:r>
          </w:p>
        </w:tc>
        <w:tc>
          <w:tcPr/>
          <w:p>
            <w:pPr>
              <w:pStyle w:val="Compact"/>
              <w:jc w:val="left"/>
            </w:pPr>
            <w:r>
              <w:t xml:space="preserve">integer</w:t>
            </w:r>
          </w:p>
        </w:tc>
        <w:tc>
          <w:tcPr/>
          <w:p>
            <w:pPr>
              <w:pStyle w:val="Compact"/>
            </w:pPr>
          </w:p>
        </w:tc>
      </w:tr>
      <w:tr>
        <w:tc>
          <w:tcPr/>
          <w:p>
            <w:pPr>
              <w:pStyle w:val="Compact"/>
              <w:jc w:val="left"/>
            </w:pPr>
            <w:r>
              <w:rPr>
                <w:rStyle w:val="VerbatimChar"/>
              </w:rPr>
              <w:t xml:space="preserve">Voice_Notes_Count</w:t>
            </w:r>
          </w:p>
        </w:tc>
        <w:tc>
          <w:tcPr/>
          <w:p>
            <w:pPr>
              <w:pStyle w:val="Compact"/>
              <w:jc w:val="left"/>
            </w:pPr>
            <w:r>
              <w:t xml:space="preserve">integer</w:t>
            </w:r>
          </w:p>
        </w:tc>
        <w:tc>
          <w:tcPr/>
          <w:p>
            <w:pPr>
              <w:pStyle w:val="Compact"/>
            </w:pPr>
          </w:p>
        </w:tc>
      </w:tr>
      <w:tr>
        <w:tc>
          <w:tcPr/>
          <w:p>
            <w:pPr>
              <w:pStyle w:val="Compact"/>
              <w:jc w:val="left"/>
            </w:pPr>
            <w:r>
              <w:rPr>
                <w:rStyle w:val="VerbatimChar"/>
              </w:rPr>
              <w:t xml:space="preserve">Failed_Transmissions_Count</w:t>
            </w:r>
          </w:p>
        </w:tc>
        <w:tc>
          <w:tcPr/>
          <w:p>
            <w:pPr>
              <w:pStyle w:val="Compact"/>
              <w:jc w:val="left"/>
            </w:pPr>
            <w:r>
              <w:t xml:space="preserve">integer</w:t>
            </w:r>
          </w:p>
        </w:tc>
        <w:tc>
          <w:tcPr/>
          <w:p>
            <w:pPr>
              <w:pStyle w:val="Compact"/>
            </w:pPr>
          </w:p>
        </w:tc>
      </w:tr>
      <w:tr>
        <w:tc>
          <w:tcPr/>
          <w:p>
            <w:pPr>
              <w:pStyle w:val="Compact"/>
              <w:jc w:val="left"/>
            </w:pPr>
            <w:r>
              <w:rPr>
                <w:rStyle w:val="VerbatimChar"/>
              </w:rPr>
              <w:t xml:space="preserve">Last_Response_Timestamp</w:t>
            </w:r>
          </w:p>
        </w:tc>
        <w:tc>
          <w:tcPr/>
          <w:p>
            <w:pPr>
              <w:pStyle w:val="Compact"/>
              <w:jc w:val="left"/>
            </w:pPr>
            <w:r>
              <w:t xml:space="preserve">datetime</w:t>
            </w:r>
          </w:p>
        </w:tc>
        <w:tc>
          <w:tcPr/>
          <w:p>
            <w:pPr>
              <w:pStyle w:val="Compact"/>
            </w:pPr>
          </w:p>
        </w:tc>
      </w:tr>
      <w:tr>
        <w:tc>
          <w:tcPr/>
          <w:p>
            <w:pPr>
              <w:pStyle w:val="Compact"/>
              <w:jc w:val="left"/>
            </w:pPr>
            <w:r>
              <w:rPr>
                <w:rStyle w:val="VerbatimChar"/>
              </w:rPr>
              <w:t xml:space="preserve">Non_Response_Duration_Hours</w:t>
            </w:r>
          </w:p>
        </w:tc>
        <w:tc>
          <w:tcPr/>
          <w:p>
            <w:pPr>
              <w:pStyle w:val="Compact"/>
              <w:jc w:val="left"/>
            </w:pPr>
            <w:r>
              <w:t xml:space="preserve">float</w:t>
            </w:r>
          </w:p>
        </w:tc>
        <w:tc>
          <w:tcPr/>
          <w:p>
            <w:pPr>
              <w:pStyle w:val="Compact"/>
              <w:jc w:val="left"/>
            </w:pPr>
            <w:r>
              <w:t xml:space="preserve">time since last confirmed contact</w:t>
            </w:r>
          </w:p>
        </w:tc>
      </w:tr>
      <w:tr>
        <w:tc>
          <w:tcPr/>
          <w:p>
            <w:pPr>
              <w:pStyle w:val="Compact"/>
              <w:jc w:val="left"/>
            </w:pPr>
            <w:r>
              <w:rPr>
                <w:rStyle w:val="VerbatimChar"/>
              </w:rPr>
              <w:t xml:space="preserve">Contact_Chain_IDs</w:t>
            </w:r>
          </w:p>
        </w:tc>
        <w:tc>
          <w:tcPr/>
          <w:p>
            <w:pPr>
              <w:pStyle w:val="Compact"/>
              <w:jc w:val="left"/>
            </w:pPr>
            <w:r>
              <w:t xml:space="preserve">list of </w:t>
            </w:r>
            <w:r>
              <w:rPr>
                <w:rStyle w:val="VerbatimChar"/>
              </w:rPr>
              <w:t xml:space="preserve">Sanctuary_ID</w:t>
            </w:r>
          </w:p>
        </w:tc>
        <w:tc>
          <w:tcPr/>
          <w:p>
            <w:pPr>
              <w:pStyle w:val="Compact"/>
              <w:jc w:val="left"/>
            </w:pPr>
            <w:r>
              <w:t xml:space="preserve">who this resident is linked to — builds the relationship graph</w:t>
            </w:r>
          </w:p>
        </w:tc>
      </w:tr>
      <w:tr>
        <w:tc>
          <w:tcPr/>
          <w:p>
            <w:pPr>
              <w:pStyle w:val="Compact"/>
              <w:jc w:val="left"/>
            </w:pPr>
            <w:r>
              <w:rPr>
                <w:rStyle w:val="VerbatimChar"/>
              </w:rPr>
              <w:t xml:space="preserve">Collaboration_Frequency_Score</w:t>
            </w:r>
          </w:p>
        </w:tc>
        <w:tc>
          <w:tcPr/>
          <w:p>
            <w:pPr>
              <w:pStyle w:val="Compact"/>
              <w:jc w:val="left"/>
            </w:pPr>
            <w:r>
              <w:t xml:space="preserve">float 0–1</w:t>
            </w:r>
          </w:p>
        </w:tc>
        <w:tc>
          <w:tcPr/>
          <w:p>
            <w:pPr>
              <w:pStyle w:val="Compact"/>
              <w:jc w:val="left"/>
            </w:pPr>
            <w:r>
              <w:t xml:space="preserve">how often they coordinate with others</w:t>
            </w:r>
          </w:p>
        </w:tc>
      </w:tr>
      <w:tr>
        <w:tc>
          <w:tcPr/>
          <w:p>
            <w:pPr>
              <w:pStyle w:val="Compact"/>
              <w:jc w:val="left"/>
            </w:pPr>
            <w:r>
              <w:rPr>
                <w:rStyle w:val="VerbatimChar"/>
              </w:rPr>
              <w:t xml:space="preserve">Alert_Response_Flag</w:t>
            </w:r>
          </w:p>
        </w:tc>
        <w:tc>
          <w:tcPr/>
          <w:p>
            <w:pPr>
              <w:pStyle w:val="Compact"/>
              <w:jc w:val="left"/>
            </w:pPr>
            <w:r>
              <w:t xml:space="preserve">boolean</w:t>
            </w:r>
          </w:p>
        </w:tc>
        <w:tc>
          <w:tcPr/>
          <w:p>
            <w:pPr>
              <w:pStyle w:val="Compact"/>
              <w:jc w:val="left"/>
            </w:pPr>
            <w:r>
              <w:t xml:space="preserve">did this resident respond to the citywide alert — should correlate with Community’s </w:t>
            </w:r>
            <w:r>
              <w:rPr>
                <w:rStyle w:val="VerbatimChar"/>
              </w:rPr>
              <w:t xml:space="preserve">System_Note</w:t>
            </w:r>
          </w:p>
        </w:tc>
      </w:tr>
      <w:tr>
        <w:tc>
          <w:tcPr/>
          <w:p>
            <w:pPr>
              <w:pStyle w:val="Compact"/>
              <w:jc w:val="left"/>
            </w:pPr>
            <w:r>
              <w:rPr>
                <w:rStyle w:val="VerbatimChar"/>
              </w:rPr>
              <w:t xml:space="preserve">Broadcast_Trigger_Source</w:t>
            </w:r>
          </w:p>
        </w:tc>
        <w:tc>
          <w:tcPr/>
          <w:p>
            <w:pPr>
              <w:pStyle w:val="Compact"/>
              <w:jc w:val="left"/>
            </w:pPr>
            <w:r>
              <w:t xml:space="preserve">categorical</w:t>
            </w:r>
          </w:p>
        </w:tc>
        <w:tc>
          <w:tcPr/>
          <w:p>
            <w:pPr>
              <w:pStyle w:val="Compact"/>
              <w:jc w:val="left"/>
            </w:pPr>
            <w:r>
              <w:t xml:space="preserve">manual / automatic — key to revealing the alert was auto-triggered by the vault breach</w:t>
            </w:r>
          </w:p>
        </w:tc>
      </w:tr>
      <w:tr>
        <w:tc>
          <w:tcPr/>
          <w:p>
            <w:pPr>
              <w:pStyle w:val="Compact"/>
              <w:jc w:val="left"/>
            </w:pPr>
            <w:r>
              <w:rPr>
                <w:rStyle w:val="VerbatimChar"/>
              </w:rPr>
              <w:t xml:space="preserve">Incident_Link_ID</w:t>
            </w:r>
          </w:p>
        </w:tc>
        <w:tc>
          <w:tcPr/>
          <w:p>
            <w:pPr>
              <w:pStyle w:val="Compact"/>
              <w:jc w:val="left"/>
            </w:pPr>
            <w:r>
              <w:t xml:space="preserve">string (FK)</w:t>
            </w:r>
          </w:p>
        </w:tc>
        <w:tc>
          <w:tcPr/>
          <w:p>
            <w:pPr>
              <w:pStyle w:val="Compact"/>
              <w:jc w:val="left"/>
            </w:pPr>
            <w:r>
              <w:t xml:space="preserve">links a comm event to a Community </w:t>
            </w:r>
            <w:r>
              <w:rPr>
                <w:rStyle w:val="VerbatimChar"/>
              </w:rPr>
              <w:t xml:space="preserve">Incident_Reports_Count</w:t>
            </w:r>
            <w:r>
              <w:t xml:space="preserve"> entry</w:t>
            </w:r>
          </w:p>
        </w:tc>
      </w:tr>
      <w:tr>
        <w:tc>
          <w:tcPr/>
          <w:p>
            <w:pPr>
              <w:pStyle w:val="Compact"/>
              <w:jc w:val="left"/>
            </w:pPr>
            <w:r>
              <w:rPr>
                <w:rStyle w:val="VerbatimChar"/>
              </w:rPr>
              <w:t xml:space="preserve">Signal_Origin_Sector</w:t>
            </w:r>
          </w:p>
        </w:tc>
        <w:tc>
          <w:tcPr/>
          <w:p>
            <w:pPr>
              <w:pStyle w:val="Compact"/>
              <w:jc w:val="left"/>
            </w:pPr>
            <w:r>
              <w:t xml:space="preserve">categorical</w:t>
            </w:r>
          </w:p>
        </w:tc>
        <w:tc>
          <w:tcPr/>
          <w:p>
            <w:pPr>
              <w:pStyle w:val="Compact"/>
              <w:jc w:val="left"/>
            </w:pPr>
            <w:r>
              <w:t xml:space="preserve">which sector the transmission came from</w:t>
            </w:r>
          </w:p>
        </w:tc>
      </w:tr>
      <w:tr>
        <w:tc>
          <w:tcPr/>
          <w:p>
            <w:pPr>
              <w:pStyle w:val="Compact"/>
              <w:jc w:val="left"/>
            </w:pPr>
            <w:r>
              <w:rPr>
                <w:rStyle w:val="VerbatimChar"/>
              </w:rPr>
              <w:t xml:space="preserve">Voice_Stress_Index</w:t>
            </w:r>
          </w:p>
        </w:tc>
        <w:tc>
          <w:tcPr/>
          <w:p>
            <w:pPr>
              <w:pStyle w:val="Compact"/>
              <w:jc w:val="left"/>
            </w:pPr>
            <w:r>
              <w:t xml:space="preserve">float 0–1</w:t>
            </w:r>
          </w:p>
        </w:tc>
        <w:tc>
          <w:tcPr/>
          <w:p>
            <w:pPr>
              <w:pStyle w:val="Compact"/>
              <w:jc w:val="left"/>
            </w:pPr>
            <w:r>
              <w:t xml:space="preserve">derived from decoded voice notes</w:t>
            </w:r>
          </w:p>
        </w:tc>
      </w:tr>
      <w:tr>
        <w:tc>
          <w:tcPr/>
          <w:p>
            <w:pPr>
              <w:pStyle w:val="Compact"/>
              <w:jc w:val="left"/>
            </w:pPr>
            <w:r>
              <w:rPr>
                <w:rStyle w:val="VerbatimChar"/>
              </w:rPr>
              <w:t xml:space="preserve">Network_Centrality_Score</w:t>
            </w:r>
          </w:p>
        </w:tc>
        <w:tc>
          <w:tcPr/>
          <w:p>
            <w:pPr>
              <w:pStyle w:val="Compact"/>
              <w:jc w:val="left"/>
            </w:pPr>
            <w:r>
              <w:t xml:space="preserve">float 0–1</w:t>
            </w:r>
          </w:p>
        </w:tc>
        <w:tc>
          <w:tcPr/>
          <w:p>
            <w:pPr>
              <w:pStyle w:val="Compact"/>
              <w:jc w:val="left"/>
            </w:pPr>
            <w:r>
              <w:t xml:space="preserve">derived — how connected this resident is in the contact graph (useful later for team-composition trust)</w:t>
            </w:r>
          </w:p>
        </w:tc>
      </w:tr>
    </w:tbl>
    <w:p>
      <w:r>
        <w:pict>
          <v:rect style="width:0;height:1.5pt" o:hralign="center" o:hrstd="t" o:hr="t"/>
        </w:pict>
      </w:r>
    </w:p>
    <w:bookmarkEnd w:id="8"/>
    <w:bookmarkStart w:id="10" w:name="X2fb72ca2563bf29ea21f6a029a87fc000499fdd"/>
    <w:p>
      <w:pPr>
        <w:pStyle w:val="Heading2"/>
      </w:pPr>
      <w:r>
        <w:t xml:space="preserve">FORENSICS — the Evidence Vault: true pre-Sanctuary identity + record integrity</w:t>
      </w:r>
    </w:p>
    <w:p>
      <w:pPr>
        <w:pStyle w:val="FirstParagraph"/>
      </w:pPr>
      <w:r>
        <w:rPr>
          <w:bCs/>
          <w:b/>
        </w:rPr>
        <w:t xml:space="preserve">Core fields: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Sanctuary_ID</w:t>
            </w:r>
          </w:p>
        </w:tc>
        <w:tc>
          <w:tcPr/>
          <w:p>
            <w:pPr>
              <w:pStyle w:val="Compact"/>
              <w:jc w:val="left"/>
            </w:pPr>
            <w:r>
              <w:t xml:space="preserve">string</w:t>
            </w:r>
          </w:p>
        </w:tc>
        <w:tc>
          <w:tcPr/>
          <w:p>
            <w:pPr>
              <w:pStyle w:val="Compact"/>
              <w:jc w:val="left"/>
            </w:pPr>
            <w:r>
              <w:t xml:space="preserve">join key</w:t>
            </w:r>
          </w:p>
        </w:tc>
      </w:tr>
      <w:tr>
        <w:tc>
          <w:tcPr/>
          <w:p>
            <w:pPr>
              <w:pStyle w:val="Compact"/>
              <w:jc w:val="left"/>
            </w:pPr>
            <w:r>
              <w:rPr>
                <w:rStyle w:val="VerbatimChar"/>
              </w:rPr>
              <w:t xml:space="preserve">Original_Name</w:t>
            </w:r>
          </w:p>
        </w:tc>
        <w:tc>
          <w:tcPr/>
          <w:p>
            <w:pPr>
              <w:pStyle w:val="Compact"/>
              <w:jc w:val="left"/>
            </w:pPr>
            <w:r>
              <w:t xml:space="preserve">string</w:t>
            </w:r>
          </w:p>
        </w:tc>
        <w:tc>
          <w:tcPr/>
          <w:p>
            <w:pPr>
              <w:pStyle w:val="Compact"/>
              <w:jc w:val="left"/>
            </w:pPr>
            <w:r>
              <w:t xml:space="preserve">true pre-collapse identity</w:t>
            </w:r>
          </w:p>
        </w:tc>
      </w:tr>
      <w:tr>
        <w:tc>
          <w:tcPr/>
          <w:p>
            <w:pPr>
              <w:pStyle w:val="Compact"/>
              <w:jc w:val="left"/>
            </w:pPr>
            <w:r>
              <w:rPr>
                <w:rStyle w:val="VerbatimChar"/>
              </w:rPr>
              <w:t xml:space="preserve">Original_Occupation</w:t>
            </w:r>
          </w:p>
        </w:tc>
        <w:tc>
          <w:tcPr/>
          <w:p>
            <w:pPr>
              <w:pStyle w:val="Compact"/>
              <w:jc w:val="left"/>
            </w:pPr>
            <w:r>
              <w:t xml:space="preserve">categorical</w:t>
            </w:r>
          </w:p>
        </w:tc>
        <w:tc>
          <w:tcPr/>
          <w:p>
            <w:pPr>
              <w:pStyle w:val="Compact"/>
              <w:jc w:val="left"/>
            </w:pPr>
            <w:r>
              <w:t xml:space="preserve">true former profession — may differ sharply from </w:t>
            </w:r>
            <w:r>
              <w:rPr>
                <w:rStyle w:val="VerbatimChar"/>
              </w:rPr>
              <w:t xml:space="preserve">Current_Role</w:t>
            </w:r>
          </w:p>
        </w:tc>
      </w:tr>
      <w:tr>
        <w:tc>
          <w:tcPr/>
          <w:p>
            <w:pPr>
              <w:pStyle w:val="Compact"/>
              <w:jc w:val="left"/>
            </w:pPr>
            <w:r>
              <w:rPr>
                <w:rStyle w:val="VerbatimChar"/>
              </w:rPr>
              <w:t xml:space="preserve">Original_Skills</w:t>
            </w:r>
          </w:p>
        </w:tc>
        <w:tc>
          <w:tcPr/>
          <w:p>
            <w:pPr>
              <w:pStyle w:val="Compact"/>
              <w:jc w:val="left"/>
            </w:pPr>
            <w:r>
              <w:t xml:space="preserve">list</w:t>
            </w:r>
          </w:p>
        </w:tc>
        <w:tc>
          <w:tcPr/>
          <w:p>
            <w:pPr>
              <w:pStyle w:val="Compact"/>
              <w:jc w:val="left"/>
            </w:pPr>
            <w:r>
              <w:t xml:space="preserve">recovered skill set</w:t>
            </w:r>
          </w:p>
        </w:tc>
      </w:tr>
      <w:tr>
        <w:tc>
          <w:tcPr/>
          <w:p>
            <w:pPr>
              <w:pStyle w:val="Compact"/>
              <w:jc w:val="left"/>
            </w:pPr>
            <w:r>
              <w:rPr>
                <w:rStyle w:val="VerbatimChar"/>
              </w:rPr>
              <w:t xml:space="preserve">Original_Sector_Of_Residence</w:t>
            </w:r>
          </w:p>
        </w:tc>
        <w:tc>
          <w:tcPr/>
          <w:p>
            <w:pPr>
              <w:pStyle w:val="Compact"/>
              <w:jc w:val="left"/>
            </w:pPr>
            <w:r>
              <w:t xml:space="preserve">categorical</w:t>
            </w:r>
          </w:p>
        </w:tc>
        <w:tc>
          <w:tcPr/>
          <w:p>
            <w:pPr>
              <w:pStyle w:val="Compact"/>
              <w:jc w:val="left"/>
            </w:pPr>
            <w:r>
              <w:t xml:space="preserve">where they actually lived before the Collapse</w:t>
            </w:r>
          </w:p>
        </w:tc>
      </w:tr>
      <w:tr>
        <w:tc>
          <w:tcPr/>
          <w:p>
            <w:pPr>
              <w:pStyle w:val="Compact"/>
              <w:jc w:val="left"/>
            </w:pPr>
            <w:r>
              <w:rPr>
                <w:rStyle w:val="VerbatimChar"/>
              </w:rPr>
              <w:t xml:space="preserve">Relationship_History</w:t>
            </w:r>
          </w:p>
        </w:tc>
        <w:tc>
          <w:tcPr/>
          <w:p>
            <w:pPr>
              <w:pStyle w:val="Compact"/>
              <w:jc w:val="left"/>
            </w:pPr>
            <w:r>
              <w:t xml:space="preserve">list of </w:t>
            </w:r>
            <w:r>
              <w:rPr>
                <w:rStyle w:val="VerbatimChar"/>
              </w:rPr>
              <w:t xml:space="preserve">Sanctuary_ID</w:t>
            </w:r>
            <w:r>
              <w:t xml:space="preserve">/name</w:t>
            </w:r>
          </w:p>
        </w:tc>
        <w:tc>
          <w:tcPr/>
          <w:p>
            <w:pPr>
              <w:pStyle w:val="Compact"/>
              <w:jc w:val="left"/>
            </w:pPr>
            <w:r>
              <w:t xml:space="preserve">pre-collapse relationships, may overlap with </w:t>
            </w:r>
            <w:r>
              <w:rPr>
                <w:rStyle w:val="VerbatimChar"/>
              </w:rPr>
              <w:t xml:space="preserve">Contact_Chain_IDs</w:t>
            </w:r>
          </w:p>
        </w:tc>
      </w:tr>
      <w:tr>
        <w:tc>
          <w:tcPr/>
          <w:p>
            <w:pPr>
              <w:pStyle w:val="Compact"/>
              <w:jc w:val="left"/>
            </w:pPr>
            <w:r>
              <w:rPr>
                <w:rStyle w:val="VerbatimChar"/>
              </w:rPr>
              <w:t xml:space="preserve">Access_Log_Timestamp</w:t>
            </w:r>
          </w:p>
        </w:tc>
        <w:tc>
          <w:tcPr/>
          <w:p>
            <w:pPr>
              <w:pStyle w:val="Compact"/>
              <w:jc w:val="left"/>
            </w:pPr>
            <w:r>
              <w:t xml:space="preserve">datetime</w:t>
            </w:r>
          </w:p>
        </w:tc>
        <w:tc>
          <w:tcPr/>
          <w:p>
            <w:pPr>
              <w:pStyle w:val="Compact"/>
              <w:jc w:val="left"/>
            </w:pPr>
            <w:r>
              <w:t xml:space="preserve">when this file was accessed during the breach</w:t>
            </w:r>
          </w:p>
        </w:tc>
      </w:tr>
      <w:tr>
        <w:tc>
          <w:tcPr/>
          <w:p>
            <w:pPr>
              <w:pStyle w:val="Compact"/>
              <w:jc w:val="left"/>
            </w:pPr>
            <w:r>
              <w:rPr>
                <w:rStyle w:val="VerbatimChar"/>
              </w:rPr>
              <w:t xml:space="preserve">Record_Alteration_Flag</w:t>
            </w:r>
          </w:p>
        </w:tc>
        <w:tc>
          <w:tcPr/>
          <w:p>
            <w:pPr>
              <w:pStyle w:val="Compact"/>
              <w:jc w:val="left"/>
            </w:pPr>
            <w:r>
              <w:t xml:space="preserve">boolean</w:t>
            </w:r>
          </w:p>
        </w:tc>
        <w:tc>
          <w:tcPr/>
          <w:p>
            <w:pPr>
              <w:pStyle w:val="Compact"/>
              <w:jc w:val="left"/>
            </w:pPr>
            <w:r>
              <w:t xml:space="preserve">was this specific record modified</w:t>
            </w:r>
          </w:p>
        </w:tc>
      </w:tr>
      <w:tr>
        <w:tc>
          <w:tcPr/>
          <w:p>
            <w:pPr>
              <w:pStyle w:val="Compact"/>
              <w:jc w:val="left"/>
            </w:pPr>
            <w:r>
              <w:rPr>
                <w:rStyle w:val="VerbatimChar"/>
              </w:rPr>
              <w:t xml:space="preserve">PRALAYA_Alteration_Type</w:t>
            </w:r>
          </w:p>
        </w:tc>
        <w:tc>
          <w:tcPr/>
          <w:p>
            <w:pPr>
              <w:pStyle w:val="Compact"/>
              <w:jc w:val="left"/>
            </w:pPr>
            <w:r>
              <w:t xml:space="preserve">categorical</w:t>
            </w:r>
          </w:p>
        </w:tc>
        <w:tc>
          <w:tcPr/>
          <w:p>
            <w:pPr>
              <w:pStyle w:val="Compact"/>
              <w:jc w:val="left"/>
            </w:pPr>
            <w:r>
              <w:t xml:space="preserve">identifier_changed / record_split / decoy_inserted / memory_erased / none</w:t>
            </w:r>
          </w:p>
        </w:tc>
      </w:tr>
      <w:tr>
        <w:tc>
          <w:tcPr/>
          <w:p>
            <w:pPr>
              <w:pStyle w:val="Compact"/>
              <w:jc w:val="left"/>
            </w:pPr>
            <w:r>
              <w:rPr>
                <w:rStyle w:val="VerbatimChar"/>
              </w:rPr>
              <w:t xml:space="preserve">Record_Authenticity_Score</w:t>
            </w:r>
          </w:p>
        </w:tc>
        <w:tc>
          <w:tcPr/>
          <w:p>
            <w:pPr>
              <w:pStyle w:val="Compact"/>
              <w:jc w:val="left"/>
            </w:pPr>
            <w:r>
              <w:t xml:space="preserve">float 0–1</w:t>
            </w:r>
          </w:p>
        </w:tc>
        <w:tc>
          <w:tcPr/>
          <w:p>
            <w:pPr>
              <w:pStyle w:val="Compact"/>
              <w:jc w:val="left"/>
            </w:pPr>
            <w:r>
              <w:t xml:space="preserve">confidence this fragment is genuine, not falsified-to-protect</w:t>
            </w:r>
          </w:p>
        </w:tc>
      </w:tr>
      <w:tr>
        <w:tc>
          <w:tcPr/>
          <w:p>
            <w:pPr>
              <w:pStyle w:val="Compact"/>
              <w:jc w:val="left"/>
            </w:pPr>
            <w:r>
              <w:rPr>
                <w:rStyle w:val="VerbatimChar"/>
              </w:rPr>
              <w:t xml:space="preserve">Signature_Valid_Flag</w:t>
            </w:r>
          </w:p>
        </w:tc>
        <w:tc>
          <w:tcPr/>
          <w:p>
            <w:pPr>
              <w:pStyle w:val="Compact"/>
              <w:jc w:val="left"/>
            </w:pPr>
            <w:r>
              <w:t xml:space="preserve">boolean</w:t>
            </w:r>
          </w:p>
        </w:tc>
        <w:tc>
          <w:tcPr/>
          <w:p>
            <w:pPr>
              <w:pStyle w:val="Compact"/>
              <w:jc w:val="left"/>
            </w:pPr>
            <w:r>
              <w:t xml:space="preserve">cryptographic signature check</w:t>
            </w:r>
          </w:p>
        </w:tc>
      </w:tr>
      <w:tr>
        <w:tc>
          <w:tcPr/>
          <w:p>
            <w:pPr>
              <w:pStyle w:val="Compact"/>
              <w:jc w:val="left"/>
            </w:pPr>
            <w:r>
              <w:rPr>
                <w:rStyle w:val="VerbatimChar"/>
              </w:rPr>
              <w:t xml:space="preserve">Identity_Mapping_Confidence</w:t>
            </w:r>
          </w:p>
        </w:tc>
        <w:tc>
          <w:tcPr/>
          <w:p>
            <w:pPr>
              <w:pStyle w:val="Compact"/>
              <w:jc w:val="left"/>
            </w:pPr>
            <w:r>
              <w:t xml:space="preserve">float 0–1</w:t>
            </w:r>
          </w:p>
        </w:tc>
        <w:tc>
          <w:tcPr/>
          <w:p>
            <w:pPr>
              <w:pStyle w:val="Compact"/>
              <w:jc w:val="left"/>
            </w:pPr>
            <w:r>
              <w:t xml:space="preserve">how sure the mapping from </w:t>
            </w:r>
            <w:r>
              <w:rPr>
                <w:rStyle w:val="VerbatimChar"/>
              </w:rPr>
              <w:t xml:space="preserve">Sanctuary_ID</w:t>
            </w:r>
            <w:r>
              <w:t xml:space="preserve"> to </w:t>
            </w:r>
            <w:r>
              <w:rPr>
                <w:rStyle w:val="VerbatimChar"/>
              </w:rPr>
              <w:t xml:space="preserve">Original_Name</w:t>
            </w:r>
            <w:r>
              <w:t xml:space="preserve"> is</w:t>
            </w:r>
          </w:p>
        </w:tc>
      </w:tr>
      <w:tr>
        <w:tc>
          <w:tcPr/>
          <w:p>
            <w:pPr>
              <w:pStyle w:val="Compact"/>
              <w:jc w:val="left"/>
            </w:pPr>
            <w:r>
              <w:rPr>
                <w:rStyle w:val="VerbatimChar"/>
              </w:rPr>
              <w:t xml:space="preserve">Falsified_To_Protect_Flag</w:t>
            </w:r>
          </w:p>
        </w:tc>
        <w:tc>
          <w:tcPr/>
          <w:p>
            <w:pPr>
              <w:pStyle w:val="Compact"/>
              <w:jc w:val="left"/>
            </w:pPr>
            <w:r>
              <w:t xml:space="preserve">boolean</w:t>
            </w:r>
          </w:p>
        </w:tc>
        <w:tc>
          <w:tcPr/>
          <w:p>
            <w:pPr>
              <w:pStyle w:val="Compact"/>
              <w:jc w:val="left"/>
            </w:pPr>
            <w:r>
              <w:t xml:space="preserve">distinguishes protective falsification from sabotage, per the narrative</w:t>
            </w:r>
          </w:p>
        </w:tc>
      </w:tr>
      <w:tr>
        <w:tc>
          <w:tcPr/>
          <w:p>
            <w:pPr>
              <w:pStyle w:val="Compact"/>
              <w:jc w:val="left"/>
            </w:pPr>
            <w:r>
              <w:rPr>
                <w:rStyle w:val="VerbatimChar"/>
              </w:rPr>
              <w:t xml:space="preserve">Vault_Case_ID</w:t>
            </w:r>
          </w:p>
        </w:tc>
        <w:tc>
          <w:tcPr/>
          <w:p>
            <w:pPr>
              <w:pStyle w:val="Compact"/>
              <w:jc w:val="left"/>
            </w:pPr>
            <w:r>
              <w:t xml:space="preserve">string</w:t>
            </w:r>
          </w:p>
        </w:tc>
        <w:tc>
          <w:tcPr/>
          <w:p>
            <w:pPr>
              <w:pStyle w:val="Compact"/>
              <w:jc w:val="left"/>
            </w:pPr>
            <w:r>
              <w:t xml:space="preserve">which locked case this record came from</w:t>
            </w:r>
          </w:p>
        </w:tc>
      </w:tr>
      <w:tr>
        <w:tc>
          <w:tcPr/>
          <w:p>
            <w:pPr>
              <w:pStyle w:val="Compact"/>
              <w:jc w:val="left"/>
            </w:pPr>
            <w:r>
              <w:rPr>
                <w:rStyle w:val="VerbatimChar"/>
              </w:rPr>
              <w:t xml:space="preserve">Transfer_Manifest_ID</w:t>
            </w:r>
          </w:p>
        </w:tc>
        <w:tc>
          <w:tcPr/>
          <w:p>
            <w:pPr>
              <w:pStyle w:val="Compact"/>
              <w:jc w:val="left"/>
            </w:pPr>
            <w:r>
              <w:t xml:space="preserve">string (FK)</w:t>
            </w:r>
          </w:p>
        </w:tc>
        <w:tc>
          <w:tcPr/>
          <w:p>
            <w:pPr>
              <w:pStyle w:val="Compact"/>
              <w:jc w:val="left"/>
            </w:pPr>
            <w:r>
              <w:t xml:space="preserve">links to the transfer record</w:t>
            </w:r>
          </w:p>
        </w:tc>
      </w:tr>
      <w:tr>
        <w:tc>
          <w:tcPr/>
          <w:p>
            <w:pPr>
              <w:pStyle w:val="Compact"/>
              <w:jc w:val="left"/>
            </w:pPr>
            <w:r>
              <w:rPr>
                <w:rStyle w:val="VerbatimChar"/>
              </w:rPr>
              <w:t xml:space="preserve">Medical_Tag_ID</w:t>
            </w:r>
          </w:p>
        </w:tc>
        <w:tc>
          <w:tcPr/>
          <w:p>
            <w:pPr>
              <w:pStyle w:val="Compact"/>
              <w:jc w:val="left"/>
            </w:pPr>
            <w:r>
              <w:t xml:space="preserve">string</w:t>
            </w:r>
          </w:p>
        </w:tc>
        <w:tc>
          <w:tcPr/>
          <w:p>
            <w:pPr>
              <w:pStyle w:val="Compact"/>
              <w:jc w:val="left"/>
            </w:pPr>
            <w:r>
              <w:t xml:space="preserve">sealed medical tag reference, no medical content yet — that’s Research</w:t>
            </w:r>
          </w:p>
        </w:tc>
      </w:tr>
      <w:tr>
        <w:tc>
          <w:tcPr/>
          <w:p>
            <w:pPr>
              <w:pStyle w:val="Compact"/>
              <w:jc w:val="left"/>
            </w:pPr>
            <w:r>
              <w:rPr>
                <w:rStyle w:val="VerbatimChar"/>
              </w:rPr>
              <w:t xml:space="preserve">Transfer_Date</w:t>
            </w:r>
          </w:p>
        </w:tc>
        <w:tc>
          <w:tcPr/>
          <w:p>
            <w:pPr>
              <w:pStyle w:val="Compact"/>
              <w:jc w:val="left"/>
            </w:pPr>
            <w:r>
              <w:t xml:space="preserve">date</w:t>
            </w:r>
          </w:p>
        </w:tc>
        <w:tc>
          <w:tcPr/>
          <w:p>
            <w:pPr>
              <w:pStyle w:val="Compact"/>
              <w:jc w:val="left"/>
            </w:pPr>
            <w:r>
              <w:t xml:space="preserve">when transferred to the Research Evaluation Wing</w:t>
            </w:r>
          </w:p>
        </w:tc>
      </w:tr>
      <w:tr>
        <w:tc>
          <w:tcPr/>
          <w:p>
            <w:pPr>
              <w:pStyle w:val="Compact"/>
              <w:jc w:val="left"/>
            </w:pPr>
            <w:r>
              <w:rPr>
                <w:rStyle w:val="VerbatimChar"/>
              </w:rPr>
              <w:t xml:space="preserve">Reason_For_Transfer</w:t>
            </w:r>
          </w:p>
        </w:tc>
        <w:tc>
          <w:tcPr/>
          <w:p>
            <w:pPr>
              <w:pStyle w:val="Compact"/>
              <w:jc w:val="left"/>
            </w:pPr>
            <w:r>
              <w:t xml:space="preserve">categorical</w:t>
            </w:r>
          </w:p>
        </w:tc>
        <w:tc>
          <w:tcPr/>
          <w:p>
            <w:pPr>
              <w:pStyle w:val="Compact"/>
              <w:jc w:val="left"/>
            </w:pPr>
            <w:r>
              <w:t xml:space="preserve">e.g. long-term exposure observation</w:t>
            </w:r>
          </w:p>
        </w:tc>
      </w:tr>
      <w:tr>
        <w:tc>
          <w:tcPr/>
          <w:p>
            <w:pPr>
              <w:pStyle w:val="Compact"/>
              <w:jc w:val="left"/>
            </w:pPr>
            <w:r>
              <w:rPr>
                <w:rStyle w:val="VerbatimChar"/>
              </w:rPr>
              <w:t xml:space="preserve">Original_Community_Standing</w:t>
            </w:r>
          </w:p>
        </w:tc>
        <w:tc>
          <w:tcPr/>
          <w:p>
            <w:pPr>
              <w:pStyle w:val="Compact"/>
              <w:jc w:val="left"/>
            </w:pPr>
            <w:r>
              <w:t xml:space="preserve">float 0–1</w:t>
            </w:r>
          </w:p>
        </w:tc>
        <w:tc>
          <w:tcPr/>
          <w:p>
            <w:pPr>
              <w:pStyle w:val="Compact"/>
              <w:jc w:val="left"/>
            </w:pPr>
            <w:r>
              <w:t xml:space="preserve">pre-collapse reputation/leadership signal</w:t>
            </w:r>
          </w:p>
        </w:tc>
      </w:tr>
    </w:tbl>
    <w:p>
      <w:r>
        <w:pict>
          <v:rect style="width:0;height:1.5pt" o:hralign="center" o:hrstd="t" o:hr="t"/>
        </w:pict>
      </w:r>
    </w:p>
    <w:bookmarkEnd w:id="9"/>
    <w:bookmarkStart w:id="11" w:name="Xbe5cd44c4dc25e6d754d15d7ffe77dac2106038"/>
    <w:p>
      <w:pPr>
        <w:pStyle w:val="Heading2"/>
      </w:pPr>
      <w:r>
        <w:t xml:space="preserve">Handoff into RESEARCH (for reference, not built yet)</w:t>
      </w:r>
    </w:p>
    <w:p>
      <w:pPr>
        <w:pStyle w:val="FirstParagraph"/>
      </w:pPr>
      <w:r>
        <w:t xml:space="preserve">Research supplies medical/exposure histories, past Sanctuary cycles, and historical evacuation outcomes, then trains a model whose target is a </w:t>
      </w:r>
      <w:r>
        <w:rPr>
          <w:bCs/>
          <w:b/>
        </w:rPr>
        <w:t xml:space="preserve">continuous survival probability (0–1)</w:t>
      </w:r>
      <w:r>
        <w:t xml:space="preserve"> per resident — not the binary label used in the earlier design.</w:t>
      </w:r>
    </w:p>
    <w:bookmarkEnd w:id="10"/>
    <w:bookmarkEnd w:id="11"/>
    <w:p>
      <w:r>
        <w:br w:type="page"/>
      </w:r>
    </w:p>
    <w:p>
      <w:pPr>
        <w:pStyle w:val="Heading1"/>
      </w:pPr>
      <w:r>
        <w:t xml:space="preserve">Appendix: Today's Work Summary (Data + ML Build)</w:t>
      </w:r>
    </w:p>
    <w:p>
      <w:pPr>
        <w:spacing w:after="180" w:before="0" w:lineRule="auto"/>
        <w:rPr>
          <w:i w:val="1"/>
          <w:iCs w:val="1"/>
        </w:rPr>
      </w:pPr>
      <w:r>
        <w:rPr>
          <w:i w:val="1"/>
          <w:iCs w:val="1"/>
        </w:rPr>
        <w:t xml:space="preserve">Plain-language summary of the dataset, features, and ML model built for this storyline, added for reference.</w:t>
      </w:r>
    </w:p>
    <w:p>
      <w:pPr>
        <w:pStyle w:val="Heading2"/>
      </w:pPr>
      <w:r>
        <w:t xml:space="preserve">What We Built</w:t>
      </w:r>
    </w:p>
    <w:p>
      <w:pPr>
        <w:numPr>
          <w:ilvl w:val="0"/>
          <w:numId w:val="1"/>
        </w:numPr>
        <w:spacing w:after="0" w:before="60" w:lineRule="auto"/>
        <w:ind w:left="720" w:hanging="360"/>
      </w:pPr>
      <w:r>
        <w:t xml:space="preserve">4 linked data files for 120 current residents (Community, Radio, Forensics, Research-medical), all joined on Sanctuary_ID.</w:t>
      </w:r>
    </w:p>
    <w:p>
      <w:pPr>
        <w:numPr>
          <w:ilvl w:val="0"/>
          <w:numId w:val="1"/>
        </w:numPr>
        <w:spacing w:after="0" w:before="60" w:lineRule="auto"/>
        <w:ind w:left="720" w:hanging="360"/>
      </w:pPr>
      <w:r>
        <w:t xml:space="preserve">450 historical records with real, known survival outcomes, used to train the prediction model.</w:t>
      </w:r>
    </w:p>
    <w:p>
      <w:pPr>
        <w:numPr>
          <w:ilvl w:val="0"/>
          <w:numId w:val="1"/>
        </w:numPr>
        <w:spacing w:after="0" w:before="60" w:lineRule="auto"/>
        <w:ind w:left="720" w:hanging="360"/>
      </w:pPr>
      <w:r>
        <w:t xml:space="preserve">The "records going blank together" corruption pattern — housing, duty, and clinic fields disappear as a cluster for the same resident, matching the story exactly.</w:t>
      </w:r>
    </w:p>
    <w:p>
      <w:pPr>
        <w:numPr>
          <w:ilvl w:val="0"/>
          <w:numId w:val="1"/>
        </w:numPr>
        <w:spacing w:after="0" w:before="60" w:lineRule="auto"/>
        <w:ind w:left="720" w:hanging="360"/>
      </w:pPr>
      <w:r>
        <w:t xml:space="preserve">A cleaning step that repairs blank records before they're used for prediction.</w:t>
      </w:r>
    </w:p>
    <w:p>
      <w:pPr>
        <w:numPr>
          <w:ilvl w:val="0"/>
          <w:numId w:val="1"/>
        </w:numPr>
        <w:spacing w:after="0" w:before="60" w:lineRule="auto"/>
        <w:ind w:left="720" w:hanging="360"/>
      </w:pPr>
      <w:r>
        <w:t xml:space="preserve">A trained model that predicts a survival probability (0–1) for each resident, applied to the current population.</w:t>
      </w:r>
    </w:p>
    <w:p>
      <w:pPr>
        <w:numPr>
          <w:ilvl w:val="0"/>
          <w:numId w:val="1"/>
        </w:numPr>
        <w:spacing w:after="180" w:before="60" w:lineRule="auto"/>
        <w:ind w:left="720" w:hanging="360"/>
      </w:pPr>
      <w:r>
        <w:t xml:space="preserve">Final team-of-10 selection logic — balances top scores with covering all 4 roles (Runner, Medic, Builder, Analyst).</w:t>
      </w:r>
    </w:p>
    <w:p>
      <w:pPr>
        <w:pStyle w:val="Heading2"/>
      </w:pPr>
      <w:r>
        <w:t xml:space="preserve">The ML Model, Simplified</w:t>
      </w:r>
    </w:p>
    <w:p>
      <w:pPr>
        <w:numPr>
          <w:ilvl w:val="0"/>
          <w:numId w:val="1"/>
        </w:numPr>
        <w:spacing w:after="0" w:before="60" w:lineRule="auto"/>
        <w:ind w:left="720" w:hanging="360"/>
      </w:pPr>
      <w:r>
        <w:t xml:space="preserve">Model type: Random Forest Regressor, trained on the 450 historical records where the true outcome is known.</w:t>
      </w:r>
    </w:p>
    <w:p>
      <w:pPr>
        <w:numPr>
          <w:ilvl w:val="0"/>
          <w:numId w:val="1"/>
        </w:numPr>
        <w:spacing w:after="0" w:before="60" w:lineRule="auto"/>
        <w:ind w:left="720" w:hanging="360"/>
      </w:pPr>
      <w:r>
        <w:t xml:space="preserve">Output: a probability like 0.87, meaning 87% likely to survive — matching the story's requirement exactly, not a simple yes/no.</w:t>
      </w:r>
    </w:p>
    <w:p>
      <w:pPr>
        <w:numPr>
          <w:ilvl w:val="0"/>
          <w:numId w:val="1"/>
        </w:numPr>
        <w:spacing w:after="0" w:before="60" w:lineRule="auto"/>
        <w:ind w:left="720" w:hanging="360"/>
      </w:pPr>
      <w:r>
        <w:t xml:space="preserve">Tested on data the model hadn't seen before, to confirm it isn't just memorizing.</w:t>
      </w:r>
    </w:p>
    <w:p>
      <w:pPr>
        <w:numPr>
          <w:ilvl w:val="0"/>
          <w:numId w:val="1"/>
        </w:numPr>
        <w:spacing w:after="180" w:before="60" w:lineRule="auto"/>
        <w:ind w:left="720" w:hanging="360"/>
      </w:pPr>
      <w:r>
        <w:t xml:space="preserve">The final team pick isn't just the 10 highest scorers — it's the strongest people while making sure the team can function together.</w:t>
      </w:r>
    </w:p>
    <w:p>
      <w:pPr>
        <w:pStyle w:val="Heading2"/>
      </w:pPr>
      <w:r>
        <w:t xml:space="preserve">Open Items — Need a Decision</w:t>
      </w:r>
    </w:p>
    <w:p>
      <w:pPr>
        <w:numPr>
          <w:ilvl w:val="0"/>
          <w:numId w:val="1"/>
        </w:numPr>
        <w:spacing w:after="0" w:before="60" w:lineRule="auto"/>
        <w:ind w:left="720" w:hanging="360"/>
      </w:pPr>
      <w:r>
        <w:t xml:space="preserve">The Research area wasn't fully detailed in the story doc, so some assumptions were made about how current-resident data lines up with the historical training data. These need review.</w:t>
      </w:r>
    </w:p>
    <w:p>
      <w:pPr>
        <w:numPr>
          <w:ilvl w:val="0"/>
          <w:numId w:val="1"/>
        </w:numPr>
        <w:spacing w:after="0" w:before="60" w:lineRule="auto"/>
        <w:ind w:left="720" w:hanging="360"/>
      </w:pPr>
      <w:r>
        <w:t xml:space="preserve">The team-selection logic is a simple first version — the story hints at "trust and coordination" mattering too, which isn't modeled yet.</w:t>
      </w:r>
    </w:p>
    <w:p>
      <w:pPr>
        <w:numPr>
          <w:ilvl w:val="0"/>
          <w:numId w:val="1"/>
        </w:numPr>
        <w:spacing w:after="180" w:before="60" w:lineRule="auto"/>
        <w:ind w:left="720" w:hanging="360"/>
      </w:pPr>
      <w:r>
        <w:t xml:space="preserve">How players actually unlock/earn access to the data needed to fix corrupted records is a game-design decision, not a data one.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customStyle="1" w:styleId="FirstParagraph" w:type="paragraph">
    <w:name w:val="First Paragraph"/>
    <w:basedOn w:val="BodyText"/>
    <w:next w:val="BodyText"/>
    <w:qFormat/>
  </w:style>
  <w:style w:customStyle="1" w:styleId="VerbatimChar" w:type="character">
    <w:name w:val="Verbatim Char"/>
    <w:basedOn w:val="BodyTextChar"/>
    <w:rPr>
      <w:rFonts w:ascii="Consolas" w:hAnsi="Consolas"/>
      <w:sz w:val="22"/>
    </w:rPr>
  </w:style>
  <w:style w:styleId="BodyText" w:type="paragraph">
    <w:name w:val="Body Text"/>
    <w:basedOn w:val="Normal"/>
    <w:link w:val="BodyTextChar"/>
    <w:pPr>
      <w:spacing w:after="180" w:before="180"/>
    </w:pPr>
    <w:qFormat/>
  </w:style>
  <w:style w:customStyle="1" w:styleId="BodyTextChar" w:type="character">
    <w:name w:val="Body Text Char"/>
    <w:basedOn w:val="DefaultParagraphFont"/>
    <w:link w:val="BodyText"/>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Compact" w:type="paragraph">
    <w:name w:val="Compact"/>
    <w:basedOn w:val="BodyText"/>
    <w:qFormat/>
    <w:pPr>
      <w:spacing w:after="36" w:before="36"/>
    </w:p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