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color w:val="0153A9"/>
          <w:sz w:val="34"/>
        </w:rPr>
        <w:t>BÁO GIÁ TRIỂN KHAI PHẦN MỀM QUẢN LÝ VẬN TẢI – LOGISTICS</w:t>
      </w:r>
    </w:p>
    <w:p>
      <w:pPr>
        <w:spacing w:after="200"/>
        <w:jc w:val="center"/>
      </w:pPr>
      <w:r>
        <w:rPr>
          <w:rFonts w:ascii="Times New Roman" w:hAnsi="Times New Roman" w:eastAsia="Times New Roman"/>
          <w:b w:val="0"/>
          <w:i/>
          <w:color w:val="606A80"/>
          <w:sz w:val="22"/>
        </w:rPr>
        <w:t>Hệ thống quản trị điều hành Trucking trọn gói – Bảo mật chuẩn ngân hàng – Hạ tầng quốc tế tại Singapore</w:t>
      </w:r>
    </w:p>
    <w:tbl>
      <w:tblPr>
        <w:tblStyle w:val="TableGrid"/>
        <w:tblW w:type="auto" w:w="0"/>
        <w:tblLook w:firstColumn="1" w:firstRow="1" w:lastColumn="0" w:lastRow="0" w:noHBand="0" w:noVBand="1" w:val="04A0"/>
      </w:tblPr>
      <w:tblGrid>
        <w:gridCol w:w="2551"/>
        <w:gridCol w:w="6803"/>
      </w:tblGrid>
      <w:tr>
        <w:tc>
          <w:tcPr>
            <w:tcW w:type="dxa" w:w="2551"/>
            <w:shd w:val="clear" w:fill="F2F5FA"/>
          </w:tcPr>
          <w:p>
            <w:r>
              <w:rPr>
                <w:rFonts w:ascii="Times New Roman" w:hAnsi="Times New Roman" w:eastAsia="Times New Roman"/>
                <w:b/>
                <w:i w:val="0"/>
                <w:color w:val="1C273C"/>
                <w:sz w:val="22"/>
              </w:rPr>
              <w:t>Kính gửi</w:t>
            </w:r>
          </w:p>
        </w:tc>
        <w:tc>
          <w:tcPr>
            <w:tcW w:type="dxa" w:w="6803"/>
          </w:tcPr>
          <w:p>
            <w:r>
              <w:rPr>
                <w:rFonts w:ascii="Times New Roman" w:hAnsi="Times New Roman" w:eastAsia="Times New Roman"/>
                <w:b/>
                <w:i w:val="0"/>
                <w:sz w:val="22"/>
              </w:rPr>
              <w:t>CÔNG TY MBF</w:t>
            </w:r>
          </w:p>
        </w:tc>
      </w:tr>
      <w:tr>
        <w:tc>
          <w:tcPr>
            <w:tcW w:type="dxa" w:w="2551"/>
            <w:shd w:val="clear" w:fill="F2F5FA"/>
          </w:tcPr>
          <w:p>
            <w:r>
              <w:rPr>
                <w:rFonts w:ascii="Times New Roman" w:hAnsi="Times New Roman" w:eastAsia="Times New Roman"/>
                <w:b/>
                <w:i w:val="0"/>
                <w:color w:val="1C273C"/>
                <w:sz w:val="22"/>
              </w:rPr>
              <w:t>Người nhận</w:t>
            </w:r>
          </w:p>
        </w:tc>
        <w:tc>
          <w:tcPr>
            <w:tcW w:type="dxa" w:w="6803"/>
          </w:tcPr>
          <w:p>
            <w:r>
              <w:rPr>
                <w:rFonts w:ascii="Times New Roman" w:hAnsi="Times New Roman" w:eastAsia="Times New Roman"/>
                <w:b w:val="0"/>
                <w:i w:val="0"/>
                <w:sz w:val="22"/>
              </w:rPr>
              <w:t>Ông/Bà ............................................</w:t>
            </w:r>
          </w:p>
        </w:tc>
      </w:tr>
      <w:tr>
        <w:tc>
          <w:tcPr>
            <w:tcW w:type="dxa" w:w="2551"/>
            <w:shd w:val="clear" w:fill="F2F5FA"/>
          </w:tcPr>
          <w:p>
            <w:r>
              <w:rPr>
                <w:rFonts w:ascii="Times New Roman" w:hAnsi="Times New Roman" w:eastAsia="Times New Roman"/>
                <w:b/>
                <w:i w:val="0"/>
                <w:color w:val="1C273C"/>
                <w:sz w:val="22"/>
              </w:rPr>
              <w:t>Đơn vị cung cấp</w:t>
            </w:r>
          </w:p>
        </w:tc>
        <w:tc>
          <w:tcPr>
            <w:tcW w:type="dxa" w:w="6803"/>
          </w:tcPr>
          <w:p>
            <w:r>
              <w:rPr>
                <w:rFonts w:ascii="Times New Roman" w:hAnsi="Times New Roman" w:eastAsia="Times New Roman"/>
                <w:b w:val="0"/>
                <w:i w:val="0"/>
                <w:sz w:val="22"/>
              </w:rPr>
              <w:t>............................................</w:t>
            </w:r>
          </w:p>
        </w:tc>
      </w:tr>
      <w:tr>
        <w:tc>
          <w:tcPr>
            <w:tcW w:type="dxa" w:w="2551"/>
            <w:shd w:val="clear" w:fill="F2F5FA"/>
          </w:tcPr>
          <w:p>
            <w:r>
              <w:rPr>
                <w:rFonts w:ascii="Times New Roman" w:hAnsi="Times New Roman" w:eastAsia="Times New Roman"/>
                <w:b/>
                <w:i w:val="0"/>
                <w:color w:val="1C273C"/>
                <w:sz w:val="22"/>
              </w:rPr>
              <w:t>Ngày báo giá</w:t>
            </w:r>
          </w:p>
        </w:tc>
        <w:tc>
          <w:tcPr>
            <w:tcW w:type="dxa" w:w="6803"/>
          </w:tcPr>
          <w:p>
            <w:r>
              <w:rPr>
                <w:rFonts w:ascii="Times New Roman" w:hAnsi="Times New Roman" w:eastAsia="Times New Roman"/>
                <w:b w:val="0"/>
                <w:i w:val="0"/>
                <w:sz w:val="22"/>
              </w:rPr>
              <w:t>...../...../20.....</w:t>
            </w:r>
          </w:p>
        </w:tc>
      </w:tr>
      <w:tr>
        <w:tc>
          <w:tcPr>
            <w:tcW w:type="dxa" w:w="2551"/>
            <w:shd w:val="clear" w:fill="F2F5FA"/>
          </w:tcPr>
          <w:p>
            <w:r>
              <w:rPr>
                <w:rFonts w:ascii="Times New Roman" w:hAnsi="Times New Roman" w:eastAsia="Times New Roman"/>
                <w:b/>
                <w:i w:val="0"/>
                <w:color w:val="1C273C"/>
                <w:sz w:val="22"/>
              </w:rPr>
              <w:t>Hiệu lực báo giá</w:t>
            </w:r>
          </w:p>
        </w:tc>
        <w:tc>
          <w:tcPr>
            <w:tcW w:type="dxa" w:w="6803"/>
          </w:tcPr>
          <w:p>
            <w:r>
              <w:rPr>
                <w:rFonts w:ascii="Times New Roman" w:hAnsi="Times New Roman" w:eastAsia="Times New Roman"/>
                <w:b w:val="0"/>
                <w:i w:val="0"/>
                <w:sz w:val="22"/>
              </w:rPr>
              <w:t>30 ngày kể từ ngày phát hành</w:t>
            </w:r>
          </w:p>
        </w:tc>
      </w:tr>
      <w:tr>
        <w:tc>
          <w:tcPr>
            <w:tcW w:type="dxa" w:w="2551"/>
            <w:shd w:val="clear" w:fill="F2F5FA"/>
          </w:tcPr>
          <w:p>
            <w:r>
              <w:rPr>
                <w:rFonts w:ascii="Times New Roman" w:hAnsi="Times New Roman" w:eastAsia="Times New Roman"/>
                <w:b/>
                <w:i w:val="0"/>
                <w:color w:val="1C273C"/>
                <w:sz w:val="22"/>
              </w:rPr>
              <w:t>Mã báo giá</w:t>
            </w:r>
          </w:p>
        </w:tc>
        <w:tc>
          <w:tcPr>
            <w:tcW w:type="dxa" w:w="6803"/>
          </w:tcPr>
          <w:p>
            <w:r>
              <w:rPr>
                <w:rFonts w:ascii="Times New Roman" w:hAnsi="Times New Roman" w:eastAsia="Times New Roman"/>
                <w:b w:val="0"/>
                <w:i w:val="0"/>
                <w:sz w:val="22"/>
              </w:rPr>
              <w:t>BG-TRK-............</w:t>
            </w:r>
          </w:p>
        </w:tc>
      </w:tr>
    </w:tbl>
    <w:p>
      <w:pPr>
        <w:spacing w:before="280" w:after="120"/>
      </w:pPr>
      <w:r>
        <w:rPr>
          <w:rFonts w:ascii="Times New Roman" w:hAnsi="Times New Roman" w:eastAsia="Times New Roman"/>
          <w:b/>
          <w:i w:val="0"/>
          <w:color w:val="0153A9"/>
          <w:sz w:val="28"/>
        </w:rPr>
        <w:t>1. LỜI MỞ ĐẦU</w:t>
      </w:r>
    </w:p>
    <w:p>
      <w:pPr>
        <w:spacing w:after="120"/>
      </w:pPr>
      <w:r>
        <w:rPr>
          <w:rFonts w:ascii="Times New Roman" w:hAnsi="Times New Roman" w:eastAsia="Times New Roman"/>
          <w:b w:val="0"/>
          <w:i w:val="0"/>
        </w:rPr>
        <w:t>Trân trọng cảm ơn Quý Công ty đã tin tưởng trao đổi nhu cầu số hoá hoạt động vận tải.</w:t>
      </w:r>
    </w:p>
    <w:p>
      <w:pPr>
        <w:spacing w:after="120"/>
      </w:pPr>
      <w:r>
        <w:rPr>
          <w:rFonts w:ascii="Times New Roman" w:hAnsi="Times New Roman" w:eastAsia="Times New Roman"/>
          <w:b w:val="0"/>
          <w:i w:val="0"/>
        </w:rPr>
        <w:t xml:space="preserve">Khác với các phần mềm đóng gói bán sẵn dùng chung cho mọi ngành, đây là </w:t>
      </w:r>
      <w:r>
        <w:rPr>
          <w:rFonts w:ascii="Times New Roman" w:hAnsi="Times New Roman" w:eastAsia="Times New Roman"/>
          <w:b/>
          <w:i w:val="0"/>
        </w:rPr>
        <w:t>hệ thống được xây dựng riêng (custom)</w:t>
      </w:r>
      <w:r>
        <w:rPr>
          <w:rFonts w:ascii="Times New Roman" w:hAnsi="Times New Roman" w:eastAsia="Times New Roman"/>
          <w:b w:val="0"/>
          <w:i w:val="0"/>
        </w:rPr>
        <w:t xml:space="preserve"> theo đúng quy trình thực tế của Quý Công ty: từ quản lý lô hàng, bảng giá theo từng khách, lập bảng kê công nợ, đến tính phí xe nội bộ và quản trị đội xe. Toàn bộ dữ liệu kinh doanh quan trọng được đặt trên </w:t>
      </w:r>
      <w:r>
        <w:rPr>
          <w:rFonts w:ascii="Times New Roman" w:hAnsi="Times New Roman" w:eastAsia="Times New Roman"/>
          <w:b/>
          <w:i w:val="0"/>
        </w:rPr>
        <w:t>hạ tầng máy chủ riêng tại Singapore</w:t>
      </w:r>
      <w:r>
        <w:rPr>
          <w:rFonts w:ascii="Times New Roman" w:hAnsi="Times New Roman" w:eastAsia="Times New Roman"/>
          <w:b w:val="0"/>
          <w:i w:val="0"/>
        </w:rPr>
        <w:t xml:space="preserve"> và bảo vệ bằng </w:t>
      </w:r>
      <w:r>
        <w:rPr>
          <w:rFonts w:ascii="Times New Roman" w:hAnsi="Times New Roman" w:eastAsia="Times New Roman"/>
          <w:b/>
          <w:i w:val="0"/>
        </w:rPr>
        <w:t>cơ chế đăng nhập 2 lớp (xác thực qua điện thoại)</w:t>
      </w:r>
      <w:r>
        <w:rPr>
          <w:rFonts w:ascii="Times New Roman" w:hAnsi="Times New Roman" w:eastAsia="Times New Roman"/>
          <w:b w:val="0"/>
          <w:i w:val="0"/>
        </w:rPr>
        <w:t>, tiêu chuẩn mà các ngân hàng và doanh nghiệp lớn đang áp dụng.</w:t>
      </w:r>
    </w:p>
    <w:p>
      <w:pPr>
        <w:spacing w:after="120"/>
      </w:pPr>
      <w:r>
        <w:rPr>
          <w:rFonts w:ascii="Times New Roman" w:hAnsi="Times New Roman" w:eastAsia="Times New Roman"/>
          <w:b w:val="0"/>
          <w:i w:val="0"/>
        </w:rPr>
        <w:t xml:space="preserve">Đây không phải là một khoản chi phí, mà là </w:t>
      </w:r>
      <w:r>
        <w:rPr>
          <w:rFonts w:ascii="Times New Roman" w:hAnsi="Times New Roman" w:eastAsia="Times New Roman"/>
          <w:b/>
          <w:i w:val="0"/>
          <w:color w:val="0153A9"/>
        </w:rPr>
        <w:t>một khoản đầu tư vào tài sản số</w:t>
      </w:r>
      <w:r>
        <w:rPr>
          <w:rFonts w:ascii="Times New Roman" w:hAnsi="Times New Roman" w:eastAsia="Times New Roman"/>
          <w:b w:val="0"/>
          <w:i w:val="0"/>
        </w:rPr>
        <w:t xml:space="preserve"> vận hành lâu dài, an toàn và mở rộng được cùng sự phát triển của Quý Công ty.</w:t>
      </w:r>
    </w:p>
    <w:p>
      <w:pPr>
        <w:spacing w:before="280" w:after="120"/>
      </w:pPr>
      <w:r>
        <w:rPr>
          <w:rFonts w:ascii="Times New Roman" w:hAnsi="Times New Roman" w:eastAsia="Times New Roman"/>
          <w:b/>
          <w:i w:val="0"/>
          <w:color w:val="0153A9"/>
          <w:sz w:val="28"/>
        </w:rPr>
        <w:t>2. GIÁ TRỊ HỆ THỐNG MANG LẠI</w:t>
      </w:r>
    </w:p>
    <w:p>
      <w:pPr>
        <w:pStyle w:val="ListBullet"/>
        <w:spacing w:after="40"/>
      </w:pPr>
      <w:r>
        <w:rPr>
          <w:rFonts w:ascii="Times New Roman" w:hAnsi="Times New Roman" w:eastAsia="Times New Roman"/>
          <w:b/>
          <w:i w:val="0"/>
        </w:rPr>
        <w:t>Không còn phụ thuộc file Excel rời rạc.</w:t>
      </w:r>
      <w:r>
        <w:rPr>
          <w:rFonts w:ascii="Times New Roman" w:hAnsi="Times New Roman" w:eastAsia="Times New Roman"/>
          <w:b w:val="0"/>
          <w:i w:val="0"/>
        </w:rPr>
        <w:t xml:space="preserve"> Mọi lô hàng, bảng giá, công nợ được lưu tập trung, không lo mất file, không lo sửa đè lên nhau.</w:t>
      </w:r>
    </w:p>
    <w:p>
      <w:pPr>
        <w:pStyle w:val="ListBullet"/>
        <w:spacing w:after="40"/>
      </w:pPr>
      <w:r>
        <w:rPr>
          <w:rFonts w:ascii="Times New Roman" w:hAnsi="Times New Roman" w:eastAsia="Times New Roman"/>
          <w:b/>
          <w:i w:val="0"/>
        </w:rPr>
        <w:t>Khép kín dòng tiền.</w:t>
      </w:r>
      <w:r>
        <w:rPr>
          <w:rFonts w:ascii="Times New Roman" w:hAnsi="Times New Roman" w:eastAsia="Times New Roman"/>
          <w:b w:val="0"/>
          <w:i w:val="0"/>
        </w:rPr>
        <w:t xml:space="preserve"> Lô hàng → bảng giá → bảng kê công nợ → phí xe đều liên kết, hạn chế thất thoát và cộng trùng.</w:t>
      </w:r>
    </w:p>
    <w:p>
      <w:pPr>
        <w:pStyle w:val="ListBullet"/>
        <w:spacing w:after="40"/>
      </w:pPr>
      <w:r>
        <w:rPr>
          <w:rFonts w:ascii="Times New Roman" w:hAnsi="Times New Roman" w:eastAsia="Times New Roman"/>
          <w:b/>
          <w:i w:val="0"/>
        </w:rPr>
        <w:t>Kiểm soát con người.</w:t>
      </w:r>
      <w:r>
        <w:rPr>
          <w:rFonts w:ascii="Times New Roman" w:hAnsi="Times New Roman" w:eastAsia="Times New Roman"/>
          <w:b w:val="0"/>
          <w:i w:val="0"/>
        </w:rPr>
        <w:t xml:space="preserve"> Phân quyền chi tiết: ai được xem, ai được sửa, ai được xoá — minh bạch và truy vết được.</w:t>
      </w:r>
    </w:p>
    <w:p>
      <w:pPr>
        <w:pStyle w:val="ListBullet"/>
        <w:spacing w:after="40"/>
      </w:pPr>
      <w:r>
        <w:rPr>
          <w:rFonts w:ascii="Times New Roman" w:hAnsi="Times New Roman" w:eastAsia="Times New Roman"/>
          <w:b/>
          <w:i w:val="0"/>
        </w:rPr>
        <w:t>An toàn tuyệt đối.</w:t>
      </w:r>
      <w:r>
        <w:rPr>
          <w:rFonts w:ascii="Times New Roman" w:hAnsi="Times New Roman" w:eastAsia="Times New Roman"/>
          <w:b w:val="0"/>
          <w:i w:val="0"/>
        </w:rPr>
        <w:t xml:space="preserve"> Dù lộ mật khẩu, người ngoài vẫn không thể đăng nhập nếu không có điện thoại của nhân viên duyệt.</w:t>
      </w:r>
    </w:p>
    <w:p>
      <w:pPr>
        <w:pStyle w:val="ListBullet"/>
        <w:spacing w:after="40"/>
      </w:pPr>
      <w:r>
        <w:rPr>
          <w:rFonts w:ascii="Times New Roman" w:hAnsi="Times New Roman" w:eastAsia="Times New Roman"/>
          <w:b/>
          <w:i w:val="0"/>
        </w:rPr>
        <w:t>Truy cập mọi lúc, mọi nơi.</w:t>
      </w:r>
      <w:r>
        <w:rPr>
          <w:rFonts w:ascii="Times New Roman" w:hAnsi="Times New Roman" w:eastAsia="Times New Roman"/>
          <w:b w:val="0"/>
          <w:i w:val="0"/>
        </w:rPr>
        <w:t xml:space="preserve"> Chạy trên trình duyệt (máy tính, điện thoại), không cần cài đặt phức tạp.</w:t>
      </w:r>
    </w:p>
    <w:p>
      <w:pPr>
        <w:spacing w:before="280" w:after="120"/>
      </w:pPr>
      <w:r>
        <w:rPr>
          <w:rFonts w:ascii="Times New Roman" w:hAnsi="Times New Roman" w:eastAsia="Times New Roman"/>
          <w:b/>
          <w:i w:val="0"/>
          <w:color w:val="0153A9"/>
          <w:sz w:val="28"/>
        </w:rPr>
        <w:t>3. DANH MỤC TÍNH NĂNG TRIỂN KHAI</w:t>
      </w:r>
    </w:p>
    <w:p>
      <w:pPr>
        <w:spacing w:after="120"/>
      </w:pPr>
      <w:r>
        <w:rPr>
          <w:rFonts w:ascii="Times New Roman" w:hAnsi="Times New Roman" w:eastAsia="Times New Roman"/>
          <w:b/>
          <w:i w:val="0"/>
          <w:color w:val="1C273C"/>
        </w:rPr>
        <w:t>A. Nhóm nghiệp vụ vận tải cốt lõi</w:t>
      </w:r>
    </w:p>
    <w:tbl>
      <w:tblPr>
        <w:tblStyle w:val="TableGrid"/>
        <w:tblW w:type="auto" w:w="0"/>
        <w:jc w:val="center"/>
        <w:tblLook w:firstColumn="1" w:firstRow="1" w:lastColumn="0" w:lastRow="0" w:noHBand="0" w:noVBand="1" w:val="04A0"/>
      </w:tblPr>
      <w:tblGrid>
        <w:gridCol w:w="4986"/>
        <w:gridCol w:w="4986"/>
      </w:tblGrid>
      <w:tr>
        <w:tc>
          <w:tcPr>
            <w:tcW w:type="dxa" w:w="2835"/>
            <w:shd w:val="clear" w:fill="0153A9"/>
          </w:tcPr>
          <w:p>
            <w:pPr>
              <w:jc w:val="center"/>
            </w:pPr>
            <w:r>
              <w:rPr>
                <w:rFonts w:ascii="Times New Roman" w:hAnsi="Times New Roman" w:eastAsia="Times New Roman"/>
                <w:b/>
                <w:i w:val="0"/>
                <w:color w:val="FFFFFF"/>
                <w:sz w:val="22"/>
              </w:rPr>
              <w:t>Tính năng</w:t>
            </w:r>
          </w:p>
        </w:tc>
        <w:tc>
          <w:tcPr>
            <w:tcW w:type="dxa" w:w="6520"/>
            <w:shd w:val="clear" w:fill="0153A9"/>
          </w:tcPr>
          <w:p>
            <w:pPr>
              <w:jc w:val="center"/>
            </w:pPr>
            <w:r>
              <w:rPr>
                <w:rFonts w:ascii="Times New Roman" w:hAnsi="Times New Roman" w:eastAsia="Times New Roman"/>
                <w:b/>
                <w:i w:val="0"/>
                <w:color w:val="FFFFFF"/>
                <w:sz w:val="22"/>
              </w:rPr>
              <w:t>Mô tả lợi ích</w:t>
            </w:r>
          </w:p>
        </w:tc>
      </w:tr>
      <w:tr>
        <w:tc>
          <w:tcPr>
            <w:tcW w:type="dxa" w:w="2835"/>
          </w:tcPr>
          <w:p>
            <w:r>
              <w:rPr>
                <w:rFonts w:ascii="Times New Roman" w:hAnsi="Times New Roman" w:eastAsia="Times New Roman"/>
                <w:b w:val="0"/>
                <w:i w:val="0"/>
                <w:sz w:val="22"/>
              </w:rPr>
              <w:t>Quản lý Lô hàng</w:t>
            </w:r>
          </w:p>
        </w:tc>
        <w:tc>
          <w:tcPr>
            <w:tcW w:type="dxa" w:w="6520"/>
          </w:tcPr>
          <w:p>
            <w:pPr>
              <w:jc w:val="right"/>
            </w:pPr>
            <w:r>
              <w:rPr>
                <w:rFonts w:ascii="Times New Roman" w:hAnsi="Times New Roman" w:eastAsia="Times New Roman"/>
                <w:b w:val="0"/>
                <w:i w:val="0"/>
                <w:sz w:val="22"/>
              </w:rPr>
              <w:t>Thêm/sửa/xoá lô hàng, tìm – lọc nhanh, nhập hàng loạt từ Excel và xuất Excel gửi đối tác/kế toán.</w:t>
            </w:r>
          </w:p>
        </w:tc>
      </w:tr>
      <w:tr>
        <w:tc>
          <w:tcPr>
            <w:tcW w:type="dxa" w:w="2835"/>
          </w:tcPr>
          <w:p>
            <w:r>
              <w:rPr>
                <w:rFonts w:ascii="Times New Roman" w:hAnsi="Times New Roman" w:eastAsia="Times New Roman"/>
                <w:b w:val="0"/>
                <w:i w:val="0"/>
                <w:sz w:val="22"/>
              </w:rPr>
              <w:t>Bảng giá theo khách hàng</w:t>
            </w:r>
          </w:p>
        </w:tc>
        <w:tc>
          <w:tcPr>
            <w:tcW w:type="dxa" w:w="6520"/>
          </w:tcPr>
          <w:p>
            <w:pPr>
              <w:jc w:val="right"/>
            </w:pPr>
            <w:r>
              <w:rPr>
                <w:rFonts w:ascii="Times New Roman" w:hAnsi="Times New Roman" w:eastAsia="Times New Roman"/>
                <w:b w:val="0"/>
                <w:i w:val="0"/>
                <w:sz w:val="22"/>
              </w:rPr>
              <w:t>Lưu bảng giá đã chốt cho từng khách; xem lại, chỉnh sửa, import — tránh tranh cãi giá về sau.</w:t>
            </w:r>
          </w:p>
        </w:tc>
      </w:tr>
      <w:tr>
        <w:tc>
          <w:tcPr>
            <w:tcW w:type="dxa" w:w="2835"/>
          </w:tcPr>
          <w:p>
            <w:r>
              <w:rPr>
                <w:rFonts w:ascii="Times New Roman" w:hAnsi="Times New Roman" w:eastAsia="Times New Roman"/>
                <w:b w:val="0"/>
                <w:i w:val="0"/>
                <w:sz w:val="22"/>
              </w:rPr>
              <w:t>Bảng kê công nợ</w:t>
            </w:r>
          </w:p>
        </w:tc>
        <w:tc>
          <w:tcPr>
            <w:tcW w:type="dxa" w:w="6520"/>
          </w:tcPr>
          <w:p>
            <w:pPr>
              <w:jc w:val="right"/>
            </w:pPr>
            <w:r>
              <w:rPr>
                <w:rFonts w:ascii="Times New Roman" w:hAnsi="Times New Roman" w:eastAsia="Times New Roman"/>
                <w:b w:val="0"/>
                <w:i w:val="0"/>
                <w:sz w:val="22"/>
              </w:rPr>
              <w:t>Tự động lập bảng kê cần thu và xuất Excel đúng mẫu kế toán chỉ với một cú nhấp.</w:t>
            </w:r>
          </w:p>
        </w:tc>
      </w:tr>
      <w:tr>
        <w:tc>
          <w:tcPr>
            <w:tcW w:type="dxa" w:w="2835"/>
          </w:tcPr>
          <w:p>
            <w:r>
              <w:rPr>
                <w:rFonts w:ascii="Times New Roman" w:hAnsi="Times New Roman" w:eastAsia="Times New Roman"/>
                <w:b w:val="0"/>
                <w:i w:val="0"/>
                <w:sz w:val="22"/>
              </w:rPr>
              <w:t>Phí xe nội bộ</w:t>
            </w:r>
          </w:p>
        </w:tc>
        <w:tc>
          <w:tcPr>
            <w:tcW w:type="dxa" w:w="6520"/>
          </w:tcPr>
          <w:p>
            <w:pPr>
              <w:jc w:val="right"/>
            </w:pPr>
            <w:r>
              <w:rPr>
                <w:rFonts w:ascii="Times New Roman" w:hAnsi="Times New Roman" w:eastAsia="Times New Roman"/>
                <w:b w:val="0"/>
                <w:i w:val="0"/>
                <w:sz w:val="22"/>
              </w:rPr>
              <w:t>Tính chi phí chuyến theo kỳ: nhiên liệu, khấu hao, phí cầu đường, lương tài… kèm cảnh báo cộng trùng.</w:t>
            </w:r>
          </w:p>
        </w:tc>
      </w:tr>
      <w:tr>
        <w:tc>
          <w:tcPr>
            <w:tcW w:type="dxa" w:w="2835"/>
          </w:tcPr>
          <w:p>
            <w:r>
              <w:rPr>
                <w:rFonts w:ascii="Times New Roman" w:hAnsi="Times New Roman" w:eastAsia="Times New Roman"/>
                <w:b w:val="0"/>
                <w:i w:val="0"/>
                <w:sz w:val="22"/>
              </w:rPr>
              <w:t>Quản lý đội xe</w:t>
            </w:r>
          </w:p>
        </w:tc>
        <w:tc>
          <w:tcPr>
            <w:tcW w:type="dxa" w:w="6520"/>
          </w:tcPr>
          <w:p>
            <w:pPr>
              <w:jc w:val="right"/>
            </w:pPr>
            <w:r>
              <w:rPr>
                <w:rFonts w:ascii="Times New Roman" w:hAnsi="Times New Roman" w:eastAsia="Times New Roman"/>
                <w:b w:val="0"/>
                <w:i w:val="0"/>
                <w:sz w:val="22"/>
              </w:rPr>
              <w:t>Theo dõi từng đầu xe: chi phí, khấu hao, tần suất sử dụng — biết rõ xe nào đang lãi/lỗ.</w:t>
            </w:r>
          </w:p>
        </w:tc>
      </w:tr>
      <w:tr>
        <w:tc>
          <w:tcPr>
            <w:tcW w:type="dxa" w:w="2835"/>
          </w:tcPr>
          <w:p>
            <w:r>
              <w:rPr>
                <w:rFonts w:ascii="Times New Roman" w:hAnsi="Times New Roman" w:eastAsia="Times New Roman"/>
                <w:b w:val="0"/>
                <w:i w:val="0"/>
                <w:sz w:val="22"/>
              </w:rPr>
              <w:t>Cài đặt &amp; danh mục</w:t>
            </w:r>
          </w:p>
        </w:tc>
        <w:tc>
          <w:tcPr>
            <w:tcW w:type="dxa" w:w="6520"/>
          </w:tcPr>
          <w:p>
            <w:pPr>
              <w:jc w:val="right"/>
            </w:pPr>
            <w:r>
              <w:rPr>
                <w:rFonts w:ascii="Times New Roman" w:hAnsi="Times New Roman" w:eastAsia="Times New Roman"/>
                <w:b w:val="0"/>
                <w:i w:val="0"/>
                <w:sz w:val="22"/>
              </w:rPr>
              <w:t>Quản lý địa điểm, kho bãi, loại container, tài xế, cấu hình VAT/free-time… một nơi dùng chung.</w:t>
            </w:r>
          </w:p>
        </w:tc>
      </w:tr>
    </w:tbl>
    <w:p>
      <w:pPr>
        <w:spacing w:after="80"/>
      </w:pPr>
    </w:p>
    <w:p>
      <w:pPr>
        <w:spacing w:after="120"/>
      </w:pPr>
      <w:r>
        <w:rPr>
          <w:rFonts w:ascii="Times New Roman" w:hAnsi="Times New Roman" w:eastAsia="Times New Roman"/>
          <w:b/>
          <w:i w:val="0"/>
          <w:color w:val="1C273C"/>
        </w:rPr>
        <w:t>B. Nhóm quản trị &amp; cộng tác</w:t>
      </w:r>
    </w:p>
    <w:tbl>
      <w:tblPr>
        <w:tblStyle w:val="TableGrid"/>
        <w:tblW w:type="auto" w:w="0"/>
        <w:jc w:val="center"/>
        <w:tblLook w:firstColumn="1" w:firstRow="1" w:lastColumn="0" w:lastRow="0" w:noHBand="0" w:noVBand="1" w:val="04A0"/>
      </w:tblPr>
      <w:tblGrid>
        <w:gridCol w:w="4986"/>
        <w:gridCol w:w="4986"/>
      </w:tblGrid>
      <w:tr>
        <w:tc>
          <w:tcPr>
            <w:tcW w:type="dxa" w:w="2835"/>
            <w:shd w:val="clear" w:fill="0153A9"/>
          </w:tcPr>
          <w:p>
            <w:pPr>
              <w:jc w:val="center"/>
            </w:pPr>
            <w:r>
              <w:rPr>
                <w:rFonts w:ascii="Times New Roman" w:hAnsi="Times New Roman" w:eastAsia="Times New Roman"/>
                <w:b/>
                <w:i w:val="0"/>
                <w:color w:val="FFFFFF"/>
                <w:sz w:val="22"/>
              </w:rPr>
              <w:t>Tính năng</w:t>
            </w:r>
          </w:p>
        </w:tc>
        <w:tc>
          <w:tcPr>
            <w:tcW w:type="dxa" w:w="6520"/>
            <w:shd w:val="clear" w:fill="0153A9"/>
          </w:tcPr>
          <w:p>
            <w:pPr>
              <w:jc w:val="center"/>
            </w:pPr>
            <w:r>
              <w:rPr>
                <w:rFonts w:ascii="Times New Roman" w:hAnsi="Times New Roman" w:eastAsia="Times New Roman"/>
                <w:b/>
                <w:i w:val="0"/>
                <w:color w:val="FFFFFF"/>
                <w:sz w:val="22"/>
              </w:rPr>
              <w:t>Mô tả lợi ích</w:t>
            </w:r>
          </w:p>
        </w:tc>
      </w:tr>
      <w:tr>
        <w:tc>
          <w:tcPr>
            <w:tcW w:type="dxa" w:w="2835"/>
          </w:tcPr>
          <w:p>
            <w:r>
              <w:rPr>
                <w:rFonts w:ascii="Times New Roman" w:hAnsi="Times New Roman" w:eastAsia="Times New Roman"/>
                <w:b w:val="0"/>
                <w:i w:val="0"/>
                <w:sz w:val="22"/>
              </w:rPr>
              <w:t>Quản lý thành viên</w:t>
            </w:r>
          </w:p>
        </w:tc>
        <w:tc>
          <w:tcPr>
            <w:tcW w:type="dxa" w:w="6520"/>
          </w:tcPr>
          <w:p>
            <w:pPr>
              <w:jc w:val="right"/>
            </w:pPr>
            <w:r>
              <w:rPr>
                <w:rFonts w:ascii="Times New Roman" w:hAnsi="Times New Roman" w:eastAsia="Times New Roman"/>
                <w:b w:val="0"/>
                <w:i w:val="0"/>
                <w:sz w:val="22"/>
              </w:rPr>
              <w:t>Tạo/khoá tài khoản nhân viên, đặt lại mật khẩu, kiểm soát ai đang dùng hệ thống.</w:t>
            </w:r>
          </w:p>
        </w:tc>
      </w:tr>
      <w:tr>
        <w:tc>
          <w:tcPr>
            <w:tcW w:type="dxa" w:w="2835"/>
          </w:tcPr>
          <w:p>
            <w:r>
              <w:rPr>
                <w:rFonts w:ascii="Times New Roman" w:hAnsi="Times New Roman" w:eastAsia="Times New Roman"/>
                <w:b w:val="0"/>
                <w:i w:val="0"/>
                <w:sz w:val="22"/>
              </w:rPr>
              <w:t>Phân quyền chi tiết theo vai trò</w:t>
            </w:r>
          </w:p>
        </w:tc>
        <w:tc>
          <w:tcPr>
            <w:tcW w:type="dxa" w:w="6520"/>
          </w:tcPr>
          <w:p>
            <w:pPr>
              <w:jc w:val="right"/>
            </w:pPr>
            <w:r>
              <w:rPr>
                <w:rFonts w:ascii="Times New Roman" w:hAnsi="Times New Roman" w:eastAsia="Times New Roman"/>
                <w:b w:val="0"/>
                <w:i w:val="0"/>
                <w:sz w:val="22"/>
              </w:rPr>
              <w:t>Cấu hình chính xác từng quyền (xem/thêm/sửa/xoá) cho từng nhóm nhân sự.</w:t>
            </w:r>
          </w:p>
        </w:tc>
      </w:tr>
      <w:tr>
        <w:tc>
          <w:tcPr>
            <w:tcW w:type="dxa" w:w="2835"/>
          </w:tcPr>
          <w:p>
            <w:r>
              <w:rPr>
                <w:rFonts w:ascii="Times New Roman" w:hAnsi="Times New Roman" w:eastAsia="Times New Roman"/>
                <w:b w:val="0"/>
                <w:i w:val="0"/>
                <w:sz w:val="22"/>
              </w:rPr>
              <w:t>Ghi chú &amp; Giao việc</w:t>
            </w:r>
          </w:p>
        </w:tc>
        <w:tc>
          <w:tcPr>
            <w:tcW w:type="dxa" w:w="6520"/>
          </w:tcPr>
          <w:p>
            <w:pPr>
              <w:jc w:val="right"/>
            </w:pPr>
            <w:r>
              <w:rPr>
                <w:rFonts w:ascii="Times New Roman" w:hAnsi="Times New Roman" w:eastAsia="Times New Roman"/>
                <w:b w:val="0"/>
                <w:i w:val="0"/>
                <w:sz w:val="22"/>
              </w:rPr>
              <w:t>Giao việc kèm hạn nhắc, nhắc đến đồng nghiệp, trao đổi ngay trên từng lô hàng/báo cáo.</w:t>
            </w:r>
          </w:p>
        </w:tc>
      </w:tr>
      <w:tr>
        <w:tc>
          <w:tcPr>
            <w:tcW w:type="dxa" w:w="2835"/>
          </w:tcPr>
          <w:p>
            <w:r>
              <w:rPr>
                <w:rFonts w:ascii="Times New Roman" w:hAnsi="Times New Roman" w:eastAsia="Times New Roman"/>
                <w:b w:val="0"/>
                <w:i w:val="0"/>
                <w:sz w:val="22"/>
              </w:rPr>
              <w:t>Thông báo tức thời (real-time)</w:t>
            </w:r>
          </w:p>
        </w:tc>
        <w:tc>
          <w:tcPr>
            <w:tcW w:type="dxa" w:w="6520"/>
          </w:tcPr>
          <w:p>
            <w:pPr>
              <w:jc w:val="right"/>
            </w:pPr>
            <w:r>
              <w:rPr>
                <w:rFonts w:ascii="Times New Roman" w:hAnsi="Times New Roman" w:eastAsia="Times New Roman"/>
                <w:b w:val="0"/>
                <w:i w:val="0"/>
                <w:sz w:val="22"/>
              </w:rPr>
              <w:t>Nhân viên nhận thông báo ngay lập tức khi có việc mới, không cần tải lại trang.</w:t>
            </w:r>
          </w:p>
        </w:tc>
      </w:tr>
    </w:tbl>
    <w:p>
      <w:pPr>
        <w:spacing w:before="280" w:after="120"/>
      </w:pPr>
      <w:r>
        <w:rPr>
          <w:rFonts w:ascii="Times New Roman" w:hAnsi="Times New Roman" w:eastAsia="Times New Roman"/>
          <w:b/>
          <w:i w:val="0"/>
          <w:color w:val="0153A9"/>
          <w:sz w:val="28"/>
        </w:rPr>
        <w:t>4. HẠ TẦNG &amp; BẢO MẬT (ĐIỂM KHÁC BIỆT CỐT LÕI)</w:t>
      </w:r>
    </w:p>
    <w:p>
      <w:pPr>
        <w:spacing w:after="120"/>
      </w:pPr>
      <w:r>
        <w:rPr>
          <w:rFonts w:ascii="Times New Roman" w:hAnsi="Times New Roman" w:eastAsia="Times New Roman"/>
          <w:b w:val="0"/>
          <w:i/>
          <w:color w:val="606A80"/>
        </w:rPr>
        <w:t>Đây là phần làm nên sự an toàn và đẳng cấp của hệ thống — yếu tố mà phần mềm giá rẻ không có.</w:t>
      </w:r>
    </w:p>
    <w:p>
      <w:pPr>
        <w:spacing w:after="120"/>
      </w:pPr>
      <w:r>
        <w:rPr>
          <w:rFonts w:ascii="Times New Roman" w:hAnsi="Times New Roman" w:eastAsia="Times New Roman"/>
          <w:b/>
          <w:i w:val="0"/>
          <w:color w:val="1C273C"/>
        </w:rPr>
        <w:t>4.1. Máy chủ riêng đặt tại Singapore</w:t>
      </w:r>
    </w:p>
    <w:p>
      <w:pPr>
        <w:pStyle w:val="ListBullet"/>
        <w:spacing w:after="40"/>
      </w:pPr>
      <w:r>
        <w:rPr>
          <w:rFonts w:ascii="Times New Roman" w:hAnsi="Times New Roman" w:eastAsia="Times New Roman"/>
          <w:b w:val="0"/>
          <w:i w:val="0"/>
        </w:rPr>
        <w:t xml:space="preserve">Dữ liệu đặt tại </w:t>
      </w:r>
      <w:r>
        <w:rPr>
          <w:rFonts w:ascii="Times New Roman" w:hAnsi="Times New Roman" w:eastAsia="Times New Roman"/>
          <w:b/>
          <w:i w:val="0"/>
        </w:rPr>
        <w:t>trung tâm dữ liệu đạt chuẩn quốc tế ở Singapore</w:t>
      </w:r>
      <w:r>
        <w:rPr>
          <w:rFonts w:ascii="Times New Roman" w:hAnsi="Times New Roman" w:eastAsia="Times New Roman"/>
          <w:b w:val="0"/>
          <w:i w:val="0"/>
        </w:rPr>
        <w:t xml:space="preserve"> — nơi nhiều ngân hàng và tập đoàn lớn đặt hệ thống.</w:t>
      </w:r>
    </w:p>
    <w:p>
      <w:pPr>
        <w:pStyle w:val="ListBullet"/>
        <w:spacing w:after="40"/>
      </w:pPr>
      <w:r>
        <w:rPr>
          <w:rFonts w:ascii="Times New Roman" w:hAnsi="Times New Roman" w:eastAsia="Times New Roman"/>
          <w:b/>
          <w:i w:val="0"/>
        </w:rPr>
        <w:t>Tốc độ cao, ổn định</w:t>
      </w:r>
      <w:r>
        <w:rPr>
          <w:rFonts w:ascii="Times New Roman" w:hAnsi="Times New Roman" w:eastAsia="Times New Roman"/>
          <w:b w:val="0"/>
          <w:i w:val="0"/>
        </w:rPr>
        <w:t>, hoạt động 24/7, chống chịu sự cố tốt hơn nhiều máy chủ trong nước giá rẻ.</w:t>
      </w:r>
    </w:p>
    <w:p>
      <w:pPr>
        <w:pStyle w:val="ListBullet"/>
        <w:spacing w:after="40"/>
      </w:pPr>
      <w:r>
        <w:rPr>
          <w:rFonts w:ascii="Times New Roman" w:hAnsi="Times New Roman" w:eastAsia="Times New Roman"/>
          <w:b w:val="0"/>
          <w:i w:val="0"/>
        </w:rPr>
        <w:t xml:space="preserve">Được </w:t>
      </w:r>
      <w:r>
        <w:rPr>
          <w:rFonts w:ascii="Times New Roman" w:hAnsi="Times New Roman" w:eastAsia="Times New Roman"/>
          <w:b/>
          <w:i w:val="0"/>
        </w:rPr>
        <w:t>sao lưu tự động hằng ngày</w:t>
      </w:r>
      <w:r>
        <w:rPr>
          <w:rFonts w:ascii="Times New Roman" w:hAnsi="Times New Roman" w:eastAsia="Times New Roman"/>
          <w:b w:val="0"/>
          <w:i w:val="0"/>
        </w:rPr>
        <w:t xml:space="preserve"> — sự cố hỏng hóc vẫn có thể khôi phục.</w:t>
      </w:r>
    </w:p>
    <w:p>
      <w:pPr>
        <w:pStyle w:val="ListBullet"/>
        <w:spacing w:after="40"/>
      </w:pPr>
      <w:r>
        <w:rPr>
          <w:rFonts w:ascii="Times New Roman" w:hAnsi="Times New Roman" w:eastAsia="Times New Roman"/>
          <w:b w:val="0"/>
          <w:i w:val="0"/>
        </w:rPr>
        <w:t xml:space="preserve">Kết nối </w:t>
      </w:r>
      <w:r>
        <w:rPr>
          <w:rFonts w:ascii="Times New Roman" w:hAnsi="Times New Roman" w:eastAsia="Times New Roman"/>
          <w:b/>
          <w:i w:val="0"/>
        </w:rPr>
        <w:t>mã hoá toàn trình (SSL/HTTPS)</w:t>
      </w:r>
      <w:r>
        <w:rPr>
          <w:rFonts w:ascii="Times New Roman" w:hAnsi="Times New Roman" w:eastAsia="Times New Roman"/>
          <w:b w:val="0"/>
          <w:i w:val="0"/>
        </w:rPr>
        <w:t>: mọi thông tin truyền đi đều được niêm phong.</w:t>
      </w:r>
    </w:p>
    <w:p>
      <w:pPr>
        <w:spacing w:after="120"/>
      </w:pPr>
      <w:r>
        <w:rPr>
          <w:rFonts w:ascii="Times New Roman" w:hAnsi="Times New Roman" w:eastAsia="Times New Roman"/>
          <w:b/>
          <w:i w:val="0"/>
          <w:color w:val="1C273C"/>
        </w:rPr>
        <w:t>4.2. Đăng nhập 2 lớp – Xác thực qua điện thoại (2FA)</w:t>
      </w:r>
    </w:p>
    <w:p>
      <w:pPr>
        <w:pStyle w:val="ListBullet"/>
        <w:spacing w:after="40"/>
      </w:pPr>
      <w:r>
        <w:rPr>
          <w:rFonts w:ascii="Times New Roman" w:hAnsi="Times New Roman" w:eastAsia="Times New Roman"/>
          <w:b w:val="0"/>
          <w:i w:val="0"/>
        </w:rPr>
        <w:t xml:space="preserve">Để vào hệ thống, nhân viên phải qua </w:t>
      </w:r>
      <w:r>
        <w:rPr>
          <w:rFonts w:ascii="Times New Roman" w:hAnsi="Times New Roman" w:eastAsia="Times New Roman"/>
          <w:b/>
          <w:i w:val="0"/>
        </w:rPr>
        <w:t>2 lớp khoá</w:t>
      </w:r>
      <w:r>
        <w:rPr>
          <w:rFonts w:ascii="Times New Roman" w:hAnsi="Times New Roman" w:eastAsia="Times New Roman"/>
          <w:b w:val="0"/>
          <w:i w:val="0"/>
        </w:rPr>
        <w:t xml:space="preserve">: (1) mật khẩu, và (2) </w:t>
      </w:r>
      <w:r>
        <w:rPr>
          <w:rFonts w:ascii="Times New Roman" w:hAnsi="Times New Roman" w:eastAsia="Times New Roman"/>
          <w:b/>
          <w:i w:val="0"/>
        </w:rPr>
        <w:t>mã bảo mật trên điện thoại cá nhân</w:t>
      </w:r>
      <w:r>
        <w:rPr>
          <w:rFonts w:ascii="Times New Roman" w:hAnsi="Times New Roman" w:eastAsia="Times New Roman"/>
          <w:b w:val="0"/>
          <w:i w:val="0"/>
        </w:rPr>
        <w:t>.</w:t>
      </w:r>
    </w:p>
    <w:p>
      <w:pPr>
        <w:pStyle w:val="ListBullet"/>
        <w:spacing w:after="40"/>
      </w:pPr>
      <w:r>
        <w:rPr>
          <w:rFonts w:ascii="Times New Roman" w:hAnsi="Times New Roman" w:eastAsia="Times New Roman"/>
          <w:b w:val="0"/>
          <w:i w:val="0"/>
        </w:rPr>
        <w:t xml:space="preserve">Hình dung như </w:t>
      </w:r>
      <w:r>
        <w:rPr>
          <w:rFonts w:ascii="Times New Roman" w:hAnsi="Times New Roman" w:eastAsia="Times New Roman"/>
          <w:b/>
          <w:i w:val="0"/>
        </w:rPr>
        <w:t>két sắt hai lớp khoá</w:t>
      </w:r>
      <w:r>
        <w:rPr>
          <w:rFonts w:ascii="Times New Roman" w:hAnsi="Times New Roman" w:eastAsia="Times New Roman"/>
          <w:b w:val="0"/>
          <w:i w:val="0"/>
        </w:rPr>
        <w:t>: lấy được mật khẩu cũng không mở được nếu không có điện thoại của nhân viên.</w:t>
      </w:r>
    </w:p>
    <w:p>
      <w:pPr>
        <w:pStyle w:val="ListBullet"/>
        <w:spacing w:after="40"/>
      </w:pPr>
      <w:r>
        <w:rPr>
          <w:rFonts w:ascii="Times New Roman" w:hAnsi="Times New Roman" w:eastAsia="Times New Roman"/>
          <w:b w:val="0"/>
          <w:i w:val="0"/>
        </w:rPr>
        <w:t xml:space="preserve">Mã đổi mới </w:t>
      </w:r>
      <w:r>
        <w:rPr>
          <w:rFonts w:ascii="Times New Roman" w:hAnsi="Times New Roman" w:eastAsia="Times New Roman"/>
          <w:b/>
          <w:i w:val="0"/>
        </w:rPr>
        <w:t>mỗi 30 giây</w:t>
      </w:r>
      <w:r>
        <w:rPr>
          <w:rFonts w:ascii="Times New Roman" w:hAnsi="Times New Roman" w:eastAsia="Times New Roman"/>
          <w:b w:val="0"/>
          <w:i w:val="0"/>
        </w:rPr>
        <w:t>, dùng ứng dụng chuẩn quốc tế (Google/Microsoft Authenticator) — an toàn hơn SMS.</w:t>
      </w:r>
    </w:p>
    <w:p>
      <w:pPr>
        <w:pStyle w:val="ListBullet"/>
        <w:spacing w:after="40"/>
      </w:pPr>
      <w:r>
        <w:rPr>
          <w:rFonts w:ascii="Times New Roman" w:hAnsi="Times New Roman" w:eastAsia="Times New Roman"/>
          <w:b w:val="0"/>
          <w:i w:val="0"/>
        </w:rPr>
        <w:t xml:space="preserve">Có </w:t>
      </w:r>
      <w:r>
        <w:rPr>
          <w:rFonts w:ascii="Times New Roman" w:hAnsi="Times New Roman" w:eastAsia="Times New Roman"/>
          <w:b/>
          <w:i w:val="0"/>
        </w:rPr>
        <w:t>bộ mã khôi phục</w:t>
      </w:r>
      <w:r>
        <w:rPr>
          <w:rFonts w:ascii="Times New Roman" w:hAnsi="Times New Roman" w:eastAsia="Times New Roman"/>
          <w:b w:val="0"/>
          <w:i w:val="0"/>
        </w:rPr>
        <w:t xml:space="preserve"> dự phòng khi mất điện thoại; quản trị viên </w:t>
      </w:r>
      <w:r>
        <w:rPr>
          <w:rFonts w:ascii="Times New Roman" w:hAnsi="Times New Roman" w:eastAsia="Times New Roman"/>
          <w:b/>
          <w:i w:val="0"/>
        </w:rPr>
        <w:t>reset từ xa</w:t>
      </w:r>
      <w:r>
        <w:rPr>
          <w:rFonts w:ascii="Times New Roman" w:hAnsi="Times New Roman" w:eastAsia="Times New Roman"/>
          <w:b w:val="0"/>
          <w:i w:val="0"/>
        </w:rPr>
        <w:t xml:space="preserve"> — không bao giờ bị kẹt ngoài hệ thống.</w:t>
      </w:r>
    </w:p>
    <w:p>
      <w:pPr>
        <w:spacing w:after="120"/>
      </w:pPr>
      <w:r>
        <w:rPr>
          <w:rFonts w:ascii="Times New Roman" w:hAnsi="Times New Roman" w:eastAsia="Times New Roman"/>
          <w:b/>
          <w:i w:val="0"/>
          <w:color w:val="1C273C"/>
        </w:rPr>
        <w:t>4.3. Lớp bảo vệ dữ liệu &amp; kiểm soát truy cập</w:t>
      </w:r>
    </w:p>
    <w:p>
      <w:pPr>
        <w:pStyle w:val="ListBullet"/>
        <w:spacing w:after="40"/>
      </w:pPr>
      <w:r>
        <w:rPr>
          <w:rFonts w:ascii="Times New Roman" w:hAnsi="Times New Roman" w:eastAsia="Times New Roman"/>
          <w:b w:val="0"/>
          <w:i w:val="0"/>
        </w:rPr>
        <w:t xml:space="preserve">Thông tin bảo mật được </w:t>
      </w:r>
      <w:r>
        <w:rPr>
          <w:rFonts w:ascii="Times New Roman" w:hAnsi="Times New Roman" w:eastAsia="Times New Roman"/>
          <w:b/>
          <w:i w:val="0"/>
        </w:rPr>
        <w:t>mã hoá khi lưu trữ</w:t>
      </w:r>
      <w:r>
        <w:rPr>
          <w:rFonts w:ascii="Times New Roman" w:hAnsi="Times New Roman" w:eastAsia="Times New Roman"/>
          <w:b w:val="0"/>
          <w:i w:val="0"/>
        </w:rPr>
        <w:t xml:space="preserve"> — kể cả người vận hành máy chủ cũng không đọc được.</w:t>
      </w:r>
    </w:p>
    <w:p>
      <w:pPr>
        <w:pStyle w:val="ListBullet"/>
        <w:spacing w:after="40"/>
      </w:pPr>
      <w:r>
        <w:rPr>
          <w:rFonts w:ascii="Times New Roman" w:hAnsi="Times New Roman" w:eastAsia="Times New Roman"/>
          <w:b/>
          <w:i w:val="0"/>
        </w:rPr>
        <w:t>Quản lý thiết bị &amp; phiên đăng nhập</w:t>
      </w:r>
      <w:r>
        <w:rPr>
          <w:rFonts w:ascii="Times New Roman" w:hAnsi="Times New Roman" w:eastAsia="Times New Roman"/>
          <w:b w:val="0"/>
          <w:i w:val="0"/>
        </w:rPr>
        <w:t xml:space="preserve">: thấy mọi thiết bị đang đăng nhập (vị trí, IP) và </w:t>
      </w:r>
      <w:r>
        <w:rPr>
          <w:rFonts w:ascii="Times New Roman" w:hAnsi="Times New Roman" w:eastAsia="Times New Roman"/>
          <w:b/>
          <w:i w:val="0"/>
        </w:rPr>
        <w:t>đăng xuất từ xa</w:t>
      </w:r>
      <w:r>
        <w:rPr>
          <w:rFonts w:ascii="Times New Roman" w:hAnsi="Times New Roman" w:eastAsia="Times New Roman"/>
          <w:b w:val="0"/>
          <w:i w:val="0"/>
        </w:rPr>
        <w:t xml:space="preserve"> thiết bị lạ.</w:t>
      </w:r>
    </w:p>
    <w:p>
      <w:pPr>
        <w:pStyle w:val="ListBullet"/>
        <w:spacing w:after="40"/>
      </w:pPr>
      <w:r>
        <w:rPr>
          <w:rFonts w:ascii="Times New Roman" w:hAnsi="Times New Roman" w:eastAsia="Times New Roman"/>
          <w:b w:val="0"/>
          <w:i w:val="0"/>
        </w:rPr>
        <w:t>Mọi thao tác quan trọng đều yêu cầu xác nhận lại — chống thao tác nhầm và truy cập trái phép.</w:t>
      </w:r>
    </w:p>
    <w:p>
      <w:r>
        <w:br w:type="page"/>
      </w:r>
    </w:p>
    <w:p>
      <w:pPr>
        <w:spacing w:before="280" w:after="120"/>
      </w:pPr>
      <w:r>
        <w:rPr>
          <w:rFonts w:ascii="Times New Roman" w:hAnsi="Times New Roman" w:eastAsia="Times New Roman"/>
          <w:b/>
          <w:i w:val="0"/>
          <w:color w:val="0153A9"/>
          <w:sz w:val="28"/>
        </w:rPr>
        <w:t>5. BẢNG GIÁ TRỌN GÓI</w:t>
      </w:r>
    </w:p>
    <w:p>
      <w:pPr>
        <w:spacing w:after="120"/>
      </w:pPr>
      <w:r>
        <w:rPr>
          <w:rFonts w:ascii="Times New Roman" w:hAnsi="Times New Roman" w:eastAsia="Times New Roman"/>
          <w:b w:val="0"/>
          <w:i/>
          <w:color w:val="606A80"/>
        </w:rPr>
        <w:t>Báo giá chia thành 4 hạng mục rõ ràng, mỗi hạng mục đã bao gồm trọn bộ các tính năng liên quan.</w:t>
      </w:r>
    </w:p>
    <w:p>
      <w:pPr>
        <w:spacing w:after="40"/>
      </w:pPr>
      <w:r>
        <w:rPr>
          <w:rFonts w:ascii="Times New Roman" w:hAnsi="Times New Roman" w:eastAsia="Times New Roman"/>
          <w:b/>
          <w:i w:val="0"/>
          <w:color w:val="1C273C"/>
          <w:sz w:val="24"/>
        </w:rPr>
        <w:t xml:space="preserve">Hạng mục 1 — Xây dựng hạ tầng lõi &amp; Bảo mật 2 lớp  —  </w:t>
      </w:r>
      <w:r>
        <w:rPr>
          <w:rFonts w:ascii="Times New Roman" w:hAnsi="Times New Roman" w:eastAsia="Times New Roman"/>
          <w:b/>
          <w:i w:val="0"/>
          <w:color w:val="0153A9"/>
          <w:sz w:val="24"/>
        </w:rPr>
        <w:t>20.000.000 VNĐ</w:t>
      </w:r>
    </w:p>
    <w:p>
      <w:pPr>
        <w:spacing w:after="40"/>
      </w:pPr>
      <w:r>
        <w:rPr>
          <w:rFonts w:ascii="Times New Roman" w:hAnsi="Times New Roman" w:eastAsia="Times New Roman"/>
          <w:b w:val="0"/>
          <w:i/>
          <w:color w:val="606A80"/>
          <w:sz w:val="22"/>
        </w:rPr>
        <w:t>Đây là “phần móng” của toàn hệ thống — làm một lần, dùng mãi.</w:t>
      </w:r>
    </w:p>
    <w:p>
      <w:pPr>
        <w:pStyle w:val="ListBullet"/>
        <w:spacing w:after="40"/>
      </w:pPr>
      <w:r>
        <w:rPr>
          <w:rFonts w:ascii="Times New Roman" w:hAnsi="Times New Roman" w:eastAsia="Times New Roman"/>
          <w:b w:val="0"/>
          <w:i w:val="0"/>
        </w:rPr>
        <w:t>Nền tảng chạy trên trình duyệt (máy tính &amp; điện thoại), không cần cài đặt.</w:t>
      </w:r>
    </w:p>
    <w:p>
      <w:pPr>
        <w:pStyle w:val="ListBullet"/>
        <w:spacing w:after="40"/>
      </w:pPr>
      <w:r>
        <w:rPr>
          <w:rFonts w:ascii="Times New Roman" w:hAnsi="Times New Roman" w:eastAsia="Times New Roman"/>
          <w:b/>
          <w:i w:val="0"/>
        </w:rPr>
        <w:t>Đăng nhập 2 lớp (2FA)</w:t>
      </w:r>
      <w:r>
        <w:rPr>
          <w:rFonts w:ascii="Times New Roman" w:hAnsi="Times New Roman" w:eastAsia="Times New Roman"/>
          <w:b w:val="0"/>
          <w:i w:val="0"/>
        </w:rPr>
        <w:t xml:space="preserve"> — nhân viên xác thực thêm bằng mã trên </w:t>
      </w:r>
      <w:r>
        <w:rPr>
          <w:rFonts w:ascii="Times New Roman" w:hAnsi="Times New Roman" w:eastAsia="Times New Roman"/>
          <w:b/>
          <w:i w:val="0"/>
        </w:rPr>
        <w:t>điện thoại</w:t>
      </w:r>
      <w:r>
        <w:rPr>
          <w:rFonts w:ascii="Times New Roman" w:hAnsi="Times New Roman" w:eastAsia="Times New Roman"/>
          <w:b w:val="0"/>
          <w:i w:val="0"/>
        </w:rPr>
        <w:t xml:space="preserve"> mới vào được.</w:t>
      </w:r>
    </w:p>
    <w:p>
      <w:pPr>
        <w:pStyle w:val="ListBullet"/>
        <w:spacing w:after="40"/>
      </w:pPr>
      <w:r>
        <w:rPr>
          <w:rFonts w:ascii="Times New Roman" w:hAnsi="Times New Roman" w:eastAsia="Times New Roman"/>
          <w:b/>
          <w:i w:val="0"/>
        </w:rPr>
        <w:t>Mã hoá dữ liệu</w:t>
      </w:r>
      <w:r>
        <w:rPr>
          <w:rFonts w:ascii="Times New Roman" w:hAnsi="Times New Roman" w:eastAsia="Times New Roman"/>
          <w:b w:val="0"/>
          <w:i w:val="0"/>
        </w:rPr>
        <w:t xml:space="preserve"> &amp; quản lý thiết bị / phiên đăng nhập (đăng xuất từ xa thiết bị lạ).</w:t>
      </w:r>
    </w:p>
    <w:p>
      <w:pPr>
        <w:pStyle w:val="ListBullet"/>
        <w:spacing w:after="40"/>
      </w:pPr>
      <w:r>
        <w:rPr>
          <w:rFonts w:ascii="Times New Roman" w:hAnsi="Times New Roman" w:eastAsia="Times New Roman"/>
          <w:b/>
          <w:i w:val="0"/>
        </w:rPr>
        <w:t>Quản lý thành viên &amp; Phân quyền chi tiết</w:t>
      </w:r>
      <w:r>
        <w:rPr>
          <w:rFonts w:ascii="Times New Roman" w:hAnsi="Times New Roman" w:eastAsia="Times New Roman"/>
          <w:b w:val="0"/>
          <w:i w:val="0"/>
        </w:rPr>
        <w:t xml:space="preserve"> theo vai trò.</w:t>
      </w:r>
    </w:p>
    <w:p>
      <w:pPr>
        <w:pStyle w:val="ListBullet"/>
        <w:spacing w:after="40"/>
      </w:pPr>
      <w:r>
        <w:rPr>
          <w:rFonts w:ascii="Times New Roman" w:hAnsi="Times New Roman" w:eastAsia="Times New Roman"/>
          <w:b w:val="0"/>
          <w:i w:val="0"/>
        </w:rPr>
        <w:t>Danh mục dùng chung (địa điểm, kho bãi, loại container, tài xế…).</w:t>
      </w:r>
    </w:p>
    <w:p>
      <w:pPr>
        <w:pStyle w:val="ListBullet"/>
        <w:spacing w:after="40"/>
      </w:pPr>
      <w:r>
        <w:rPr>
          <w:rFonts w:ascii="Times New Roman" w:hAnsi="Times New Roman" w:eastAsia="Times New Roman"/>
          <w:b w:val="0"/>
          <w:i w:val="0"/>
        </w:rPr>
        <w:t xml:space="preserve">Ghi chú – Giao việc &amp; </w:t>
      </w:r>
      <w:r>
        <w:rPr>
          <w:rFonts w:ascii="Times New Roman" w:hAnsi="Times New Roman" w:eastAsia="Times New Roman"/>
          <w:b/>
          <w:i w:val="0"/>
        </w:rPr>
        <w:t>Thông báo tức thời (real-time)</w:t>
      </w:r>
      <w:r>
        <w:rPr>
          <w:rFonts w:ascii="Times New Roman" w:hAnsi="Times New Roman" w:eastAsia="Times New Roman"/>
          <w:b w:val="0"/>
          <w:i w:val="0"/>
        </w:rPr>
        <w:t>.</w:t>
      </w:r>
    </w:p>
    <w:p>
      <w:pPr>
        <w:spacing w:after="40"/>
      </w:pPr>
    </w:p>
    <w:p>
      <w:pPr>
        <w:spacing w:after="40"/>
      </w:pPr>
      <w:r>
        <w:rPr>
          <w:rFonts w:ascii="Times New Roman" w:hAnsi="Times New Roman" w:eastAsia="Times New Roman"/>
          <w:b/>
          <w:i w:val="0"/>
          <w:color w:val="1C273C"/>
          <w:sz w:val="24"/>
        </w:rPr>
        <w:t xml:space="preserve">Hạng mục 2 — Quản lý Lô hàng &amp; Bảng kê công nợ  —  </w:t>
      </w:r>
      <w:r>
        <w:rPr>
          <w:rFonts w:ascii="Times New Roman" w:hAnsi="Times New Roman" w:eastAsia="Times New Roman"/>
          <w:b/>
          <w:i w:val="0"/>
          <w:color w:val="0153A9"/>
          <w:sz w:val="24"/>
        </w:rPr>
        <w:t>60.000.000 VNĐ</w:t>
      </w:r>
    </w:p>
    <w:p>
      <w:pPr>
        <w:spacing w:after="40"/>
      </w:pPr>
      <w:r>
        <w:rPr>
          <w:rFonts w:ascii="Times New Roman" w:hAnsi="Times New Roman" w:eastAsia="Times New Roman"/>
          <w:b w:val="0"/>
          <w:i/>
          <w:color w:val="606A80"/>
          <w:sz w:val="22"/>
        </w:rPr>
        <w:t>Trái tim vận hành kinh doanh hằng ngày.</w:t>
      </w:r>
    </w:p>
    <w:p>
      <w:pPr>
        <w:pStyle w:val="ListBullet"/>
        <w:spacing w:after="40"/>
      </w:pPr>
      <w:r>
        <w:rPr>
          <w:rFonts w:ascii="Times New Roman" w:hAnsi="Times New Roman" w:eastAsia="Times New Roman"/>
          <w:b/>
          <w:i w:val="0"/>
        </w:rPr>
        <w:t>Quản lý lô hàng</w:t>
      </w:r>
      <w:r>
        <w:rPr>
          <w:rFonts w:ascii="Times New Roman" w:hAnsi="Times New Roman" w:eastAsia="Times New Roman"/>
          <w:b w:val="0"/>
          <w:i w:val="0"/>
        </w:rPr>
        <w:t xml:space="preserve">: thêm/sửa/xoá, tìm – lọc, </w:t>
      </w:r>
      <w:r>
        <w:rPr>
          <w:rFonts w:ascii="Times New Roman" w:hAnsi="Times New Roman" w:eastAsia="Times New Roman"/>
          <w:b/>
          <w:i w:val="0"/>
        </w:rPr>
        <w:t>nhập từ Excel</w:t>
      </w:r>
      <w:r>
        <w:rPr>
          <w:rFonts w:ascii="Times New Roman" w:hAnsi="Times New Roman" w:eastAsia="Times New Roman"/>
          <w:b w:val="0"/>
          <w:i w:val="0"/>
        </w:rPr>
        <w:t xml:space="preserve"> và </w:t>
      </w:r>
      <w:r>
        <w:rPr>
          <w:rFonts w:ascii="Times New Roman" w:hAnsi="Times New Roman" w:eastAsia="Times New Roman"/>
          <w:b/>
          <w:i w:val="0"/>
        </w:rPr>
        <w:t>xuất Excel</w:t>
      </w:r>
      <w:r>
        <w:rPr>
          <w:rFonts w:ascii="Times New Roman" w:hAnsi="Times New Roman" w:eastAsia="Times New Roman"/>
          <w:b w:val="0"/>
          <w:i w:val="0"/>
        </w:rPr>
        <w:t>.</w:t>
      </w:r>
    </w:p>
    <w:p>
      <w:pPr>
        <w:pStyle w:val="ListBullet"/>
        <w:spacing w:after="40"/>
      </w:pPr>
      <w:r>
        <w:rPr>
          <w:rFonts w:ascii="Times New Roman" w:hAnsi="Times New Roman" w:eastAsia="Times New Roman"/>
          <w:b/>
          <w:i w:val="0"/>
        </w:rPr>
        <w:t>Bảng giá theo từng khách hàng</w:t>
      </w:r>
      <w:r>
        <w:rPr>
          <w:rFonts w:ascii="Times New Roman" w:hAnsi="Times New Roman" w:eastAsia="Times New Roman"/>
          <w:b w:val="0"/>
          <w:i w:val="0"/>
        </w:rPr>
        <w:t xml:space="preserve"> — lưu giá đã chốt, tránh tranh cãi về sau.</w:t>
      </w:r>
    </w:p>
    <w:p>
      <w:pPr>
        <w:pStyle w:val="ListBullet"/>
        <w:spacing w:after="40"/>
      </w:pPr>
      <w:r>
        <w:rPr>
          <w:rFonts w:ascii="Times New Roman" w:hAnsi="Times New Roman" w:eastAsia="Times New Roman"/>
          <w:b/>
          <w:i w:val="0"/>
        </w:rPr>
        <w:t>Bảng kê công nợ</w:t>
      </w:r>
      <w:r>
        <w:rPr>
          <w:rFonts w:ascii="Times New Roman" w:hAnsi="Times New Roman" w:eastAsia="Times New Roman"/>
          <w:b w:val="0"/>
          <w:i w:val="0"/>
        </w:rPr>
        <w:t xml:space="preserve">: tự động lập từ lô hàng và </w:t>
      </w:r>
      <w:r>
        <w:rPr>
          <w:rFonts w:ascii="Times New Roman" w:hAnsi="Times New Roman" w:eastAsia="Times New Roman"/>
          <w:b/>
          <w:i w:val="0"/>
        </w:rPr>
        <w:t>xuất Excel đúng mẫu kế toán hiện hành</w:t>
      </w:r>
      <w:r>
        <w:rPr>
          <w:rFonts w:ascii="Times New Roman" w:hAnsi="Times New Roman" w:eastAsia="Times New Roman"/>
          <w:b w:val="0"/>
          <w:i w:val="0"/>
        </w:rPr>
        <w:t>.</w:t>
      </w:r>
    </w:p>
    <w:p>
      <w:pPr>
        <w:pStyle w:val="ListBullet"/>
        <w:spacing w:after="40"/>
      </w:pPr>
      <w:r>
        <w:rPr>
          <w:rFonts w:ascii="Times New Roman" w:hAnsi="Times New Roman" w:eastAsia="Times New Roman"/>
          <w:b w:val="0"/>
          <w:i w:val="0"/>
        </w:rPr>
        <w:t xml:space="preserve">Liên kết khép kín </w:t>
      </w:r>
      <w:r>
        <w:rPr>
          <w:rFonts w:ascii="Times New Roman" w:hAnsi="Times New Roman" w:eastAsia="Times New Roman"/>
          <w:b/>
          <w:i w:val="0"/>
        </w:rPr>
        <w:t>Lô hàng → Bảng giá → Bảng kê</w:t>
      </w:r>
      <w:r>
        <w:rPr>
          <w:rFonts w:ascii="Times New Roman" w:hAnsi="Times New Roman" w:eastAsia="Times New Roman"/>
          <w:b w:val="0"/>
          <w:i w:val="0"/>
        </w:rPr>
        <w:t>, hạn chế thất thoát &amp; sai sót.</w:t>
      </w:r>
    </w:p>
    <w:p>
      <w:pPr>
        <w:spacing w:after="40"/>
      </w:pPr>
    </w:p>
    <w:p>
      <w:pPr>
        <w:spacing w:after="40"/>
      </w:pPr>
      <w:r>
        <w:rPr>
          <w:rFonts w:ascii="Times New Roman" w:hAnsi="Times New Roman" w:eastAsia="Times New Roman"/>
          <w:b/>
          <w:i w:val="0"/>
          <w:color w:val="1C273C"/>
          <w:sz w:val="24"/>
        </w:rPr>
        <w:t xml:space="preserve">Hạng mục 3 — Quản lý xe &amp; Tính chi phí từng xe  —  </w:t>
      </w:r>
      <w:r>
        <w:rPr>
          <w:rFonts w:ascii="Times New Roman" w:hAnsi="Times New Roman" w:eastAsia="Times New Roman"/>
          <w:b/>
          <w:i w:val="0"/>
          <w:color w:val="0153A9"/>
          <w:sz w:val="24"/>
        </w:rPr>
        <w:t>50.000.000 VNĐ</w:t>
      </w:r>
    </w:p>
    <w:p>
      <w:pPr>
        <w:spacing w:after="40"/>
      </w:pPr>
      <w:r>
        <w:rPr>
          <w:rFonts w:ascii="Times New Roman" w:hAnsi="Times New Roman" w:eastAsia="Times New Roman"/>
          <w:b w:val="0"/>
          <w:i/>
          <w:color w:val="606A80"/>
          <w:sz w:val="22"/>
        </w:rPr>
        <w:t>Biết chính xác mỗi đầu xe đang lãi hay lỗ.</w:t>
      </w:r>
    </w:p>
    <w:p>
      <w:pPr>
        <w:pStyle w:val="ListBullet"/>
        <w:spacing w:after="40"/>
      </w:pPr>
      <w:r>
        <w:rPr>
          <w:rFonts w:ascii="Times New Roman" w:hAnsi="Times New Roman" w:eastAsia="Times New Roman"/>
          <w:b/>
          <w:i w:val="0"/>
        </w:rPr>
        <w:t>Quản lý đội xe</w:t>
      </w:r>
      <w:r>
        <w:rPr>
          <w:rFonts w:ascii="Times New Roman" w:hAnsi="Times New Roman" w:eastAsia="Times New Roman"/>
          <w:b w:val="0"/>
          <w:i w:val="0"/>
        </w:rPr>
        <w:t>: theo dõi thông tin &amp; tình trạng từng đầu xe.</w:t>
      </w:r>
    </w:p>
    <w:p>
      <w:pPr>
        <w:pStyle w:val="ListBullet"/>
        <w:spacing w:after="40"/>
      </w:pPr>
      <w:r>
        <w:rPr>
          <w:rFonts w:ascii="Times New Roman" w:hAnsi="Times New Roman" w:eastAsia="Times New Roman"/>
          <w:b/>
          <w:i w:val="0"/>
        </w:rPr>
        <w:t>Tính chi phí từng xe theo kỳ</w:t>
      </w:r>
      <w:r>
        <w:rPr>
          <w:rFonts w:ascii="Times New Roman" w:hAnsi="Times New Roman" w:eastAsia="Times New Roman"/>
          <w:b w:val="0"/>
          <w:i w:val="0"/>
        </w:rPr>
        <w:t xml:space="preserve">: nhiên liệu, khấu hao, phí cầu đường, </w:t>
      </w:r>
      <w:r>
        <w:rPr>
          <w:rFonts w:ascii="Times New Roman" w:hAnsi="Times New Roman" w:eastAsia="Times New Roman"/>
          <w:b/>
          <w:i w:val="0"/>
        </w:rPr>
        <w:t>lương tài xế</w:t>
      </w:r>
      <w:r>
        <w:rPr>
          <w:rFonts w:ascii="Times New Roman" w:hAnsi="Times New Roman" w:eastAsia="Times New Roman"/>
          <w:b w:val="0"/>
          <w:i w:val="0"/>
        </w:rPr>
        <w:t>…</w:t>
      </w:r>
    </w:p>
    <w:p>
      <w:pPr>
        <w:pStyle w:val="ListBullet"/>
        <w:spacing w:after="40"/>
      </w:pPr>
      <w:r>
        <w:rPr>
          <w:rFonts w:ascii="Times New Roman" w:hAnsi="Times New Roman" w:eastAsia="Times New Roman"/>
          <w:b/>
          <w:i w:val="0"/>
        </w:rPr>
        <w:t>Cảnh báo cộng trùng chi phí</w:t>
      </w:r>
      <w:r>
        <w:rPr>
          <w:rFonts w:ascii="Times New Roman" w:hAnsi="Times New Roman" w:eastAsia="Times New Roman"/>
          <w:b w:val="0"/>
          <w:i w:val="0"/>
        </w:rPr>
        <w:t xml:space="preserve"> — không tính lặp, không thất thoát.</w:t>
      </w:r>
    </w:p>
    <w:p>
      <w:pPr>
        <w:pStyle w:val="ListBullet"/>
        <w:spacing w:after="40"/>
      </w:pPr>
      <w:r>
        <w:rPr>
          <w:rFonts w:ascii="Times New Roman" w:hAnsi="Times New Roman" w:eastAsia="Times New Roman"/>
          <w:b w:val="0"/>
          <w:i w:val="0"/>
        </w:rPr>
        <w:t xml:space="preserve">Báo cáo </w:t>
      </w:r>
      <w:r>
        <w:rPr>
          <w:rFonts w:ascii="Times New Roman" w:hAnsi="Times New Roman" w:eastAsia="Times New Roman"/>
          <w:b/>
          <w:i w:val="0"/>
        </w:rPr>
        <w:t>lãi/lỗ theo từng xe</w:t>
      </w:r>
      <w:r>
        <w:rPr>
          <w:rFonts w:ascii="Times New Roman" w:hAnsi="Times New Roman" w:eastAsia="Times New Roman"/>
          <w:b w:val="0"/>
          <w:i w:val="0"/>
        </w:rPr>
        <w:t xml:space="preserve"> để ra quyết định điều phối.</w:t>
      </w:r>
    </w:p>
    <w:p>
      <w:pPr>
        <w:spacing w:after="40"/>
      </w:pPr>
    </w:p>
    <w:p>
      <w:pPr>
        <w:spacing w:after="40"/>
      </w:pPr>
      <w:r>
        <w:rPr>
          <w:rFonts w:ascii="Times New Roman" w:hAnsi="Times New Roman" w:eastAsia="Times New Roman"/>
          <w:b/>
          <w:i w:val="0"/>
          <w:color w:val="1C273C"/>
          <w:sz w:val="24"/>
        </w:rPr>
        <w:t xml:space="preserve">Hạng mục 4 — Hạ tầng máy chủ Singapore (năm đầu)  —  </w:t>
      </w:r>
      <w:r>
        <w:rPr>
          <w:rFonts w:ascii="Times New Roman" w:hAnsi="Times New Roman" w:eastAsia="Times New Roman"/>
          <w:b/>
          <w:i w:val="0"/>
          <w:color w:val="0153A9"/>
          <w:sz w:val="24"/>
        </w:rPr>
        <w:t>20.000.000 VNĐ</w:t>
      </w:r>
    </w:p>
    <w:p>
      <w:pPr>
        <w:spacing w:after="40"/>
      </w:pPr>
      <w:r>
        <w:rPr>
          <w:rFonts w:ascii="Times New Roman" w:hAnsi="Times New Roman" w:eastAsia="Times New Roman"/>
          <w:b w:val="0"/>
          <w:i/>
          <w:color w:val="606A80"/>
          <w:sz w:val="22"/>
        </w:rPr>
        <w:t>Nơi “cất giữ” toàn bộ dữ liệu an toàn, tốc độ cao.</w:t>
      </w:r>
    </w:p>
    <w:p>
      <w:pPr>
        <w:pStyle w:val="ListBullet"/>
        <w:spacing w:after="40"/>
      </w:pPr>
      <w:r>
        <w:rPr>
          <w:rFonts w:ascii="Times New Roman" w:hAnsi="Times New Roman" w:eastAsia="Times New Roman"/>
          <w:b/>
          <w:i w:val="0"/>
        </w:rPr>
        <w:t>Máy chủ riêng đặt tại Singapore</w:t>
      </w:r>
      <w:r>
        <w:rPr>
          <w:rFonts w:ascii="Times New Roman" w:hAnsi="Times New Roman" w:eastAsia="Times New Roman"/>
          <w:b w:val="0"/>
          <w:i w:val="0"/>
        </w:rPr>
        <w:t xml:space="preserve"> — trung tâm dữ liệu chuẩn quốc tế, ổn định 24/7.</w:t>
      </w:r>
    </w:p>
    <w:p>
      <w:pPr>
        <w:pStyle w:val="ListBullet"/>
        <w:spacing w:after="40"/>
      </w:pPr>
      <w:r>
        <w:rPr>
          <w:rFonts w:ascii="Times New Roman" w:hAnsi="Times New Roman" w:eastAsia="Times New Roman"/>
          <w:b w:val="0"/>
          <w:i w:val="0"/>
        </w:rPr>
        <w:t xml:space="preserve">Tên miền + </w:t>
      </w:r>
      <w:r>
        <w:rPr>
          <w:rFonts w:ascii="Times New Roman" w:hAnsi="Times New Roman" w:eastAsia="Times New Roman"/>
          <w:b/>
          <w:i w:val="0"/>
        </w:rPr>
        <w:t>chứng chỉ SSL/HTTPS</w:t>
      </w:r>
      <w:r>
        <w:rPr>
          <w:rFonts w:ascii="Times New Roman" w:hAnsi="Times New Roman" w:eastAsia="Times New Roman"/>
          <w:b w:val="0"/>
          <w:i w:val="0"/>
        </w:rPr>
        <w:t xml:space="preserve"> (mã hoá toàn trình).</w:t>
      </w:r>
    </w:p>
    <w:p>
      <w:pPr>
        <w:pStyle w:val="ListBullet"/>
        <w:spacing w:after="40"/>
      </w:pPr>
      <w:r>
        <w:rPr>
          <w:rFonts w:ascii="Times New Roman" w:hAnsi="Times New Roman" w:eastAsia="Times New Roman"/>
          <w:b/>
          <w:i w:val="0"/>
        </w:rPr>
        <w:t>Sao lưu tự động hằng ngày</w:t>
      </w:r>
      <w:r>
        <w:rPr>
          <w:rFonts w:ascii="Times New Roman" w:hAnsi="Times New Roman" w:eastAsia="Times New Roman"/>
          <w:b w:val="0"/>
          <w:i w:val="0"/>
        </w:rPr>
        <w:t xml:space="preserve"> — sự cố vẫn khôi phục được.</w:t>
      </w:r>
    </w:p>
    <w:p>
      <w:pPr>
        <w:spacing w:after="40"/>
      </w:pPr>
    </w:p>
    <w:p>
      <w:pPr>
        <w:spacing w:before="160" w:after="120"/>
      </w:pPr>
      <w:r>
        <w:rPr>
          <w:rFonts w:ascii="Times New Roman" w:hAnsi="Times New Roman" w:eastAsia="Times New Roman"/>
          <w:b/>
          <w:i w:val="0"/>
          <w:color w:val="0153A9"/>
          <w:sz w:val="26"/>
        </w:rPr>
        <w:t>TỔNG GIÁ TRỊ HỢP ĐỒNG (NĂM ĐẦU)</w:t>
      </w:r>
    </w:p>
    <w:tbl>
      <w:tblPr>
        <w:tblStyle w:val="TableGrid"/>
        <w:tblW w:type="auto" w:w="0"/>
        <w:jc w:val="center"/>
        <w:tblLook w:firstColumn="1" w:firstRow="1" w:lastColumn="0" w:lastRow="0" w:noHBand="0" w:noVBand="1" w:val="04A0"/>
      </w:tblPr>
      <w:tblGrid>
        <w:gridCol w:w="4986"/>
        <w:gridCol w:w="4986"/>
      </w:tblGrid>
      <w:tr>
        <w:tc>
          <w:tcPr>
            <w:tcW w:type="dxa" w:w="6520"/>
            <w:shd w:val="clear" w:fill="0153A9"/>
          </w:tcPr>
          <w:p>
            <w:pPr>
              <w:jc w:val="center"/>
            </w:pPr>
            <w:r>
              <w:rPr>
                <w:rFonts w:ascii="Times New Roman" w:hAnsi="Times New Roman" w:eastAsia="Times New Roman"/>
                <w:b/>
                <w:i w:val="0"/>
                <w:color w:val="FFFFFF"/>
                <w:sz w:val="22"/>
              </w:rPr>
              <w:t>Hạng mục</w:t>
            </w:r>
          </w:p>
        </w:tc>
        <w:tc>
          <w:tcPr>
            <w:tcW w:type="dxa" w:w="2835"/>
            <w:shd w:val="clear" w:fill="0153A9"/>
          </w:tcPr>
          <w:p>
            <w:pPr>
              <w:jc w:val="center"/>
            </w:pPr>
            <w:r>
              <w:rPr>
                <w:rFonts w:ascii="Times New Roman" w:hAnsi="Times New Roman" w:eastAsia="Times New Roman"/>
                <w:b/>
                <w:i w:val="0"/>
                <w:color w:val="FFFFFF"/>
                <w:sz w:val="22"/>
              </w:rPr>
              <w:t>Thành tiền (VNĐ)</w:t>
            </w:r>
          </w:p>
        </w:tc>
      </w:tr>
      <w:tr>
        <w:tc>
          <w:tcPr>
            <w:tcW w:type="dxa" w:w="6520"/>
          </w:tcPr>
          <w:p>
            <w:r>
              <w:rPr>
                <w:rFonts w:ascii="Times New Roman" w:hAnsi="Times New Roman" w:eastAsia="Times New Roman"/>
                <w:b w:val="0"/>
                <w:i w:val="0"/>
                <w:sz w:val="22"/>
              </w:rPr>
              <w:t>1. Xây dựng hạ tầng lõi &amp; Bảo mật 2 lớp</w:t>
            </w:r>
          </w:p>
        </w:tc>
        <w:tc>
          <w:tcPr>
            <w:tcW w:type="dxa" w:w="2835"/>
          </w:tcPr>
          <w:p>
            <w:pPr>
              <w:jc w:val="right"/>
            </w:pPr>
            <w:r>
              <w:rPr>
                <w:rFonts w:ascii="Times New Roman" w:hAnsi="Times New Roman" w:eastAsia="Times New Roman"/>
                <w:b w:val="0"/>
                <w:i w:val="0"/>
                <w:sz w:val="22"/>
              </w:rPr>
              <w:t>20.000.000</w:t>
            </w:r>
          </w:p>
        </w:tc>
      </w:tr>
      <w:tr>
        <w:tc>
          <w:tcPr>
            <w:tcW w:type="dxa" w:w="6520"/>
          </w:tcPr>
          <w:p>
            <w:r>
              <w:rPr>
                <w:rFonts w:ascii="Times New Roman" w:hAnsi="Times New Roman" w:eastAsia="Times New Roman"/>
                <w:b w:val="0"/>
                <w:i w:val="0"/>
                <w:sz w:val="22"/>
              </w:rPr>
              <w:t>2. Quản lý Lô hàng &amp; Bảng kê công nợ</w:t>
            </w:r>
          </w:p>
        </w:tc>
        <w:tc>
          <w:tcPr>
            <w:tcW w:type="dxa" w:w="2835"/>
          </w:tcPr>
          <w:p>
            <w:pPr>
              <w:jc w:val="right"/>
            </w:pPr>
            <w:r>
              <w:rPr>
                <w:rFonts w:ascii="Times New Roman" w:hAnsi="Times New Roman" w:eastAsia="Times New Roman"/>
                <w:b w:val="0"/>
                <w:i w:val="0"/>
                <w:sz w:val="22"/>
              </w:rPr>
              <w:t>60.000.000</w:t>
            </w:r>
          </w:p>
        </w:tc>
      </w:tr>
      <w:tr>
        <w:tc>
          <w:tcPr>
            <w:tcW w:type="dxa" w:w="6520"/>
          </w:tcPr>
          <w:p>
            <w:r>
              <w:rPr>
                <w:rFonts w:ascii="Times New Roman" w:hAnsi="Times New Roman" w:eastAsia="Times New Roman"/>
                <w:b w:val="0"/>
                <w:i w:val="0"/>
                <w:sz w:val="22"/>
              </w:rPr>
              <w:t>3. Quản lý xe &amp; Tính chi phí từng xe (gồm lương tài xế)</w:t>
            </w:r>
          </w:p>
        </w:tc>
        <w:tc>
          <w:tcPr>
            <w:tcW w:type="dxa" w:w="2835"/>
          </w:tcPr>
          <w:p>
            <w:pPr>
              <w:jc w:val="right"/>
            </w:pPr>
            <w:r>
              <w:rPr>
                <w:rFonts w:ascii="Times New Roman" w:hAnsi="Times New Roman" w:eastAsia="Times New Roman"/>
                <w:b w:val="0"/>
                <w:i w:val="0"/>
                <w:sz w:val="22"/>
              </w:rPr>
              <w:t>50.000.000</w:t>
            </w:r>
          </w:p>
        </w:tc>
      </w:tr>
      <w:tr>
        <w:tc>
          <w:tcPr>
            <w:tcW w:type="dxa" w:w="6520"/>
          </w:tcPr>
          <w:p>
            <w:r>
              <w:rPr>
                <w:rFonts w:ascii="Times New Roman" w:hAnsi="Times New Roman" w:eastAsia="Times New Roman"/>
                <w:b w:val="0"/>
                <w:i w:val="0"/>
                <w:sz w:val="22"/>
              </w:rPr>
              <w:t>4. Hạ tầng máy chủ Singapore (năm đầu)</w:t>
            </w:r>
          </w:p>
        </w:tc>
        <w:tc>
          <w:tcPr>
            <w:tcW w:type="dxa" w:w="2835"/>
          </w:tcPr>
          <w:p>
            <w:pPr>
              <w:jc w:val="right"/>
            </w:pPr>
            <w:r>
              <w:rPr>
                <w:rFonts w:ascii="Times New Roman" w:hAnsi="Times New Roman" w:eastAsia="Times New Roman"/>
                <w:b w:val="0"/>
                <w:i w:val="0"/>
                <w:sz w:val="22"/>
              </w:rPr>
              <w:t>20.000.000</w:t>
            </w:r>
          </w:p>
        </w:tc>
      </w:tr>
      <w:tr>
        <w:tc>
          <w:tcPr>
            <w:tcW w:type="dxa" w:w="6520"/>
            <w:shd w:val="clear" w:fill="E6EFFA"/>
          </w:tcPr>
          <w:p>
            <w:r>
              <w:rPr>
                <w:rFonts w:ascii="Times New Roman" w:hAnsi="Times New Roman" w:eastAsia="Times New Roman"/>
                <w:b/>
                <w:i w:val="0"/>
                <w:sz w:val="22"/>
              </w:rPr>
              <w:t>Cộng (chưa bao gồm VAT)</w:t>
            </w:r>
          </w:p>
        </w:tc>
        <w:tc>
          <w:tcPr>
            <w:tcW w:type="dxa" w:w="2835"/>
            <w:shd w:val="clear" w:fill="E6EFFA"/>
          </w:tcPr>
          <w:p>
            <w:pPr>
              <w:jc w:val="right"/>
            </w:pPr>
            <w:r>
              <w:rPr>
                <w:rFonts w:ascii="Times New Roman" w:hAnsi="Times New Roman" w:eastAsia="Times New Roman"/>
                <w:b/>
                <w:i w:val="0"/>
                <w:sz w:val="22"/>
              </w:rPr>
              <w:t>150.000.000</w:t>
            </w:r>
          </w:p>
        </w:tc>
      </w:tr>
      <w:tr>
        <w:tc>
          <w:tcPr>
            <w:tcW w:type="dxa" w:w="6520"/>
          </w:tcPr>
          <w:p>
            <w:r>
              <w:rPr>
                <w:rFonts w:ascii="Times New Roman" w:hAnsi="Times New Roman" w:eastAsia="Times New Roman"/>
                <w:b w:val="0"/>
                <w:i w:val="0"/>
                <w:sz w:val="22"/>
              </w:rPr>
              <w:t>Thuế GTGT (VAT 10%)</w:t>
            </w:r>
          </w:p>
        </w:tc>
        <w:tc>
          <w:tcPr>
            <w:tcW w:type="dxa" w:w="2835"/>
          </w:tcPr>
          <w:p>
            <w:pPr>
              <w:jc w:val="right"/>
            </w:pPr>
            <w:r>
              <w:rPr>
                <w:rFonts w:ascii="Times New Roman" w:hAnsi="Times New Roman" w:eastAsia="Times New Roman"/>
                <w:b w:val="0"/>
                <w:i w:val="0"/>
                <w:sz w:val="22"/>
              </w:rPr>
              <w:t>15.000.000</w:t>
            </w:r>
          </w:p>
        </w:tc>
      </w:tr>
      <w:tr>
        <w:tc>
          <w:tcPr>
            <w:tcW w:type="dxa" w:w="6520"/>
            <w:shd w:val="clear" w:fill="E6EFFA"/>
          </w:tcPr>
          <w:p>
            <w:r>
              <w:rPr>
                <w:rFonts w:ascii="Times New Roman" w:hAnsi="Times New Roman" w:eastAsia="Times New Roman"/>
                <w:b/>
                <w:i w:val="0"/>
                <w:sz w:val="22"/>
              </w:rPr>
              <w:t>TỔNG THANH TOÁN (đã bao gồm VAT)</w:t>
            </w:r>
          </w:p>
        </w:tc>
        <w:tc>
          <w:tcPr>
            <w:tcW w:type="dxa" w:w="2835"/>
            <w:shd w:val="clear" w:fill="E6EFFA"/>
          </w:tcPr>
          <w:p>
            <w:pPr>
              <w:jc w:val="right"/>
            </w:pPr>
            <w:r>
              <w:rPr>
                <w:rFonts w:ascii="Times New Roman" w:hAnsi="Times New Roman" w:eastAsia="Times New Roman"/>
                <w:b/>
                <w:i w:val="0"/>
                <w:sz w:val="22"/>
              </w:rPr>
              <w:t>165.000.000</w:t>
            </w:r>
          </w:p>
        </w:tc>
      </w:tr>
    </w:tbl>
    <w:p>
      <w:pPr>
        <w:spacing w:after="40"/>
      </w:pPr>
      <w:r>
        <w:rPr>
          <w:rFonts w:ascii="Times New Roman" w:hAnsi="Times New Roman" w:eastAsia="Times New Roman"/>
          <w:b/>
          <w:i w:val="0"/>
        </w:rPr>
        <w:t xml:space="preserve">Bằng chữ: </w:t>
      </w:r>
      <w:r>
        <w:rPr>
          <w:rFonts w:ascii="Times New Roman" w:hAnsi="Times New Roman" w:eastAsia="Times New Roman"/>
          <w:b w:val="0"/>
          <w:i/>
        </w:rPr>
        <w:t>Một trăm sáu mươi lăm triệu đồng chẵn.</w:t>
      </w:r>
    </w:p>
    <w:p>
      <w:pPr>
        <w:spacing w:after="120"/>
      </w:pPr>
      <w:r>
        <w:rPr>
          <w:rFonts w:ascii="Times New Roman" w:hAnsi="Times New Roman" w:eastAsia="Times New Roman"/>
          <w:b w:val="0"/>
          <w:i/>
          <w:color w:val="606A80"/>
          <w:sz w:val="22"/>
        </w:rPr>
        <w:t>Giá trị hợp đồng chưa bao gồm VAT là 150.000.000 VNĐ; thuế GTGT 10% được tính riêng theo quy định.</w:t>
      </w:r>
    </w:p>
    <w:p>
      <w:pPr>
        <w:spacing w:before="280" w:after="120"/>
      </w:pPr>
      <w:r>
        <w:rPr>
          <w:rFonts w:ascii="Times New Roman" w:hAnsi="Times New Roman" w:eastAsia="Times New Roman"/>
          <w:b/>
          <w:i w:val="0"/>
          <w:color w:val="0153A9"/>
          <w:sz w:val="26"/>
        </w:rPr>
        <w:t>Chi phí từ năm thứ 2 trở đi</w:t>
      </w:r>
    </w:p>
    <w:tbl>
      <w:tblPr>
        <w:tblStyle w:val="TableGrid"/>
        <w:tblW w:type="auto" w:w="0"/>
        <w:jc w:val="center"/>
        <w:tblLook w:firstColumn="1" w:firstRow="1" w:lastColumn="0" w:lastRow="0" w:noHBand="0" w:noVBand="1" w:val="04A0"/>
      </w:tblPr>
      <w:tblGrid>
        <w:gridCol w:w="4986"/>
        <w:gridCol w:w="4986"/>
      </w:tblGrid>
      <w:tr>
        <w:tc>
          <w:tcPr>
            <w:tcW w:type="dxa" w:w="6520"/>
            <w:shd w:val="clear" w:fill="0153A9"/>
          </w:tcPr>
          <w:p>
            <w:pPr>
              <w:jc w:val="center"/>
            </w:pPr>
            <w:r>
              <w:rPr>
                <w:rFonts w:ascii="Times New Roman" w:hAnsi="Times New Roman" w:eastAsia="Times New Roman"/>
                <w:b/>
                <w:i w:val="0"/>
                <w:color w:val="FFFFFF"/>
                <w:sz w:val="22"/>
              </w:rPr>
              <w:t>Hạng mục</w:t>
            </w:r>
          </w:p>
        </w:tc>
        <w:tc>
          <w:tcPr>
            <w:tcW w:type="dxa" w:w="2835"/>
            <w:shd w:val="clear" w:fill="0153A9"/>
          </w:tcPr>
          <w:p>
            <w:pPr>
              <w:jc w:val="center"/>
            </w:pPr>
            <w:r>
              <w:rPr>
                <w:rFonts w:ascii="Times New Roman" w:hAnsi="Times New Roman" w:eastAsia="Times New Roman"/>
                <w:b/>
                <w:i w:val="0"/>
                <w:color w:val="FFFFFF"/>
                <w:sz w:val="22"/>
              </w:rPr>
              <w:t>Chi phí</w:t>
            </w:r>
          </w:p>
        </w:tc>
      </w:tr>
      <w:tr>
        <w:tc>
          <w:tcPr>
            <w:tcW w:type="dxa" w:w="6520"/>
          </w:tcPr>
          <w:p>
            <w:r>
              <w:rPr>
                <w:rFonts w:ascii="Times New Roman" w:hAnsi="Times New Roman" w:eastAsia="Times New Roman"/>
                <w:b w:val="0"/>
                <w:i w:val="0"/>
                <w:sz w:val="22"/>
              </w:rPr>
              <w:t>Phí hạ tầng máy chủ Singapore (máy chủ riêng, tên miền, SSL, sao lưu tự động, duy trì vận hành)</w:t>
            </w:r>
          </w:p>
        </w:tc>
        <w:tc>
          <w:tcPr>
            <w:tcW w:type="dxa" w:w="2835"/>
          </w:tcPr>
          <w:p>
            <w:pPr>
              <w:jc w:val="right"/>
            </w:pPr>
            <w:r>
              <w:rPr>
                <w:rFonts w:ascii="Times New Roman" w:hAnsi="Times New Roman" w:eastAsia="Times New Roman"/>
                <w:b/>
                <w:i w:val="0"/>
                <w:sz w:val="22"/>
              </w:rPr>
              <w:t>20.000.000 / năm</w:t>
            </w:r>
            <w:r>
              <w:rPr>
                <w:rFonts w:ascii="Times New Roman" w:hAnsi="Times New Roman" w:eastAsia="Times New Roman"/>
                <w:b w:val="0"/>
                <w:i w:val="0"/>
                <w:sz w:val="22"/>
              </w:rPr>
              <w:t xml:space="preserve"> (chưa VAT)</w:t>
            </w:r>
          </w:p>
        </w:tc>
      </w:tr>
    </w:tbl>
    <w:p>
      <w:pPr>
        <w:spacing w:after="80"/>
      </w:pPr>
      <w:r>
        <w:rPr>
          <w:rFonts w:ascii="Times New Roman" w:hAnsi="Times New Roman" w:eastAsia="Times New Roman"/>
          <w:b w:val="0"/>
          <w:i/>
          <w:color w:val="606A80"/>
          <w:sz w:val="22"/>
        </w:rPr>
        <w:t xml:space="preserve">Hệ thống sau khi hoàn thiện và chạy ổn định ở năm đầu thì các năm sau hầu như không phát sinh lỗi; chi phí duy trì chỉ là 20 triệu/năm tiền hạ tầng. Các </w:t>
      </w:r>
      <w:r>
        <w:rPr>
          <w:rFonts w:ascii="Times New Roman" w:hAnsi="Times New Roman" w:eastAsia="Times New Roman"/>
          <w:b/>
          <w:i/>
          <w:color w:val="606A80"/>
          <w:sz w:val="22"/>
        </w:rPr>
        <w:t>tính năng phát sinh mới</w:t>
      </w:r>
      <w:r>
        <w:rPr>
          <w:rFonts w:ascii="Times New Roman" w:hAnsi="Times New Roman" w:eastAsia="Times New Roman"/>
          <w:b w:val="0"/>
          <w:i/>
          <w:color w:val="606A80"/>
          <w:sz w:val="22"/>
        </w:rPr>
        <w:t xml:space="preserve"> (nếu yêu cầu thêm) sẽ được báo giá &amp; tính phí riêng theo từng hạng mục.</w:t>
      </w:r>
    </w:p>
    <w:p>
      <w:pPr>
        <w:spacing w:before="280" w:after="120"/>
      </w:pPr>
      <w:r>
        <w:rPr>
          <w:rFonts w:ascii="Times New Roman" w:hAnsi="Times New Roman" w:eastAsia="Times New Roman"/>
          <w:b/>
          <w:i w:val="0"/>
          <w:color w:val="0153A9"/>
          <w:sz w:val="28"/>
        </w:rPr>
        <w:t>6. ĐIỀU KHOẢN THANH TOÁN</w:t>
      </w:r>
    </w:p>
    <w:p>
      <w:pPr>
        <w:spacing w:after="120"/>
      </w:pPr>
      <w:r>
        <w:rPr>
          <w:rFonts w:ascii="Times New Roman" w:hAnsi="Times New Roman" w:eastAsia="Times New Roman"/>
          <w:b w:val="0"/>
          <w:i w:val="0"/>
          <w:sz w:val="22"/>
        </w:rPr>
        <w:t>Thanh toán 3 đợt theo tiến độ (tính trên tổng đã bao gồm VAT: 165.000.000 VNĐ):</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134"/>
            <w:shd w:val="clear" w:fill="0153A9"/>
          </w:tcPr>
          <w:p>
            <w:pPr>
              <w:jc w:val="center"/>
            </w:pPr>
            <w:r>
              <w:rPr>
                <w:rFonts w:ascii="Times New Roman" w:hAnsi="Times New Roman" w:eastAsia="Times New Roman"/>
                <w:b/>
                <w:i w:val="0"/>
                <w:color w:val="FFFFFF"/>
                <w:sz w:val="22"/>
              </w:rPr>
              <w:t>Đợt</w:t>
            </w:r>
          </w:p>
        </w:tc>
        <w:tc>
          <w:tcPr>
            <w:tcW w:type="dxa" w:w="4819"/>
            <w:shd w:val="clear" w:fill="0153A9"/>
          </w:tcPr>
          <w:p>
            <w:pPr>
              <w:jc w:val="center"/>
            </w:pPr>
            <w:r>
              <w:rPr>
                <w:rFonts w:ascii="Times New Roman" w:hAnsi="Times New Roman" w:eastAsia="Times New Roman"/>
                <w:b/>
                <w:i w:val="0"/>
                <w:color w:val="FFFFFF"/>
                <w:sz w:val="22"/>
              </w:rPr>
              <w:t>Thời điểm</w:t>
            </w:r>
          </w:p>
        </w:tc>
        <w:tc>
          <w:tcPr>
            <w:tcW w:type="dxa" w:w="1134"/>
            <w:shd w:val="clear" w:fill="0153A9"/>
          </w:tcPr>
          <w:p>
            <w:pPr>
              <w:jc w:val="center"/>
            </w:pPr>
            <w:r>
              <w:rPr>
                <w:rFonts w:ascii="Times New Roman" w:hAnsi="Times New Roman" w:eastAsia="Times New Roman"/>
                <w:b/>
                <w:i w:val="0"/>
                <w:color w:val="FFFFFF"/>
                <w:sz w:val="22"/>
              </w:rPr>
              <w:t>Tỷ lệ</w:t>
            </w:r>
          </w:p>
        </w:tc>
        <w:tc>
          <w:tcPr>
            <w:tcW w:type="dxa" w:w="2268"/>
            <w:shd w:val="clear" w:fill="0153A9"/>
          </w:tcPr>
          <w:p>
            <w:pPr>
              <w:jc w:val="center"/>
            </w:pPr>
            <w:r>
              <w:rPr>
                <w:rFonts w:ascii="Times New Roman" w:hAnsi="Times New Roman" w:eastAsia="Times New Roman"/>
                <w:b/>
                <w:i w:val="0"/>
                <w:color w:val="FFFFFF"/>
                <w:sz w:val="22"/>
              </w:rPr>
              <w:t>Số tiền (VNĐ)</w:t>
            </w:r>
          </w:p>
        </w:tc>
      </w:tr>
      <w:tr>
        <w:tc>
          <w:tcPr>
            <w:tcW w:type="dxa" w:w="1134"/>
          </w:tcPr>
          <w:p>
            <w:r>
              <w:rPr>
                <w:rFonts w:ascii="Times New Roman" w:hAnsi="Times New Roman" w:eastAsia="Times New Roman"/>
                <w:b w:val="0"/>
                <w:i w:val="0"/>
                <w:sz w:val="22"/>
              </w:rPr>
              <w:t>Đợt 1</w:t>
            </w:r>
          </w:p>
        </w:tc>
        <w:tc>
          <w:tcPr>
            <w:tcW w:type="dxa" w:w="4819"/>
          </w:tcPr>
          <w:p>
            <w:r>
              <w:rPr>
                <w:rFonts w:ascii="Times New Roman" w:hAnsi="Times New Roman" w:eastAsia="Times New Roman"/>
                <w:b w:val="0"/>
                <w:i w:val="0"/>
                <w:sz w:val="22"/>
              </w:rPr>
              <w:t>Ngay khi ký hợp đồng</w:t>
            </w:r>
          </w:p>
        </w:tc>
        <w:tc>
          <w:tcPr>
            <w:tcW w:type="dxa" w:w="1134"/>
          </w:tcPr>
          <w:p>
            <w:r>
              <w:rPr>
                <w:rFonts w:ascii="Times New Roman" w:hAnsi="Times New Roman" w:eastAsia="Times New Roman"/>
                <w:b w:val="0"/>
                <w:i w:val="0"/>
                <w:sz w:val="22"/>
              </w:rPr>
              <w:t>40%</w:t>
            </w:r>
          </w:p>
        </w:tc>
        <w:tc>
          <w:tcPr>
            <w:tcW w:type="dxa" w:w="2268"/>
          </w:tcPr>
          <w:p>
            <w:pPr>
              <w:jc w:val="right"/>
            </w:pPr>
            <w:r>
              <w:rPr>
                <w:rFonts w:ascii="Times New Roman" w:hAnsi="Times New Roman" w:eastAsia="Times New Roman"/>
                <w:b w:val="0"/>
                <w:i w:val="0"/>
                <w:sz w:val="22"/>
              </w:rPr>
              <w:t>66.000.000</w:t>
            </w:r>
          </w:p>
        </w:tc>
      </w:tr>
      <w:tr>
        <w:tc>
          <w:tcPr>
            <w:tcW w:type="dxa" w:w="1134"/>
          </w:tcPr>
          <w:p>
            <w:r>
              <w:rPr>
                <w:rFonts w:ascii="Times New Roman" w:hAnsi="Times New Roman" w:eastAsia="Times New Roman"/>
                <w:b w:val="0"/>
                <w:i w:val="0"/>
                <w:sz w:val="22"/>
              </w:rPr>
              <w:t>Đợt 2</w:t>
            </w:r>
          </w:p>
        </w:tc>
        <w:tc>
          <w:tcPr>
            <w:tcW w:type="dxa" w:w="4819"/>
          </w:tcPr>
          <w:p>
            <w:r>
              <w:rPr>
                <w:rFonts w:ascii="Times New Roman" w:hAnsi="Times New Roman" w:eastAsia="Times New Roman"/>
                <w:b w:val="0"/>
                <w:i w:val="0"/>
                <w:sz w:val="22"/>
              </w:rPr>
              <w:t>Khi bàn giao bản chạy thử (demo)</w:t>
            </w:r>
          </w:p>
        </w:tc>
        <w:tc>
          <w:tcPr>
            <w:tcW w:type="dxa" w:w="1134"/>
          </w:tcPr>
          <w:p>
            <w:r>
              <w:rPr>
                <w:rFonts w:ascii="Times New Roman" w:hAnsi="Times New Roman" w:eastAsia="Times New Roman"/>
                <w:b w:val="0"/>
                <w:i w:val="0"/>
                <w:sz w:val="22"/>
              </w:rPr>
              <w:t>40%</w:t>
            </w:r>
          </w:p>
        </w:tc>
        <w:tc>
          <w:tcPr>
            <w:tcW w:type="dxa" w:w="2268"/>
          </w:tcPr>
          <w:p>
            <w:pPr>
              <w:jc w:val="right"/>
            </w:pPr>
            <w:r>
              <w:rPr>
                <w:rFonts w:ascii="Times New Roman" w:hAnsi="Times New Roman" w:eastAsia="Times New Roman"/>
                <w:b w:val="0"/>
                <w:i w:val="0"/>
                <w:sz w:val="22"/>
              </w:rPr>
              <w:t>66.000.000</w:t>
            </w:r>
          </w:p>
        </w:tc>
      </w:tr>
      <w:tr>
        <w:tc>
          <w:tcPr>
            <w:tcW w:type="dxa" w:w="1134"/>
          </w:tcPr>
          <w:p>
            <w:r>
              <w:rPr>
                <w:rFonts w:ascii="Times New Roman" w:hAnsi="Times New Roman" w:eastAsia="Times New Roman"/>
                <w:b w:val="0"/>
                <w:i w:val="0"/>
                <w:sz w:val="22"/>
              </w:rPr>
              <w:t>Đợt 3</w:t>
            </w:r>
          </w:p>
        </w:tc>
        <w:tc>
          <w:tcPr>
            <w:tcW w:type="dxa" w:w="4819"/>
          </w:tcPr>
          <w:p>
            <w:r>
              <w:rPr>
                <w:rFonts w:ascii="Times New Roman" w:hAnsi="Times New Roman" w:eastAsia="Times New Roman"/>
                <w:b w:val="0"/>
                <w:i w:val="0"/>
                <w:sz w:val="22"/>
              </w:rPr>
              <w:t>Sau nghiệm thu &amp; bàn giao chính thức</w:t>
            </w:r>
          </w:p>
        </w:tc>
        <w:tc>
          <w:tcPr>
            <w:tcW w:type="dxa" w:w="1134"/>
          </w:tcPr>
          <w:p>
            <w:r>
              <w:rPr>
                <w:rFonts w:ascii="Times New Roman" w:hAnsi="Times New Roman" w:eastAsia="Times New Roman"/>
                <w:b w:val="0"/>
                <w:i w:val="0"/>
                <w:sz w:val="22"/>
              </w:rPr>
              <w:t>20%</w:t>
            </w:r>
          </w:p>
        </w:tc>
        <w:tc>
          <w:tcPr>
            <w:tcW w:type="dxa" w:w="2268"/>
          </w:tcPr>
          <w:p>
            <w:pPr>
              <w:jc w:val="right"/>
            </w:pPr>
            <w:r>
              <w:rPr>
                <w:rFonts w:ascii="Times New Roman" w:hAnsi="Times New Roman" w:eastAsia="Times New Roman"/>
                <w:b w:val="0"/>
                <w:i w:val="0"/>
                <w:sz w:val="22"/>
              </w:rPr>
              <w:t>33.000.000</w:t>
            </w:r>
          </w:p>
        </w:tc>
      </w:tr>
    </w:tbl>
    <w:p>
      <w:pPr>
        <w:spacing w:before="280" w:after="120"/>
      </w:pPr>
      <w:r>
        <w:rPr>
          <w:rFonts w:ascii="Times New Roman" w:hAnsi="Times New Roman" w:eastAsia="Times New Roman"/>
          <w:b/>
          <w:i w:val="0"/>
          <w:color w:val="0153A9"/>
          <w:sz w:val="28"/>
        </w:rPr>
        <w:t>7. TIẾN ĐỘ &amp; BÀN GIAO</w:t>
      </w:r>
    </w:p>
    <w:tbl>
      <w:tblPr>
        <w:tblStyle w:val="TableGrid"/>
        <w:tblW w:type="auto" w:w="0"/>
        <w:jc w:val="center"/>
        <w:tblLook w:firstColumn="1" w:firstRow="1" w:lastColumn="0" w:lastRow="0" w:noHBand="0" w:noVBand="1" w:val="04A0"/>
      </w:tblPr>
      <w:tblGrid>
        <w:gridCol w:w="4986"/>
        <w:gridCol w:w="4986"/>
      </w:tblGrid>
      <w:tr>
        <w:tc>
          <w:tcPr>
            <w:tcW w:type="dxa" w:w="6520"/>
            <w:shd w:val="clear" w:fill="0153A9"/>
          </w:tcPr>
          <w:p>
            <w:pPr>
              <w:jc w:val="center"/>
            </w:pPr>
            <w:r>
              <w:rPr>
                <w:rFonts w:ascii="Times New Roman" w:hAnsi="Times New Roman" w:eastAsia="Times New Roman"/>
                <w:b/>
                <w:i w:val="0"/>
                <w:color w:val="FFFFFF"/>
                <w:sz w:val="22"/>
              </w:rPr>
              <w:t>Giai đoạn</w:t>
            </w:r>
          </w:p>
        </w:tc>
        <w:tc>
          <w:tcPr>
            <w:tcW w:type="dxa" w:w="2835"/>
            <w:shd w:val="clear" w:fill="0153A9"/>
          </w:tcPr>
          <w:p>
            <w:pPr>
              <w:jc w:val="center"/>
            </w:pPr>
            <w:r>
              <w:rPr>
                <w:rFonts w:ascii="Times New Roman" w:hAnsi="Times New Roman" w:eastAsia="Times New Roman"/>
                <w:b/>
                <w:i w:val="0"/>
                <w:color w:val="FFFFFF"/>
                <w:sz w:val="22"/>
              </w:rPr>
              <w:t>Thời gian dự kiến</w:t>
            </w:r>
          </w:p>
        </w:tc>
      </w:tr>
      <w:tr>
        <w:tc>
          <w:tcPr>
            <w:tcW w:type="dxa" w:w="6520"/>
          </w:tcPr>
          <w:p>
            <w:r>
              <w:rPr>
                <w:rFonts w:ascii="Times New Roman" w:hAnsi="Times New Roman" w:eastAsia="Times New Roman"/>
                <w:b w:val="0"/>
                <w:i w:val="0"/>
                <w:sz w:val="22"/>
              </w:rPr>
              <w:t>Khảo sát &amp; thống nhất yêu cầu</w:t>
            </w:r>
          </w:p>
        </w:tc>
        <w:tc>
          <w:tcPr>
            <w:tcW w:type="dxa" w:w="2835"/>
          </w:tcPr>
          <w:p>
            <w:pPr>
              <w:jc w:val="right"/>
            </w:pPr>
            <w:r>
              <w:rPr>
                <w:rFonts w:ascii="Times New Roman" w:hAnsi="Times New Roman" w:eastAsia="Times New Roman"/>
                <w:b w:val="0"/>
                <w:i w:val="0"/>
                <w:sz w:val="22"/>
              </w:rPr>
              <w:t>1 tuần</w:t>
            </w:r>
          </w:p>
        </w:tc>
      </w:tr>
      <w:tr>
        <w:tc>
          <w:tcPr>
            <w:tcW w:type="dxa" w:w="6520"/>
          </w:tcPr>
          <w:p>
            <w:r>
              <w:rPr>
                <w:rFonts w:ascii="Times New Roman" w:hAnsi="Times New Roman" w:eastAsia="Times New Roman"/>
                <w:b w:val="0"/>
                <w:i w:val="0"/>
                <w:sz w:val="22"/>
              </w:rPr>
              <w:t>Phát triển &amp; hoàn thiện hệ thống</w:t>
            </w:r>
          </w:p>
        </w:tc>
        <w:tc>
          <w:tcPr>
            <w:tcW w:type="dxa" w:w="2835"/>
          </w:tcPr>
          <w:p>
            <w:pPr>
              <w:jc w:val="right"/>
            </w:pPr>
            <w:r>
              <w:rPr>
                <w:rFonts w:ascii="Times New Roman" w:hAnsi="Times New Roman" w:eastAsia="Times New Roman"/>
                <w:b w:val="0"/>
                <w:i w:val="0"/>
                <w:sz w:val="22"/>
              </w:rPr>
              <w:t>4 – 6 tuần</w:t>
            </w:r>
          </w:p>
        </w:tc>
      </w:tr>
      <w:tr>
        <w:tc>
          <w:tcPr>
            <w:tcW w:type="dxa" w:w="6520"/>
          </w:tcPr>
          <w:p>
            <w:r>
              <w:rPr>
                <w:rFonts w:ascii="Times New Roman" w:hAnsi="Times New Roman" w:eastAsia="Times New Roman"/>
                <w:b w:val="0"/>
                <w:i w:val="0"/>
                <w:sz w:val="22"/>
              </w:rPr>
              <w:t>Cài đặt hạ tầng Singapore + bảo mật</w:t>
            </w:r>
          </w:p>
        </w:tc>
        <w:tc>
          <w:tcPr>
            <w:tcW w:type="dxa" w:w="2835"/>
          </w:tcPr>
          <w:p>
            <w:pPr>
              <w:jc w:val="right"/>
            </w:pPr>
            <w:r>
              <w:rPr>
                <w:rFonts w:ascii="Times New Roman" w:hAnsi="Times New Roman" w:eastAsia="Times New Roman"/>
                <w:b w:val="0"/>
                <w:i w:val="0"/>
                <w:sz w:val="22"/>
              </w:rPr>
              <w:t>song song</w:t>
            </w:r>
          </w:p>
        </w:tc>
      </w:tr>
      <w:tr>
        <w:tc>
          <w:tcPr>
            <w:tcW w:type="dxa" w:w="6520"/>
          </w:tcPr>
          <w:p>
            <w:r>
              <w:rPr>
                <w:rFonts w:ascii="Times New Roman" w:hAnsi="Times New Roman" w:eastAsia="Times New Roman"/>
                <w:b w:val="0"/>
                <w:i w:val="0"/>
                <w:sz w:val="22"/>
              </w:rPr>
              <w:t>Đào tạo, nghiệm thu &amp; bàn giao</w:t>
            </w:r>
          </w:p>
        </w:tc>
        <w:tc>
          <w:tcPr>
            <w:tcW w:type="dxa" w:w="2835"/>
          </w:tcPr>
          <w:p>
            <w:pPr>
              <w:jc w:val="right"/>
            </w:pPr>
            <w:r>
              <w:rPr>
                <w:rFonts w:ascii="Times New Roman" w:hAnsi="Times New Roman" w:eastAsia="Times New Roman"/>
                <w:b w:val="0"/>
                <w:i w:val="0"/>
                <w:sz w:val="22"/>
              </w:rPr>
              <w:t>1 tuần</w:t>
            </w:r>
          </w:p>
        </w:tc>
      </w:tr>
      <w:tr>
        <w:tc>
          <w:tcPr>
            <w:tcW w:type="dxa" w:w="6520"/>
            <w:shd w:val="clear" w:fill="E6EFFA"/>
          </w:tcPr>
          <w:p>
            <w:r>
              <w:rPr>
                <w:rFonts w:ascii="Times New Roman" w:hAnsi="Times New Roman" w:eastAsia="Times New Roman"/>
                <w:b/>
                <w:i w:val="0"/>
                <w:sz w:val="22"/>
              </w:rPr>
              <w:t>Tổng thời gian</w:t>
            </w:r>
          </w:p>
        </w:tc>
        <w:tc>
          <w:tcPr>
            <w:tcW w:type="dxa" w:w="2835"/>
            <w:shd w:val="clear" w:fill="E6EFFA"/>
          </w:tcPr>
          <w:p>
            <w:pPr>
              <w:jc w:val="right"/>
            </w:pPr>
            <w:r>
              <w:rPr>
                <w:rFonts w:ascii="Times New Roman" w:hAnsi="Times New Roman" w:eastAsia="Times New Roman"/>
                <w:b/>
                <w:i w:val="0"/>
                <w:sz w:val="22"/>
              </w:rPr>
              <w:t>≈ 6 – 8 tuần</w:t>
            </w:r>
          </w:p>
        </w:tc>
      </w:tr>
    </w:tbl>
    <w:p>
      <w:pPr>
        <w:spacing w:before="280" w:after="120"/>
      </w:pPr>
      <w:r>
        <w:rPr>
          <w:rFonts w:ascii="Times New Roman" w:hAnsi="Times New Roman" w:eastAsia="Times New Roman"/>
          <w:b/>
          <w:i w:val="0"/>
          <w:color w:val="0153A9"/>
          <w:sz w:val="28"/>
        </w:rPr>
        <w:t>8. CHÚNG TÔI CAM KẾT</w:t>
      </w:r>
    </w:p>
    <w:p>
      <w:pPr>
        <w:pStyle w:val="ListBullet"/>
        <w:spacing w:after="40"/>
      </w:pPr>
      <w:r>
        <w:rPr>
          <w:rFonts w:ascii="Times New Roman" w:hAnsi="Times New Roman" w:eastAsia="Times New Roman"/>
          <w:b/>
          <w:i w:val="0"/>
        </w:rPr>
        <w:t>Bảo hành 1 năm</w:t>
      </w:r>
      <w:r>
        <w:rPr>
          <w:rFonts w:ascii="Times New Roman" w:hAnsi="Times New Roman" w:eastAsia="Times New Roman"/>
          <w:b w:val="0"/>
          <w:i w:val="0"/>
        </w:rPr>
        <w:t xml:space="preserve"> kể từ ngày bàn giao — sửa lỗi miễn phí, hỗ trợ kỹ thuật trong giờ hành chính (áp dụng khi Quý Công ty duy trì sử dụng dịch vụ trong năm đầu).</w:t>
      </w:r>
    </w:p>
    <w:p>
      <w:pPr>
        <w:pStyle w:val="ListBullet"/>
        <w:spacing w:after="40"/>
      </w:pPr>
      <w:r>
        <w:rPr>
          <w:rFonts w:ascii="Times New Roman" w:hAnsi="Times New Roman" w:eastAsia="Times New Roman"/>
          <w:b/>
          <w:i w:val="0"/>
        </w:rPr>
        <w:t>Tính năng phát sinh mới</w:t>
      </w:r>
      <w:r>
        <w:rPr>
          <w:rFonts w:ascii="Times New Roman" w:hAnsi="Times New Roman" w:eastAsia="Times New Roman"/>
          <w:b w:val="0"/>
          <w:i w:val="0"/>
        </w:rPr>
        <w:t xml:space="preserve"> sẽ được </w:t>
      </w:r>
      <w:r>
        <w:rPr>
          <w:rFonts w:ascii="Times New Roman" w:hAnsi="Times New Roman" w:eastAsia="Times New Roman"/>
          <w:b/>
          <w:i w:val="0"/>
        </w:rPr>
        <w:t>báo giá &amp; tính phí riêng</w:t>
      </w:r>
      <w:r>
        <w:rPr>
          <w:rFonts w:ascii="Times New Roman" w:hAnsi="Times New Roman" w:eastAsia="Times New Roman"/>
          <w:b w:val="0"/>
          <w:i w:val="0"/>
        </w:rPr>
        <w:t xml:space="preserve"> theo từng hạng mục — minh bạch, thống nhất trước khi làm.</w:t>
      </w:r>
    </w:p>
    <w:p>
      <w:pPr>
        <w:pStyle w:val="ListBullet"/>
        <w:spacing w:after="40"/>
      </w:pPr>
      <w:r>
        <w:rPr>
          <w:rFonts w:ascii="Times New Roman" w:hAnsi="Times New Roman" w:eastAsia="Times New Roman"/>
          <w:b/>
          <w:i w:val="0"/>
        </w:rPr>
        <w:t>Dữ liệu là của Quý Công ty</w:t>
      </w:r>
      <w:r>
        <w:rPr>
          <w:rFonts w:ascii="Times New Roman" w:hAnsi="Times New Roman" w:eastAsia="Times New Roman"/>
          <w:b w:val="0"/>
          <w:i w:val="0"/>
        </w:rPr>
        <w:t xml:space="preserve"> — có thể xuất ra bất cứ lúc nào, không bị “giam” dữ liệu.</w:t>
      </w:r>
    </w:p>
    <w:p>
      <w:pPr>
        <w:pStyle w:val="ListBullet"/>
        <w:spacing w:after="40"/>
      </w:pPr>
      <w:r>
        <w:rPr>
          <w:rFonts w:ascii="Times New Roman" w:hAnsi="Times New Roman" w:eastAsia="Times New Roman"/>
          <w:b/>
          <w:i w:val="0"/>
        </w:rPr>
        <w:t>Đào tạo đến khi nhân viên sử dụng thành thạo</w:t>
      </w:r>
      <w:r>
        <w:rPr>
          <w:rFonts w:ascii="Times New Roman" w:hAnsi="Times New Roman" w:eastAsia="Times New Roman"/>
          <w:b w:val="0"/>
          <w:i w:val="0"/>
        </w:rPr>
        <w:t>, kèm tài liệu hướng dẫn.</w:t>
      </w:r>
    </w:p>
    <w:p>
      <w:pPr>
        <w:pStyle w:val="ListBullet"/>
        <w:spacing w:after="40"/>
      </w:pPr>
      <w:r>
        <w:rPr>
          <w:rFonts w:ascii="Times New Roman" w:hAnsi="Times New Roman" w:eastAsia="Times New Roman"/>
          <w:b/>
          <w:i w:val="0"/>
        </w:rPr>
        <w:t>Bảo mật xuyên suốt</w:t>
      </w:r>
      <w:r>
        <w:rPr>
          <w:rFonts w:ascii="Times New Roman" w:hAnsi="Times New Roman" w:eastAsia="Times New Roman"/>
          <w:b w:val="0"/>
          <w:i w:val="0"/>
        </w:rPr>
        <w:t>: hạ tầng quốc tế + đăng nhập 2 lớp + mã hoá dữ liệu.</w:t>
      </w:r>
    </w:p>
    <w:p>
      <w:pPr>
        <w:spacing w:after="160"/>
      </w:pPr>
    </w:p>
    <w:p>
      <w:pPr>
        <w:spacing w:after="120"/>
      </w:pPr>
      <w:r>
        <w:rPr>
          <w:rFonts w:ascii="Times New Roman" w:hAnsi="Times New Roman" w:eastAsia="Times New Roman"/>
          <w:b w:val="0"/>
          <w:i/>
          <w:color w:val="0153A9"/>
        </w:rPr>
        <w:t>Hệ thống tốt không chỉ giúp Quý Công ty làm việc nhanh hơn, mà còn bảo vệ tài sản dữ liệu — thứ ngày càng quý giá trong kinh doanh. Chúng tôi rất mong được đồng hành cùng Quý Công ty trên hành trình số hoá an toàn và bền vững.</w:t>
      </w:r>
    </w:p>
    <w:p>
      <w:pPr>
        <w:spacing w:after="120"/>
      </w:pPr>
      <w:r>
        <w:rPr>
          <w:rFonts w:ascii="Times New Roman" w:hAnsi="Times New Roman" w:eastAsia="Times New Roman"/>
          <w:b/>
          <w:i w:val="0"/>
        </w:rPr>
        <w:t>Trân trọng cảm ơn!</w:t>
      </w:r>
    </w:p>
    <w:p>
      <w:pPr>
        <w:spacing w:after="80"/>
      </w:pPr>
    </w:p>
    <w:p>
      <w:pPr>
        <w:spacing w:after="120"/>
      </w:pPr>
      <w:r>
        <w:rPr>
          <w:rFonts w:ascii="Times New Roman" w:hAnsi="Times New Roman" w:eastAsia="Times New Roman"/>
          <w:b w:val="0"/>
          <w:i/>
          <w:color w:val="606A80"/>
          <w:sz w:val="22"/>
        </w:rPr>
        <w:t>Mọi trao đổi chi tiết, xin liên hệ:</w:t>
      </w:r>
    </w:p>
    <w:p>
      <w:pPr>
        <w:spacing w:after="120"/>
      </w:pPr>
      <w:r>
        <w:rPr>
          <w:rFonts w:ascii="Times New Roman" w:hAnsi="Times New Roman" w:eastAsia="Times New Roman"/>
          <w:b/>
          <w:i w:val="0"/>
        </w:rPr>
        <w:t>............................</w:t>
      </w:r>
      <w:r>
        <w:rPr>
          <w:rFonts w:ascii="Times New Roman" w:hAnsi="Times New Roman" w:eastAsia="Times New Roman"/>
          <w:b w:val="0"/>
          <w:i w:val="0"/>
        </w:rPr>
        <w:t xml:space="preserve">   —   ĐT/Zalo: ........................   —   Email: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