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identifiers mindfully for ease of use.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Clairy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 adopted by the organization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Each column has a specific data type and a maximum length you can use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34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752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(employee_id varchar(10)[NOT NULL][DEFAULT VALUE]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2028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