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6e6e"/>
          <w:sz w:val="20"/>
          <w:szCs w:val="20"/>
        </w:rPr>
        <w:t xml:space="preserve">iCare Brighter Future Foundation</w:t>
      </w:r>
    </w:p>
    <w:p>
      <w:pPr>
        <w:spacing w:after="140" w:before="10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Demo / Sample Data Set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Fictional test records for demoing and testing the eye-camp platform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4444" w:sz="24"/>
              <w:left w:val="single" w:color="e0b0b0" w:sz="4"/>
              <w:bottom w:val="single" w:color="e0b0b0" w:sz="4"/>
              <w:right w:val="single" w:color="e0b0b0" w:sz="4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1a1a"/>
                <w:sz w:val="22"/>
                <w:szCs w:val="22"/>
              </w:rPr>
              <w:t xml:space="preserve">All data below is fictional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5a1a1a"/>
                <w:sz w:val="21"/>
                <w:szCs w:val="21"/>
              </w:rPr>
              <w:t xml:space="preserve">Every name, phone number, address, and photo reference in this document is made up for testing purposes only. It does not correspond to any real person. Use it to populate a test/staging database — never load it into a production system, and never substitute it for real patient consent or intake.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6e6e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0b6e6e"/>
          <w:sz w:val="28"/>
          <w:szCs w:val="28"/>
        </w:rPr>
        <w:t xml:space="preserve">1. Staff / User Accounts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Sample records for the users table. Passwords shown here are plain-text placeholders for reference only — when inserting into a real database, always store a bcrypt hash, never the plain text.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700"/>
        <w:gridCol w:w="1800"/>
        <w:gridCol w:w="3000"/>
        <w:gridCol w:w="1940"/>
      </w:tblGrid>
      <w:tr>
        <w:trPr>
          <w:tblHeader/>
        </w:trPr>
        <w:tc>
          <w:tcPr>
            <w:tcW w:type="dxa" w:w="18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8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Name</w:t>
            </w:r>
          </w:p>
        </w:tc>
        <w:tc>
          <w:tcPr>
            <w:tcW w:type="dxa" w:w="37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 Password (hash before storing)</w:t>
            </w:r>
          </w:p>
        </w:tc>
        <w:tc>
          <w:tcPr>
            <w:tcW w:type="dxa" w:w="194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Alvarez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maria.alvarez@demo-eyecamp.org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DemoPass!2026</w:t>
            </w:r>
          </w:p>
        </w:tc>
        <w:tc>
          <w:tcPr>
            <w:tcW w:type="dxa" w:w="19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James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Whitfield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james.whitfield@demo-eyecamp.org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DemoPass!2026</w:t>
            </w:r>
          </w:p>
        </w:tc>
        <w:tc>
          <w:tcPr>
            <w:tcW w:type="dxa" w:w="19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Priya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Nair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priya.nair@demo-eyecamp.org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DemoPass!2026</w:t>
            </w:r>
          </w:p>
        </w:tc>
        <w:tc>
          <w:tcPr>
            <w:tcW w:type="dxa" w:w="19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Samuel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Okafor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samuel.okafor@demo-eyecamp.org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DemoPass!2026</w:t>
            </w:r>
          </w:p>
        </w:tc>
        <w:tc>
          <w:tcPr>
            <w:tcW w:type="dxa" w:w="19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Linda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Chen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linda.chen@demo-eyecamp.org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DemoPass!2026</w:t>
            </w:r>
          </w:p>
        </w:tc>
        <w:tc>
          <w:tcPr>
            <w:tcW w:type="dxa" w:w="19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0b6e6e"/>
          <w:sz w:val="28"/>
          <w:szCs w:val="28"/>
        </w:rPr>
        <w:t xml:space="preserve">2. Campaigns (Camp Events)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Sample records for the campaigns table — individual eye-care camp events.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1800"/>
        <w:gridCol w:w="1800"/>
        <w:gridCol w:w="2540"/>
        <w:gridCol w:w="2100"/>
      </w:tblGrid>
      <w:tr>
        <w:trPr>
          <w:tblHeader/>
        </w:trPr>
        <w:tc>
          <w:tcPr>
            <w:tcW w:type="dxa" w:w="29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29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 (City, State)</w:t>
            </w:r>
          </w:p>
        </w:tc>
        <w:tc>
          <w:tcPr>
            <w:tcW w:type="dxa" w:w="18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8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 Date</w:t>
            </w:r>
          </w:p>
        </w:tc>
        <w:tc>
          <w:tcPr>
            <w:tcW w:type="dxa" w:w="254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1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 Vision Day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Riverside, CA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2026-03-14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2026-03-14</w:t>
            </w:r>
          </w:p>
        </w:tc>
        <w:tc>
          <w:tcPr>
            <w:tcW w:type="dxa" w:w="25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Maria Alvarez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 Community Eye Camp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Fresno, CA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2026-04-23</w:t>
            </w:r>
          </w:p>
        </w:tc>
        <w:tc>
          <w:tcPr>
            <w:tcW w:type="dxa" w:w="25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James Whitfield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Sacramento Spring Outreach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Sacramento, CA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2026-05-10</w:t>
            </w:r>
          </w:p>
        </w:tc>
        <w:tc>
          <w:tcPr>
            <w:tcW w:type="dxa" w:w="25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Maria Alvarez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Modesto Fall Vision Clinic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Modesto, CA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2026-09-19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2026-09-20</w:t>
            </w:r>
          </w:p>
        </w:tc>
        <w:tc>
          <w:tcPr>
            <w:tcW w:type="dxa" w:w="25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James Whitfield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Stockton Family Eye Day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Stockton, CA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2026-10-03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2026-10-03</w:t>
            </w:r>
          </w:p>
        </w:tc>
        <w:tc>
          <w:tcPr>
            <w:tcW w:type="dxa" w:w="25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Priya Nair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Scheduled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0b6e6e"/>
          <w:sz w:val="28"/>
          <w:szCs w:val="28"/>
        </w:rPr>
        <w:t xml:space="preserve">3. Patients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Sample records for the patients table. Fields mirror the schema: name, gender, date of birth, phone, address line, and the camp they were registered under. Real deployments also store a photo (as base64) and cascading city/state/country/zip references — omitted here for brevity.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300"/>
        <w:gridCol w:w="1400"/>
        <w:gridCol w:w="1750"/>
        <w:gridCol w:w="2000"/>
        <w:gridCol w:w="1150"/>
        <w:gridCol w:w="3140"/>
      </w:tblGrid>
      <w:tr>
        <w:trPr>
          <w:tblHeader/>
        </w:trPr>
        <w:tc>
          <w:tcPr>
            <w:tcW w:type="dxa" w:w="165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65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Name</w:t>
            </w:r>
          </w:p>
        </w:tc>
        <w:tc>
          <w:tcPr>
            <w:tcW w:type="dxa" w:w="13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DOB</w:t>
            </w:r>
          </w:p>
        </w:tc>
        <w:tc>
          <w:tcPr>
            <w:tcW w:type="dxa" w:w="175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 / State</w:t>
            </w:r>
          </w:p>
        </w:tc>
        <w:tc>
          <w:tcPr>
            <w:tcW w:type="dxa" w:w="115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Zip</w:t>
            </w:r>
          </w:p>
        </w:tc>
        <w:tc>
          <w:tcPr>
            <w:tcW w:type="dxa" w:w="314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</w:t>
            </w:r>
          </w:p>
        </w:tc>
      </w:tr>
      <w:tr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Angela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Torres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1968-02-11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Riverside, CA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92501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 Vision Day</w:t>
            </w:r>
          </w:p>
        </w:tc>
      </w:tr>
      <w:tr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Marcus</w:t>
            </w:r>
          </w:p>
        </w:tc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Bell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1975-07-23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555-010-1002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Riverside, CA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92501</w:t>
            </w:r>
          </w:p>
        </w:tc>
        <w:tc>
          <w:tcPr>
            <w:tcW w:type="dxa" w:w="31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 Vision Day</w:t>
            </w:r>
          </w:p>
        </w:tc>
      </w:tr>
      <w:tr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Grace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Kim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1990-11-05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Fresno, CA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93701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 Community Eye Camp</w:t>
            </w:r>
          </w:p>
        </w:tc>
      </w:tr>
      <w:tr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David</w:t>
            </w:r>
          </w:p>
        </w:tc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Nguyen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1955-04-18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Fresno, CA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93701</w:t>
            </w:r>
          </w:p>
        </w:tc>
        <w:tc>
          <w:tcPr>
            <w:tcW w:type="dxa" w:w="31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 Community Eye Camp</w:t>
            </w:r>
          </w:p>
        </w:tc>
      </w:tr>
      <w:tr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Sofia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Martinez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2002-09-30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Sacramento, CA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95814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Sacramento Spring Outreach</w:t>
            </w:r>
          </w:p>
        </w:tc>
      </w:tr>
      <w:tr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Ethan</w:t>
            </w:r>
          </w:p>
        </w:tc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Brooks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1948-12-02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555-010-1006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Sacramento, CA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95814</w:t>
            </w:r>
          </w:p>
        </w:tc>
        <w:tc>
          <w:tcPr>
            <w:tcW w:type="dxa" w:w="31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Sacramento Spring Outreach</w:t>
            </w:r>
          </w:p>
        </w:tc>
      </w:tr>
      <w:tr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Priya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Desai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1983-06-14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Riverside, CA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92503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 Vision Day</w:t>
            </w:r>
          </w:p>
        </w:tc>
      </w:tr>
      <w:tr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Hassan</w:t>
            </w:r>
          </w:p>
        </w:tc>
        <w:tc>
          <w:tcPr>
            <w:tcW w:type="dxa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Ali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1999-01-27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555-010-1008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Fresno, CA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93704</w:t>
            </w:r>
          </w:p>
        </w:tc>
        <w:tc>
          <w:tcPr>
            <w:tcW w:type="dxa" w:w="31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 Community Eye Camp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0b6e6e"/>
          <w:sz w:val="28"/>
          <w:szCs w:val="28"/>
        </w:rPr>
        <w:t xml:space="preserve">4. Eye Exams &amp; Prescriptions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Sample records combining eye_exams and exam_prescriptions. Sphere/cylinder are in diopters; axis in degrees (0–180).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150"/>
        <w:gridCol w:w="1300"/>
        <w:gridCol w:w="1000"/>
        <w:gridCol w:w="5590"/>
      </w:tblGrid>
      <w:tr>
        <w:trPr>
          <w:tblHeader/>
        </w:trPr>
        <w:tc>
          <w:tcPr>
            <w:tcW w:type="dxa" w:w="20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15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 Date</w:t>
            </w:r>
          </w:p>
        </w:tc>
        <w:tc>
          <w:tcPr>
            <w:tcW w:type="dxa" w:w="15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Eye</w:t>
            </w:r>
          </w:p>
        </w:tc>
        <w:tc>
          <w:tcPr>
            <w:tcW w:type="dxa" w:w="115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Sphere</w:t>
            </w:r>
          </w:p>
        </w:tc>
        <w:tc>
          <w:tcPr>
            <w:tcW w:type="dxa" w:w="13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Cylinder</w:t>
            </w:r>
          </w:p>
        </w:tc>
        <w:tc>
          <w:tcPr>
            <w:tcW w:type="dxa" w:w="10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559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Angela Torres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2026-03-14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 (Right)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-1.25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-0.50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Mild myopia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Angela Torres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2026-03-14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(Left)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-1.50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-0.75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85</w:t>
            </w:r>
          </w:p>
        </w:tc>
        <w:tc>
          <w:tcPr>
            <w:tcW w:type="dxa" w:w="55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Mild myopia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Marcus Bell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2026-03-14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 (Right)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+1.00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Presbyopia, needs reading glasses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Marcus Bell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2026-03-14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(Left)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+1.00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55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Presbyopia, needs reading glasses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Grace Kim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 (Right)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-2.75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-1.00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170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Moderate myopia with astigmatism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Grace Kim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(Left)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-2.50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-0.75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55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Moderate myopia with astigmatism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David Nguyen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 (Right)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+2.25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-0.25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Cataract referral recommended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David Nguyen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 (Left)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+2.00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-0.25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95</w:t>
            </w:r>
          </w:p>
        </w:tc>
        <w:tc>
          <w:tcPr>
            <w:tcW w:type="dxa" w:w="55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Cataract referral recommended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0b6e6e"/>
          <w:sz w:val="28"/>
          <w:szCs w:val="28"/>
        </w:rPr>
        <w:t xml:space="preserve">5. Inventory (Donated Eyewear Stock)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Sample records for the inventory table — donated or stocked eyeglass frames and ready-made readers available for dispensing at camps.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2100"/>
        <w:gridCol w:w="2100"/>
        <w:gridCol w:w="2340"/>
        <w:gridCol w:w="1400"/>
      </w:tblGrid>
      <w:tr>
        <w:trPr>
          <w:tblHeader/>
        </w:trPr>
        <w:tc>
          <w:tcPr>
            <w:tcW w:type="dxa" w:w="21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40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21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 On Hand</w:t>
            </w:r>
          </w:p>
        </w:tc>
        <w:tc>
          <w:tcPr>
            <w:tcW w:type="dxa" w:w="234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FRM-BLK-M-001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Black plastic frame, medium, unisex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Frame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Central Warehouse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2026-08-01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FRM-BRN-S-002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Brown plastic frame, small, unisex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Frame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Central Warehouse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2026-08-01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FRM-MTL-L-003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Metal wire frame, large, unisex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Frame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Central Warehouse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2026-08-01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RDR-100-BOX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Reading glasses +1.00, box of 12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Ready-made readers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boxes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 Camp Van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2026-08-15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RDR-150-BOX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Reading glasses +1.50, box of 12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Ready-made readers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boxes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Riverside Camp Van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2026-08-15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RDR-200-BOX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Reading glasses +2.00, box of 12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Ready-made readers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boxes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Fresno Camp Van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2026-08-20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CASE-STD-001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Standard hard eyeglass case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Accessory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Central Warehouse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2026-07-28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CLN-KIT-001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Lens cleaning cloth + spray kit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Accessory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95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Central Warehouse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2026-07-28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0b6e6e"/>
          <w:sz w:val="28"/>
          <w:szCs w:val="28"/>
        </w:rPr>
        <w:t xml:space="preserve">6. How to Use This Data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sample set is meant to give a partner nonprofit's team something realistic to click through before their first real camp. Suggested uses: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40"/>
      </w:tblGrid>
      <w:tr>
        <w:trPr>
          <w:tblHeader/>
        </w:trPr>
        <w:tc>
          <w:tcPr>
            <w:tcW w:type="dxa" w:w="300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1040"/>
            <w:shd w:fill="0b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 the registration flow</w:t>
            </w:r>
          </w:p>
        </w:tc>
        <w:tc>
          <w:tcPr>
            <w:tcW w:type="dxa" w:w="1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Manually enter 2–3 sample patients through the Patient Registration screen to confirm your deployment saves and retrieves records correctly.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 eye exam entry</w:t>
            </w:r>
          </w:p>
        </w:tc>
        <w:tc>
          <w:tcPr>
            <w:tcW w:type="dxa" w:w="110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 an exam against one of your test patients and confirm the prescription validation (sphere/cylinder/axis bounds) behaves as expected.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 inventory workflows</w:t>
            </w:r>
          </w:p>
        </w:tc>
        <w:tc>
          <w:tcPr>
            <w:tcW w:type="dxa" w:w="1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Load a few inventory rows and try the transfer-between-locations and audit trail features before your first camp.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Train new staff</w:t>
            </w:r>
          </w:p>
        </w:tc>
        <w:tc>
          <w:tcPr>
            <w:tcW w:type="dxa" w:w="110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Have new volunteers practice on this fictional data so their first real camp is not also their first time touching the software.</w:t>
            </w:r>
          </w:p>
        </w:tc>
      </w:tr>
    </w:tbl>
    <w:p>
      <w:pPr>
        <w:spacing w:after="1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0b6e6e" w:sz="24"/>
              <w:left w:val="single" w:color="e0b0b0" w:sz="4"/>
              <w:bottom w:val="single" w:color="e0b0b0" w:sz="4"/>
              <w:right w:val="single" w:color="e0b0b0" w:sz="4"/>
            </w:tcBorders>
            <w:shd w:fill="ea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3d3d"/>
                <w:sz w:val="22"/>
                <w:szCs w:val="22"/>
              </w:rPr>
              <w:t xml:space="preserve">Before going live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0b3d3d"/>
                <w:sz w:val="21"/>
                <w:szCs w:val="21"/>
              </w:rPr>
              <w:t xml:space="preserve">Delete or archive all sample/test records before your first real camp so they can't be confused with genuine patient data, and reset any test staff accounts to real credentials.</w:t>
            </w:r>
          </w:p>
        </w:tc>
      </w:tr>
    </w:tbl>
    <w:sectPr>
      <w:pgSz w:w="15840" w:h="122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/ Sample Data Set</dc:title>
  <dc:creator>iCare Brighter Future Foundation</dc:creator>
  <cp:lastModifiedBy>Un-named</cp:lastModifiedBy>
  <cp:revision>1</cp:revision>
  <dcterms:created xsi:type="dcterms:W3CDTF">2026-09-10T22:39:32.246Z</dcterms:created>
  <dcterms:modified xsi:type="dcterms:W3CDTF">2026-09-10T22:39:32.246Z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