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PROGRAM PENGUATAN KARAKTER PROFIL PELAJAR PANCASILA</w:t>
      </w:r>
    </w:p>
    <w:p>
      <w:pPr>
        <w:spacing w:after="140" w:before="20" w:line="276"/>
        <w:jc w:val="center"/>
      </w:pPr>
      <w:r>
        <w:rPr>
          <w:rFonts w:ascii="Times New Roman" w:cs="Times New Roman" w:eastAsia="Times New Roman" w:hAnsi="Times New Roman"/>
          <w:i/>
          <w:iCs/>
          <w:color w:val="333333"/>
          <w:sz w:val="24"/>
          <w:szCs w:val="24"/>
        </w:rPr>
        <w:t xml:space="preserve">Penanaman Nilai Religiusitas, Integritas, Kemandirian, Gotong Royong, dan Kebinekaan Global</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TIM PENGUATAN PENDIDIKAN KARAKTER (PPK)</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Program Penguatan Karakter Profil Pelajar Pancasila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Tim Penguatan Pendidikan Karakter (PPK),</w:t>
            </w:r>
          </w:p>
          <w:p>
            <w:pPr>
              <w:spacing w:after="0" w:before="650" w:line="276"/>
              <w:jc w:val="center"/>
            </w:pPr>
            <w:r>
              <w:rPr>
                <w:b/>
                <w:bCs/>
                <w:sz w:val="24"/>
                <w:szCs w:val="24"/>
                <w:u w:val="single"/>
              </w:rPr>
              <w:t xml:space="preserve">Retno Amalia, S.Pd.</w:t>
            </w:r>
          </w:p>
          <w:p>
            <w:pPr>
              <w:spacing w:after="0" w:before="0" w:line="276"/>
              <w:jc w:val="center"/>
            </w:pPr>
            <w:r>
              <w:rPr>
                <w:sz w:val="22"/>
                <w:szCs w:val="22"/>
              </w:rPr>
              <w:t xml:space="preserve">NIP. -</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Program Penguatan Karakter Profil Pelajar Pancasila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Program Penguatan Karakter Profil Pelajar Pancasila</w:t>
      </w:r>
      <w:r>
        <w:rPr>
          <w:sz w:val="24"/>
          <w:szCs w:val="24"/>
        </w:rPr>
        <w:t xml:space="preserve">. Program ini diarahkan pada penanaman nilai religiusitas, integritas, kemandirian, gotong royong, dan kebinekaan global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Peraturan Presiden Nomor 87 Tahun 2017 tentang Penguatan Pendidikan Karakter.</w:t>
      </w:r>
    </w:p>
    <w:p>
      <w:pPr>
        <w:spacing w:after="20" w:before="20" w:line="276"/>
        <w:ind w:left="400"/>
        <w:jc w:val="both"/>
      </w:pPr>
      <w:r>
        <w:rPr>
          <w:sz w:val="24"/>
          <w:szCs w:val="24"/>
        </w:rPr>
        <w:t xml:space="preserve">2. Permendikbudristek Nomor 12 Tahun 2024 tentang Kurikulum Satuan Pendidikan Dasar.</w:t>
      </w:r>
    </w:p>
    <w:p>
      <w:pPr>
        <w:spacing w:after="20" w:before="20" w:line="276"/>
        <w:ind w:left="400"/>
        <w:jc w:val="both"/>
      </w:pPr>
      <w:r>
        <w:rPr>
          <w:sz w:val="24"/>
          <w:szCs w:val="24"/>
        </w:rPr>
        <w:t xml:space="preserve">3. Keputusan Kepala BSKAP tentang Dimensi, Elemen, dan Subelemen Profil Pelajar Pancasila.</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Membentuk kepribadian peserta didik yang berakhlak mulia, beriman, dan bertakwa kepada Tuhan YME.</w:t>
      </w:r>
    </w:p>
    <w:p>
      <w:pPr>
        <w:spacing w:after="20" w:before="20" w:line="276"/>
        <w:ind w:left="400"/>
        <w:jc w:val="both"/>
      </w:pPr>
      <w:r>
        <w:rPr>
          <w:sz w:val="24"/>
          <w:szCs w:val="24"/>
        </w:rPr>
        <w:t xml:space="preserve">2. Membiasakan sikap gotong royong, disiplin, jujur, toleran, dan bertanggung jawab dalam kehidupan sehari-hari.</w:t>
      </w:r>
    </w:p>
    <w:p>
      <w:pPr>
        <w:spacing w:after="20" w:before="20" w:line="276"/>
        <w:ind w:left="400"/>
        <w:jc w:val="both"/>
      </w:pPr>
      <w:r>
        <w:rPr>
          <w:sz w:val="24"/>
          <w:szCs w:val="24"/>
        </w:rPr>
        <w:t xml:space="preserve">3. Mencegah perilaku perundungan (bullying), intoleransi, dan kekerasan di lingkungan satuan pendidikan.</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Peserta Didik Kelas I - VI SDN Kalisalak 01 Beserta Warga Sekolah.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Retno Amalia, S.Pd.</w:t>
            </w:r>
            <w:r>
              <w:rPr>
                <w:rFonts w:ascii="Times New Roman" w:cs="Times New Roman" w:eastAsia="Times New Roman" w:hAnsi="Times New Roman"/>
                <w:b w:val="false"/>
                <w:bCs w:val="false"/>
                <w:sz w:val="21"/>
                <w:szCs w:val="21"/>
              </w:rPr>
              <w:br/>
              <w:t xml:space="preserve">NIP. -</w:t>
            </w:r>
            <w:r>
              <w:rPr>
                <w:rFonts w:ascii="Times New Roman" w:cs="Times New Roman" w:eastAsia="Times New Roman" w:hAnsi="Times New Roman"/>
                <w:b w:val="false"/>
                <w:bCs w:val="false"/>
                <w:sz w:val="21"/>
                <w:szCs w:val="21"/>
              </w:rPr>
              <w:br/>
              <w:t xml:space="preserve">(Koordinator Tim Penguatan Pendidikan Karakter (PPK))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Penyambutan Siswa di Gerbang Sekolah (Piket 5S Pagi)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Setiap Pagi Hari Efektif</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 Desember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Kegiatan Sholat Berjamaah dan Pembiasaan Doa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Rutin Harian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 Desember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Aksi Bersih Lingkungan 'Jumat Bersih dan Berbagi'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Terlaksana Tiap Hari Jumat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Mingguan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Gelar Karya dan Refleksi Karakter Siswa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Kali Tiap Akhir Semester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&amp; Desember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Program Penguatan Karakter Profil Pelajar Pancasila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Penanaman karakter dilaksanakan melalui pendekatan pembiasaan harian, keteladanan pendidik, serta integrasi dalam kokurikuler P5. Budaya 5S (Senyum, Salam, Sapa, Sopan, Santun) dipraktikkan setiap pagi saat penyambutan siswa di pintu gerbang sekolah.</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Disiplin dan Kehadiran Tepat Waktu Murid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95%</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Indeks Karakter Murid pada Rapor Pendidikan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Kategori Berkembang / Baik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Skor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Kejadian Pelanggaran Tata Tertib Murid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Nol Kasus (Zero Tolerance)</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0 Kasus Berat</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Keteladanan yang konsisten ditunjukkan oleh seluruh dewan guru dan tenaga kependidikan.</w:t>
      </w:r>
    </w:p>
    <w:p>
      <w:pPr>
        <w:spacing w:after="20" w:before="20" w:line="276"/>
        <w:ind w:left="400"/>
        <w:jc w:val="both"/>
      </w:pPr>
      <w:r>
        <w:rPr>
          <w:sz w:val="24"/>
          <w:szCs w:val="24"/>
        </w:rPr>
        <w:t xml:space="preserve">• Kerja sama yang erat dengan wali murid dalam melanjutkan pembiasaan baik di rumah.</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Pengaruh penggunaan gawai (gadget) yang tidak terkontrol saat siswa berada di luar jam sekolah.</w:t>
      </w:r>
    </w:p>
    <w:p>
      <w:pPr>
        <w:spacing w:after="20" w:before="20" w:line="276"/>
        <w:ind w:left="400"/>
        <w:jc w:val="both"/>
      </w:pPr>
      <w:r>
        <w:rPr>
          <w:sz w:val="24"/>
          <w:szCs w:val="24"/>
        </w:rPr>
        <w:t xml:space="preserve">• Perbedaan latar belakang pola asuh keluarga yang memerlukan pendekatan personal.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Membuat buku pantau pembiasaan karakter dan ibadah di rumah yang ditandatangani orang tua.</w:t>
      </w:r>
    </w:p>
    <w:p>
      <w:pPr>
        <w:spacing w:after="20" w:before="20" w:line="276"/>
        <w:ind w:left="400"/>
        <w:jc w:val="both"/>
      </w:pPr>
      <w:r>
        <w:rPr>
          <w:sz w:val="24"/>
          <w:szCs w:val="24"/>
        </w:rPr>
        <w:t xml:space="preserve">2. Mengadakan seminar parenting berkala tentang pembatasan gawai dan pendidikan moral anak.</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Pemberian Penghargaan Murid Berkarakter Teladan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Diumumkan Tiap Upacara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Retno Amalia,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Optimalisasi Buku Jurnal Disiplin dan Ibadah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Siswa Mengisi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Program Penguatan Karakter Profil Pelajar Pancasila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PROGRAM PENGUATAN KARAKTER PROFIL PELAJAR PANCASILA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Siswa Mengikuti Sholat Berjamaah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Baik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Buku Jurnal Karakter Siswa Terdistribusi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Buku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Lengkap Terdistribusi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Kepuasan Wali Murid atas Perubahan Sikap Anak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Puas</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Program Penguatan Karakter Profil Pelajar Pancasila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2026-09-17T02:26:50.090Z</dcterms:created>
  <dcterms:modified xsi:type="dcterms:W3CDTF">2026-09-17T02:26:50.090Z</dcterms:modified>
</cp:coreProperties>
</file>

<file path=docProps/custom.xml><?xml version="1.0" encoding="utf-8"?>
<Properties xmlns="http://schemas.openxmlformats.org/officeDocument/2006/custom-properties" xmlns:vt="http://schemas.openxmlformats.org/officeDocument/2006/docPropsVTypes"/>
</file>