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STANDAR PENILAIAN PENDIDIKAN</w:t>
      </w:r>
    </w:p>
    <w:p>
      <w:pPr>
        <w:spacing w:after="140" w:before="20" w:line="276"/>
        <w:jc w:val="center"/>
      </w:pPr>
      <w:r>
        <w:rPr>
          <w:rFonts w:ascii="Times New Roman" w:cs="Times New Roman" w:eastAsia="Times New Roman" w:hAnsi="Times New Roman"/>
          <w:i/>
          <w:iCs/>
          <w:color w:val="333333"/>
          <w:sz w:val="24"/>
          <w:szCs w:val="24"/>
        </w:rPr>
        <w:t xml:space="preserve">Prosedur Asesmen Formatif, Sumatif, Kriteria Ketercapaian TP (KKTP), dan Pelaporan e-Rapor</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STANDAR PENILAIAN DAN PENGOLAHAN NILAI</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Standar Penilaian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Standar Penilaian dan Pengolahan Nilai,</w:t>
            </w:r>
          </w:p>
          <w:p>
            <w:pPr>
              <w:spacing w:after="0" w:before="650" w:line="276"/>
              <w:jc w:val="center"/>
            </w:pPr>
            <w:r>
              <w:rPr>
                <w:b/>
                <w:bCs/>
                <w:sz w:val="24"/>
                <w:szCs w:val="24"/>
                <w:u w:val="single"/>
              </w:rPr>
              <w:t xml:space="preserve">Hendry Badriarto, S.Pd.</w:t>
            </w:r>
          </w:p>
          <w:p>
            <w:pPr>
              <w:spacing w:after="0" w:before="0" w:line="276"/>
              <w:jc w:val="center"/>
            </w:pPr>
            <w:r>
              <w:rPr>
                <w:sz w:val="22"/>
                <w:szCs w:val="22"/>
              </w:rPr>
              <w:t xml:space="preserve">NIP. 19841116 202521 1 088</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Standar Penilaian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Standar Penilaian Pendidikan</w:t>
      </w:r>
      <w:r>
        <w:rPr>
          <w:sz w:val="24"/>
          <w:szCs w:val="24"/>
        </w:rPr>
        <w:t xml:space="preserve">. Program ini diarahkan pada prosedur asesmen formatif, sumatif, kriteria ketercapaian tp (kktp), dan pelaporan e-rapor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21 Tahun 2022 tentang Standar Penilaian Pendidikan pada PAUD, Jenjang Dikdas, dan Jenjang Dikmen.</w:t>
      </w:r>
    </w:p>
    <w:p>
      <w:pPr>
        <w:spacing w:after="20" w:before="20" w:line="276"/>
        <w:ind w:left="400"/>
        <w:jc w:val="both"/>
      </w:pPr>
      <w:r>
        <w:rPr>
          <w:sz w:val="24"/>
          <w:szCs w:val="24"/>
        </w:rPr>
        <w:t xml:space="preserve">2. Keputusan Kepala BSKAP tentang Pedoman Pembelajaran dan Asesmen Kurikulum Merdeka.</w:t>
      </w:r>
    </w:p>
    <w:p>
      <w:pPr>
        <w:spacing w:after="20" w:before="20" w:line="276"/>
        <w:ind w:left="400"/>
        <w:jc w:val="both"/>
      </w:pPr>
      <w:r>
        <w:rPr>
          <w:sz w:val="24"/>
          <w:szCs w:val="24"/>
        </w:rPr>
        <w:t xml:space="preserve">3. Panduan Penggunaan Aplikasi e-Rapor Kurikulum Merdeka Direktorat Sekolah Dasar.</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Menjamin terlaksananya penilaian hasil belajar murid yang mendidik, objektif, adil, dan transparan.</w:t>
      </w:r>
    </w:p>
    <w:p>
      <w:pPr>
        <w:spacing w:after="20" w:before="20" w:line="276"/>
        <w:ind w:left="400"/>
        <w:jc w:val="both"/>
      </w:pPr>
      <w:r>
        <w:rPr>
          <w:sz w:val="24"/>
          <w:szCs w:val="24"/>
        </w:rPr>
        <w:t xml:space="preserve">2. Menetapkan Kriteria Ketercapaian Tujuan Pembelajaran (KKTP) pada setiap mata pelajaran dan fase.</w:t>
      </w:r>
    </w:p>
    <w:p>
      <w:pPr>
        <w:spacing w:after="20" w:before="20" w:line="276"/>
        <w:ind w:left="400"/>
        <w:jc w:val="both"/>
      </w:pPr>
      <w:r>
        <w:rPr>
          <w:sz w:val="24"/>
          <w:szCs w:val="24"/>
        </w:rPr>
        <w:t xml:space="preserve">3. Mengelola pelaporan hasil belajar (buku rapor siswa) secara tepat waktu, akurat, dan komprehensif.</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Asesmen dan Laporan Hasil Belajar Siswa Kelas I s.d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Hendry Badriarto, S.Pd.</w:t>
            </w:r>
            <w:r>
              <w:rPr>
                <w:rFonts w:ascii="Times New Roman" w:cs="Times New Roman" w:eastAsia="Times New Roman" w:hAnsi="Times New Roman"/>
                <w:b w:val="false"/>
                <w:bCs w:val="false"/>
                <w:sz w:val="21"/>
                <w:szCs w:val="21"/>
              </w:rPr>
              <w:br/>
              <w:t xml:space="preserve">NIP. 19841116 202521 1 088</w:t>
            </w:r>
            <w:r>
              <w:rPr>
                <w:rFonts w:ascii="Times New Roman" w:cs="Times New Roman" w:eastAsia="Times New Roman" w:hAnsi="Times New Roman"/>
                <w:b w:val="false"/>
                <w:bCs w:val="false"/>
                <w:sz w:val="21"/>
                <w:szCs w:val="21"/>
              </w:rPr>
              <w:br/>
              <w:t xml:space="preserve">(Koordinator Standar Penilaian dan Pengolahan Nilai)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Penetapan Kriteria KKTP Tiap Fase dan Mapel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SK Penetapan KKTP 2026</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Asesmen Sumatif Tengah Semester (ASTS)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Mengikuti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Asesmen Sumatif Akhir Semester (SAS)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Mengikuti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Pengolahan e-Rapor dan Pembagian Buku Laporan Hasil Belajar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Rapor Diterima Ortu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Akhir Semester I &amp; II</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Standar Penilaian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Penilaian hasil belajar telah dilaksanakan meliputi Asesmen Awal (Diagnostik), Asesmen Formatif (selama proses KBM), Asesmen Sumatif Lingkup Materi, dan Asesmen Sumatif Akhir Semester (SAS). Seluruh data nilai telah diolah secara sistematis melalui aplikasi e-Rapor dan dibagikan kepada orang tua/wali murid sesuai kalender pendidikan.</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Ketepatan Waktu Penerbitan Rapor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Sesuai Kalender 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Waktu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Mencapai Kriteria KKTP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85%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Program Remedial dan Pengayaan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Guru Melaksanakan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Aplikasi e-Rapor Kurikulum Merdeka yang mempermudah pengolahan nilai deskriptif capaian siswa.</w:t>
      </w:r>
    </w:p>
    <w:p>
      <w:pPr>
        <w:spacing w:after="20" w:before="20" w:line="276"/>
        <w:ind w:left="400"/>
        <w:jc w:val="both"/>
      </w:pPr>
      <w:r>
        <w:rPr>
          <w:sz w:val="24"/>
          <w:szCs w:val="24"/>
        </w:rPr>
        <w:t xml:space="preserve">• Kedisiplinan guru kelas dan guru mapel dalam menginput nilai harian secara berkala.</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Beban deskripsi capaian pembelajaran yang cukup detail memerlukan ketelitian tinggi dari guru kelas.</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Mengadakan workshop teknis input e-Rapor bersama tim IT sekolah sebelum batas akhir pengisian.</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Pemanfaatan Portofolio Digital Hasil Karya Anak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Arsip Portofolio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Dewan Guru Kelas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Berkala Kriteria KKTP Berbasis Analisis Hasil Belajar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Review KKTP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Standar Penilaian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STANDAR PENILAIAN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Rentang Skor Ambang KKTP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Skor Minimal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Ditetapkan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Tanggal Pembagian Rapor Semester 1 &amp; Semester 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&amp;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Selesai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Tuntas Remedial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Tuntas 100%</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Standar Penilaian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2026-09-17T02:26:50.950Z</dcterms:created>
  <dcterms:modified xsi:type="dcterms:W3CDTF">2026-09-17T02:26:50.950Z</dcterms:modified>
</cp:coreProperties>
</file>

<file path=docProps/custom.xml><?xml version="1.0" encoding="utf-8"?>
<Properties xmlns="http://schemas.openxmlformats.org/officeDocument/2006/custom-properties" xmlns:vt="http://schemas.openxmlformats.org/officeDocument/2006/docPropsVTypes"/>
</file>