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IMPLEMENTASI PROGRAM KEBIJAKAN SATUAN PENDIDIKAN</w:t>
      </w:r>
    </w:p>
    <w:p>
      <w:pPr>
        <w:spacing w:after="140" w:before="20" w:line="276"/>
        <w:jc w:val="center"/>
      </w:pPr>
      <w:r>
        <w:rPr>
          <w:rFonts w:ascii="Times New Roman" w:cs="Times New Roman" w:eastAsia="Times New Roman" w:hAnsi="Times New Roman"/>
          <w:i/>
          <w:iCs/>
          <w:color w:val="333333"/>
          <w:sz w:val="24"/>
          <w:szCs w:val="24"/>
        </w:rPr>
        <w:t xml:space="preserve">Penyusunan Regulasi Internal, SK Operasional, Tata Tertib Sekolah, dan Keterbukaan Informasi Publik</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PERUMUSAN KEBIJAKAN DAN REGULASI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Implementasi Program Kebijakan Satuan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Perumusan Kebijakan dan Regulasi Sekolah,</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Implementasi Program Kebijakan Satuan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Implementasi Program Kebijakan Satuan Pendidikan</w:t>
      </w:r>
      <w:r>
        <w:rPr>
          <w:sz w:val="24"/>
          <w:szCs w:val="24"/>
        </w:rPr>
        <w:t xml:space="preserve">. Program ini diarahkan pada penyusunan regulasi internal, sk operasional, tata tertib sekolah, dan keterbukaan informasi publik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Pemerintah Nomor 17 Tahun 2010 tentang Pengelolaan dan Penyelenggaraan Pendidikan.</w:t>
      </w:r>
    </w:p>
    <w:p>
      <w:pPr>
        <w:spacing w:after="20" w:before="20" w:line="276"/>
        <w:ind w:left="400"/>
        <w:jc w:val="both"/>
      </w:pPr>
      <w:r>
        <w:rPr>
          <w:sz w:val="24"/>
          <w:szCs w:val="24"/>
        </w:rPr>
        <w:t xml:space="preserve">3. Peraturan Bupati Tegal dan Surat Edaran Kepala Dinas Pendidikan dan Kebudayaan Kabupaten Tegal.</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Menyusun dan menetapkan kebijakan operasional internal sekolah yang selaras dengan regulasi dinas.</w:t>
      </w:r>
    </w:p>
    <w:p>
      <w:pPr>
        <w:spacing w:after="20" w:before="20" w:line="276"/>
        <w:ind w:left="400"/>
        <w:jc w:val="both"/>
      </w:pPr>
      <w:r>
        <w:rPr>
          <w:sz w:val="24"/>
          <w:szCs w:val="24"/>
        </w:rPr>
        <w:t xml:space="preserve">2. Menegakkan tata tertib sekolah bagi murid, pendidik, dan tenaga kependidikan secara adil dan konsisten.</w:t>
      </w:r>
    </w:p>
    <w:p>
      <w:pPr>
        <w:spacing w:after="20" w:before="20" w:line="276"/>
        <w:ind w:left="400"/>
        <w:jc w:val="both"/>
      </w:pPr>
      <w:r>
        <w:rPr>
          <w:sz w:val="24"/>
          <w:szCs w:val="24"/>
        </w:rPr>
        <w:t xml:space="preserve">3. Mewujudkan keterbukaan informasi dan akuntabilitas publik di lingkungan SDN Kalisalak 01.</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Kebijakan Regulatif dan Tata Tertib di Lingkungan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Perumusan Kebijakan dan Regulasi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Penyusunan dan Review Tata Tertib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Tata Tertib 2026 Disahkan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Buku Pedoman Tata Tertib kepada Murid &amp; Ortu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Wali Murid Menandatangani Komitmen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Awal Tahun Ajaran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Penerbitan Buku Himpunan SK Kebijakan Sekolah 2026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Bundel Arsip SK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Tahun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Tahunan Efektivitas Kebijakan Satuan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Evaluasi Regulasi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Implementasi Program Kebijakan Satuan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SDN Kalisalak 01 telah menerbitkan sejumlah regulasi internal berupa SK Kepala Sekolah tentang Pembagian Tugas Guru, SK Tata Tertib Sekolah, SK Tim Penjaminan Mutu, serta SK Pembentukan Komite Sekolah. Setiap kebijakan disosialisasikan secara terbuka kepada warga sekolah dan wali murid.</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Kelengkapan Dokumen SK Kebijakan Operasional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Terbit &amp; Terdokumentasi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Kepatuhan Warga Sekolah terhadap Tata Tertib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Keterbukaan Informasi dan Transparansi Publik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Sangat Terbuka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Amat Baik</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Kepemimpinan Kepala Sekolah yang tegas, bijaksana, dan berorientasi pada aturan hukum yang berlaku.</w:t>
      </w:r>
    </w:p>
    <w:p>
      <w:pPr>
        <w:spacing w:after="20" w:before="20" w:line="276"/>
        <w:ind w:left="400"/>
        <w:jc w:val="both"/>
      </w:pPr>
      <w:r>
        <w:rPr>
          <w:sz w:val="24"/>
          <w:szCs w:val="24"/>
        </w:rPr>
        <w:t xml:space="preserve">• Dukungan kuat dari jajaran Komite Sekolah dalam menyepakati aturan tata tertib.</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Perubahan dinamika regulasi kebijakan pendidikan di tingkat pusat yang memerlukan respon cepat adaptasi dokumen.</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Memantau kanal informasi resmi JDIH Kemendikbudristek dan edaran Dinas Dikbud secara proaktif.</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Penerbitan Buku Panduan Administrasi Terpadu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Panduan Cetak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Papan Akuntabilitas Publik di Lobi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Papan Informasi Baru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Implementasi Program Kebijakan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IMPLEMENTASI PROGRAM KEBIJAKAN SATUAN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Surat Keputusan (SK) Kepala Sekolah Diterbitkan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Nomor SK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Tercatat di Buku Agenda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Dokumen Tata Tertib Murid dan Guru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Tersusun Lengkap &amp; Ditandatangani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Berlaku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Kanal Sosialisasi Informasi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Papan Pengumuman &amp; Grup Paguyuban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Implementasi Program Kebijakan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2026-09-17T02:26:51.565Z</dcterms:created>
  <dcterms:modified xsi:type="dcterms:W3CDTF">2026-09-17T02:26:51.565Z</dcterms:modified>
</cp:coreProperties>
</file>

<file path=docProps/custom.xml><?xml version="1.0" encoding="utf-8"?>
<Properties xmlns="http://schemas.openxmlformats.org/officeDocument/2006/custom-properties" xmlns:vt="http://schemas.openxmlformats.org/officeDocument/2006/docPropsVTypes"/>
</file>