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PEMBINAAN PRESTASI AKADEMIK DAN NON-AKADEMIK</w:t>
      </w:r>
    </w:p>
    <w:p>
      <w:pPr>
        <w:spacing w:after="140" w:before="20" w:line="276"/>
        <w:jc w:val="center"/>
      </w:pPr>
      <w:r>
        <w:rPr>
          <w:rFonts w:ascii="Times New Roman" w:cs="Times New Roman" w:eastAsia="Times New Roman" w:hAnsi="Times New Roman"/>
          <w:i/>
          <w:iCs/>
          <w:color w:val="333333"/>
          <w:sz w:val="24"/>
          <w:szCs w:val="24"/>
        </w:rPr>
        <w:t xml:space="preserve">Bimbingan Talenta OSN, O2SN, FLS2N, Pramuka, Olahraga, dan Seni Budaya Murid</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PEMBINAAN PRESTASI DAN LOMBA KESISWAAN</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Pembinaan Prestasi Akademik dan Non-Akademik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Pembinaan Prestasi dan Lomba Kesiswaan,</w:t>
            </w:r>
          </w:p>
          <w:p>
            <w:pPr>
              <w:spacing w:after="0" w:before="650" w:line="276"/>
              <w:jc w:val="center"/>
            </w:pPr>
            <w:r>
              <w:rPr>
                <w:b/>
                <w:bCs/>
                <w:sz w:val="24"/>
                <w:szCs w:val="24"/>
                <w:u w:val="single"/>
              </w:rPr>
              <w:t xml:space="preserve">Emma Puji Rakhastiwi, S.Pd.</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Pembinaan Prestasi Akademik dan Non-Akademik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Pembinaan Prestasi Akademik dan Non-Akademik</w:t>
      </w:r>
      <w:r>
        <w:rPr>
          <w:sz w:val="24"/>
          <w:szCs w:val="24"/>
        </w:rPr>
        <w:t xml:space="preserve">. Program ini diarahkan pada bimbingan talenta osn, o2sn, fls2n, pramuka, olahraga, dan seni budaya murid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Undang-Undang Nomor 20 Tahun 2003 tentang Sistem Pendidikan Nasional.</w:t>
      </w:r>
    </w:p>
    <w:p>
      <w:pPr>
        <w:spacing w:after="20" w:before="20" w:line="276"/>
        <w:ind w:left="400"/>
        <w:jc w:val="both"/>
      </w:pPr>
      <w:r>
        <w:rPr>
          <w:sz w:val="24"/>
          <w:szCs w:val="24"/>
        </w:rPr>
        <w:t xml:space="preserve">2. Peraturan Menteri Pendidikan dan Kebudayaan tentang Pembinaan Kesiswaan dan Ekstrakurikuler.</w:t>
      </w:r>
    </w:p>
    <w:p>
      <w:pPr>
        <w:spacing w:after="20" w:before="20" w:line="276"/>
        <w:ind w:left="400"/>
        <w:jc w:val="both"/>
      </w:pPr>
      <w:r>
        <w:rPr>
          <w:sz w:val="24"/>
          <w:szCs w:val="24"/>
        </w:rPr>
        <w:t xml:space="preserve">3. Pedoman Penyelenggaraan Ajang Talenta Peserta Didik BPTI Kemendikbudristek Tahun 2026.</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Menjaring dan membina potensi bakat, minat, dan kecerdasan istimewa peserta didik secara terarah.</w:t>
      </w:r>
    </w:p>
    <w:p>
      <w:pPr>
        <w:spacing w:after="20" w:before="20" w:line="276"/>
        <w:ind w:left="400"/>
        <w:jc w:val="both"/>
      </w:pPr>
      <w:r>
        <w:rPr>
          <w:sz w:val="24"/>
          <w:szCs w:val="24"/>
        </w:rPr>
        <w:t xml:space="preserve">2. Mempersiapkan kontingen siswa yang tangguh untuk berkompetisi dalam ajang OSN, O2SN, FLS2N, dan MAPSI.</w:t>
      </w:r>
    </w:p>
    <w:p>
      <w:pPr>
        <w:spacing w:after="20" w:before="20" w:line="276"/>
        <w:ind w:left="400"/>
        <w:jc w:val="both"/>
      </w:pPr>
      <w:r>
        <w:rPr>
          <w:sz w:val="24"/>
          <w:szCs w:val="24"/>
        </w:rPr>
        <w:t xml:space="preserve">3. Meningkatkan perolehan kejuaraan dan medali prestasi yang mengharumkan nama SDN Kalisalak 01.</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Peserta Didik yang Memiliki Bakat Istimewa di Bidang Sains, Olahraga, Seni, dan Keagamaan.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Emma Puji Rakhastiwi, S.Pd.</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Pembinaan Prestasi dan Lomba Kesiswaan)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Seleksi Bakat dan Minat Siswa Antarkelas (Talent Scouting)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Terjaring Peserta Potensial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Bimbingan Intensif Pra-Lomba OSN, O2SN, dan FLS2N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Jadwal Latihan 3x per Pekan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 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Pengiriman Kontingen Lomba Tingkat Kecamatan Margasari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Mengikuti Seluruh Cabang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Jadwal BPTI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Pemberian Piagam Apresiasi &amp; Uang Pembinaan Siswa Juara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Penyerahan saat Upacara Bendera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Pasca-Lomba</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Pembinaan Prestasi Akademik dan Non-Akademik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Program pembinaan prestasi dilaksanakan melalui bimbingan intensif ekstrakurikuler terjadwal (Matematika &amp; IPA Club, Atletik, Bulutangkis, Seni Tari, Menyanyi Solo, dan Seni Kaligrafi). Guru pembimbing memberikan pelatihan teknis, pengayaan materi soal kompetisi, dan simulasi pertandingan secara teratur.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Kejuaraan yang Diraih Tingkat Kecamatan/Kabupaten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Meraih 3 Gelar Juara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Gelar Juara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Partisipasi Siswa dalam Kegiatan Ekstrakurikuler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85% Siswa Aktif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Kepuasan Murid dan Orang Tua atas Pembinaan Prestasi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95%</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Dedikasi tinggi para guru pembina ekstrakurikuler yang melatih siswa dengan penuh semangat.</w:t>
      </w:r>
    </w:p>
    <w:p>
      <w:pPr>
        <w:spacing w:after="20" w:before="20" w:line="276"/>
        <w:ind w:left="400"/>
        <w:jc w:val="both"/>
      </w:pPr>
      <w:r>
        <w:rPr>
          <w:sz w:val="24"/>
          <w:szCs w:val="24"/>
        </w:rPr>
        <w:t xml:space="preserve">• Dukungan penuh dari orang tua murid dalam memberikan izin dan perlengkapan lomba anak.</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Keterbatasan sarana peralatan olahraga dan seni tertentu yang memerlukan peremajaan berkala.</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Mengalokasikan belanja penunjang kegiatan ekstrakurikuler dan lomba kesiswaan dalam BOS TA 2026.</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Pembentukan Tim Bimbingan Olimpiade Sains Sejak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Kaderisasi Peserta OSN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Pentas Unjuk Gelar Prestasi dan Bakat Murid (Class Meeting)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Kali Tiap Akhir Semester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Emma Puji Rakhastiwi,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Pembinaan Prestasi Akademik dan Non-Akademik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PEMBINAAN PRESTASI AKADEMIK DAN NON-AKADEMIK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Daftar Perolehan Juara dan Prestasi Siswa Tahun 2026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Tercatat di Buku Induk Prestasi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Terdokumentasi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Cabang Ekstrakurikuler yang Aktif Berjalan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Pramuka, Olahraga, Tari, Hadroh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Aktif Rutin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Siswa yang Terbina dalam Kelas Bakat Prestasi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Siswa Pilihan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Terbina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Pembinaan Prestasi Akademik dan Non-Akademik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2026-09-17T02:26:52.491Z</dcterms:created>
  <dcterms:modified xsi:type="dcterms:W3CDTF">2026-09-17T02:26:52.491Z</dcterms:modified>
</cp:coreProperties>
</file>

<file path=docProps/custom.xml><?xml version="1.0" encoding="utf-8"?>
<Properties xmlns="http://schemas.openxmlformats.org/officeDocument/2006/custom-properties" xmlns:vt="http://schemas.openxmlformats.org/officeDocument/2006/docPropsVTypes"/>
</file>