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PROGRAM PENGEMBANGAN KREATIVITAS DAN KARYA MURID</w:t>
      </w:r>
    </w:p>
    <w:p>
      <w:pPr>
        <w:spacing w:after="140" w:before="20" w:line="276"/>
        <w:jc w:val="center"/>
      </w:pPr>
      <w:r>
        <w:rPr>
          <w:rFonts w:ascii="Times New Roman" w:cs="Times New Roman" w:eastAsia="Times New Roman" w:hAnsi="Times New Roman"/>
          <w:i/>
          <w:iCs/>
          <w:color w:val="333333"/>
          <w:sz w:val="24"/>
          <w:szCs w:val="24"/>
        </w:rPr>
        <w:t xml:space="preserve">Gelar Karya Projek P5, Pameran Seni Rupa, Kerajinan Daur Ulang, dan Inovasi Pembelajaran</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KOORDINATOR TIM KREATIVITAS DAN GELAR KARYA SISWA</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Program Pengembangan Kreativitas dan Karya Murid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Koordinator Tim Kreativitas dan Gelar Karya Siswa,</w:t>
            </w:r>
          </w:p>
          <w:p>
            <w:pPr>
              <w:spacing w:after="0" w:before="650" w:line="276"/>
              <w:jc w:val="center"/>
            </w:pPr>
            <w:r>
              <w:rPr>
                <w:b/>
                <w:bCs/>
                <w:sz w:val="24"/>
                <w:szCs w:val="24"/>
                <w:u w:val="single"/>
              </w:rPr>
              <w:t xml:space="preserve">Syifa Septiyani Fauziah, S.Pd.</w:t>
            </w:r>
          </w:p>
          <w:p>
            <w:pPr>
              <w:spacing w:after="0" w:before="0" w:line="276"/>
              <w:jc w:val="center"/>
            </w:pPr>
            <w:r>
              <w:rPr>
                <w:sz w:val="22"/>
                <w:szCs w:val="22"/>
              </w:rPr>
              <w:t xml:space="preserve">NIP. 19960921 202221 2 004</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Program Pengembangan Kreativitas dan Karya Murid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Program Pengembangan Kreativitas dan Karya Murid</w:t>
      </w:r>
      <w:r>
        <w:rPr>
          <w:sz w:val="24"/>
          <w:szCs w:val="24"/>
        </w:rPr>
        <w:t xml:space="preserve">. Program ini diarahkan pada gelar karya projek p5, pameran seni rupa, kerajinan daur ulang, dan inovasi pembelajaran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Permendikbudristek Nomor 12 Tahun 2024 tentang Kurikulum Satuan Pendidikan (Kokurikuler P5).</w:t>
      </w:r>
    </w:p>
    <w:p>
      <w:pPr>
        <w:spacing w:after="20" w:before="20" w:line="276"/>
        <w:ind w:left="400"/>
        <w:jc w:val="both"/>
      </w:pPr>
      <w:r>
        <w:rPr>
          <w:sz w:val="24"/>
          <w:szCs w:val="24"/>
        </w:rPr>
        <w:t xml:space="preserve">2. Keputusan Kepala BSKAP tentang Panduan Pengembangan Projek Penguatan Profil Pelajar Pancasila.</w:t>
      </w:r>
    </w:p>
    <w:p>
      <w:pPr>
        <w:spacing w:after="20" w:before="20" w:line="276"/>
        <w:ind w:left="400"/>
        <w:jc w:val="both"/>
      </w:pPr>
      <w:r>
        <w:rPr>
          <w:sz w:val="24"/>
          <w:szCs w:val="24"/>
        </w:rPr>
        <w:t xml:space="preserve">3. Dokumen KOSP SDN Kalisalak 01 Bidang Pengembangan Bakat dan Kreativitas.</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Menumbuhkan daya cipta, orisinalitas ide, daya imajinasi, dan inovasi pada diri peserta didik.</w:t>
      </w:r>
    </w:p>
    <w:p>
      <w:pPr>
        <w:spacing w:after="20" w:before="20" w:line="276"/>
        <w:ind w:left="400"/>
        <w:jc w:val="both"/>
      </w:pPr>
      <w:r>
        <w:rPr>
          <w:sz w:val="24"/>
          <w:szCs w:val="24"/>
        </w:rPr>
        <w:t xml:space="preserve">2. Menyelenggarakan Gelar Karya Panen Hasil Belajar P5 sebagai wadah apresiasi unjuk kreasi murid.</w:t>
      </w:r>
    </w:p>
    <w:p>
      <w:pPr>
        <w:spacing w:after="20" w:before="20" w:line="276"/>
        <w:ind w:left="400"/>
        <w:jc w:val="both"/>
      </w:pPr>
      <w:r>
        <w:rPr>
          <w:sz w:val="24"/>
          <w:szCs w:val="24"/>
        </w:rPr>
        <w:t xml:space="preserve">3. Melatih keterampilan menghasilkan karya bernilai guna dari bahan daur ulang dan potensi lokal.</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Seluruh Peserta Didik Kelas I sampai dengan Kelas VI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Syifa Septiyani Fauziah, S.Pd.</w:t>
            </w:r>
            <w:r>
              <w:rPr>
                <w:rFonts w:ascii="Times New Roman" w:cs="Times New Roman" w:eastAsia="Times New Roman" w:hAnsi="Times New Roman"/>
                <w:b w:val="false"/>
                <w:bCs w:val="false"/>
                <w:sz w:val="21"/>
                <w:szCs w:val="21"/>
              </w:rPr>
              <w:br/>
              <w:t xml:space="preserve">NIP. 19960921 202221 2 004</w:t>
            </w:r>
            <w:r>
              <w:rPr>
                <w:rFonts w:ascii="Times New Roman" w:cs="Times New Roman" w:eastAsia="Times New Roman" w:hAnsi="Times New Roman"/>
                <w:b w:val="false"/>
                <w:bCs w:val="false"/>
                <w:sz w:val="21"/>
                <w:szCs w:val="21"/>
              </w:rPr>
              <w:br/>
              <w:t xml:space="preserve">(Koordinator Tim Kreativitas dan Gelar Karya Siswa)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Workshop Pembuatan Kerajinan Kreatif dari Bahan Bekas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Setiap Siswa Menghasilkan 1 Karya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Februari &amp; Agustus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Pameran Mini Hasil Karya Murid di Ruang Kelas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Display Pojok Karya di 6 Kelas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Tiap Akhir Modul Ajar</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Gelar Karya dan Panen Hasil Belajar P5 Akbar</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Dihadiri Orang Tua &amp; Pengawas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Juni &amp; Desember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Pemberian Penghargaan 'Karya Terkreatif &amp; Orisinal'</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Piagam Apresiasi Siswa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Saat Gelar Karya</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Program Pengembangan Kreativitas dan Karya Murid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Pengembangan kreativitas murid difasilitasi melalui pembelajaran berbasis proyek (Project-Based Learning) dan kokurikuler P5 dengan tema 'Gaya Hidup Berkelanjutan' dan 'Kearifan Lokal'. Murid membuat aneka kerajinan anyaman, ecobrick, vas bunga daur ulang, lukisan kanvas sederhana, dan kreasi jajanan tradisional.</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Persentase Murid yang Berhasil Menciptakan Karya Kreatif</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Peserta Didik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Keterlaksanaan Gelar Karya Panen Belajar P5</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 Kali Setahun Sukses Digelar</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Terlaksana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Apresiasi dan Antusiasme Wali Murid dalam Membeli Karya Siswa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Minimal 90% Karya Terjual/Terpajang</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Sangat Tinggi</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Tingginya imajinasi dan rasa ingin tahu peserta didik dalam mengeksplorasi bahan-bahan prakarya.</w:t>
      </w:r>
    </w:p>
    <w:p>
      <w:pPr>
        <w:spacing w:after="20" w:before="20" w:line="276"/>
        <w:ind w:left="400"/>
        <w:jc w:val="both"/>
      </w:pPr>
      <w:r>
        <w:rPr>
          <w:sz w:val="24"/>
          <w:szCs w:val="24"/>
        </w:rPr>
        <w:t xml:space="preserve">• Dukungan guru yang memberikan kebebasan berekspresi tanpa membatasi kreativitas anak.</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Ketersediaan bahan baku pelengkap (cat warna, lem tembak, kuas) yang memerlukan pendanaan berkala.</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Menggunakan bahan-bahan alam (biji-bijian, pelepah pisang, daun kering) yang mudah didapat di sekitar desa.</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Pembuatan Etalase Galeri Seni Kreatif di Ruang Lobi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Unit Lemari Kaca Karya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Syifa Septiyani Fauziah, S.Pd.</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Pelatihan Dasar Fotografi dan Desain Poster Sederhana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Siswa Kelas V dan VI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Hendry Badriarto, S.Pd.</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Program Pengembangan Kreativitas dan Karya Murid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PROGRAM PENGEMBANGAN KREATIVITAS DAN KARYA MURID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Produk Karya Kreatif Siswa yang Dipamerkan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Item Produk Karya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Terpajang Indah</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Tema Modul Projek P5 yang Telah Dituntaskan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Tema Besar Nasional</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Selesai 100%</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Kepuasan Pengunjung Gelar Karya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Amat Memuaskan</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Program Pengembangan Kreativitas dan Karya Murid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2026-09-17T02:26:52.641Z</dcterms:created>
  <dcterms:modified xsi:type="dcterms:W3CDTF">2026-09-17T02:26:52.641Z</dcterms:modified>
</cp:coreProperties>
</file>

<file path=docProps/custom.xml><?xml version="1.0" encoding="utf-8"?>
<Properties xmlns="http://schemas.openxmlformats.org/officeDocument/2006/custom-properties" xmlns:vt="http://schemas.openxmlformats.org/officeDocument/2006/docPropsVTypes"/>
</file>