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pPr>
      <w:r w:rsidDel="00000000" w:rsidR="00000000" w:rsidRPr="00000000">
        <w:rPr>
          <w:rtl w:val="0"/>
        </w:rPr>
      </w:r>
    </w:p>
    <w:tbl>
      <w:tblPr>
        <w:tblStyle w:val="Table1"/>
        <w:tblW w:w="14565.0" w:type="dxa"/>
        <w:jc w:val="left"/>
        <w:tblInd w:w="-7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2130"/>
        <w:gridCol w:w="1245"/>
        <w:gridCol w:w="3255"/>
        <w:gridCol w:w="6345"/>
        <w:tblGridChange w:id="0">
          <w:tblGrid>
            <w:gridCol w:w="1590"/>
            <w:gridCol w:w="2130"/>
            <w:gridCol w:w="1245"/>
            <w:gridCol w:w="3255"/>
            <w:gridCol w:w="634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pPr>
            <w:r w:rsidDel="00000000" w:rsidR="00000000" w:rsidRPr="00000000">
              <w:rPr>
                <w:rFonts w:ascii="Arial Unicode MS" w:cs="Arial Unicode MS" w:eastAsia="Arial Unicode MS" w:hAnsi="Arial Unicode MS"/>
                <w:rtl w:val="0"/>
              </w:rPr>
              <w:t xml:space="preserve">도메인 구분</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pPr>
            <w:r w:rsidDel="00000000" w:rsidR="00000000" w:rsidRPr="00000000">
              <w:rPr>
                <w:rFonts w:ascii="Arial Unicode MS" w:cs="Arial Unicode MS" w:eastAsia="Arial Unicode MS" w:hAnsi="Arial Unicode MS"/>
                <w:rtl w:val="0"/>
              </w:rPr>
              <w:t xml:space="preserve">도메인명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pPr>
            <w:r w:rsidDel="00000000" w:rsidR="00000000" w:rsidRPr="00000000">
              <w:rPr>
                <w:rFonts w:ascii="Arial Unicode MS" w:cs="Arial Unicode MS" w:eastAsia="Arial Unicode MS" w:hAnsi="Arial Unicode MS"/>
                <w:rtl w:val="0"/>
              </w:rPr>
              <w:t xml:space="preserve">도메인 타입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Fonts w:ascii="Arial Unicode MS" w:cs="Arial Unicode MS" w:eastAsia="Arial Unicode MS" w:hAnsi="Arial Unicode MS"/>
                <w:rtl w:val="0"/>
              </w:rPr>
              <w:t xml:space="preserve">비고</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Fonts w:ascii="Arial Unicode MS" w:cs="Arial Unicode MS" w:eastAsia="Arial Unicode MS" w:hAnsi="Arial Unicode MS"/>
                <w:rtl w:val="0"/>
              </w:rPr>
              <w:t xml:space="preserve">참조</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Fonts w:ascii="Arial Unicode MS" w:cs="Arial Unicode MS" w:eastAsia="Arial Unicode MS" w:hAnsi="Arial Unicode MS"/>
                <w:rtl w:val="0"/>
              </w:rPr>
              <w:t xml:space="preserve">기초 신체 정보</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rPr/>
            </w:pPr>
            <w:r w:rsidDel="00000000" w:rsidR="00000000" w:rsidRPr="00000000">
              <w:rPr>
                <w:rtl w:val="0"/>
              </w:rPr>
              <w:t xml:space="preserve">gender</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rPr/>
            </w:pPr>
            <w:r w:rsidDel="00000000" w:rsidR="00000000" w:rsidRPr="00000000">
              <w:rPr>
                <w:rtl w:val="0"/>
              </w:rPr>
              <w:t xml:space="preserve">object</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Fonts w:ascii="Arial Unicode MS" w:cs="Arial Unicode MS" w:eastAsia="Arial Unicode MS" w:hAnsi="Arial Unicode MS"/>
                <w:rtl w:val="0"/>
              </w:rPr>
              <w:t xml:space="preserve">성별</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r>
          </w:p>
        </w:tc>
      </w:tr>
      <w:tr>
        <w:trPr>
          <w:cantSplit w:val="0"/>
          <w:trHeight w:val="735" w:hRule="atLeast"/>
          <w:tblHeader w:val="0"/>
        </w:trPr>
        <w:tc>
          <w:tcPr>
            <w:vMerge w:val="continue"/>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r>
          </w:p>
        </w:tc>
        <w:tc>
          <w:tcPr>
            <w:tcBorders>
              <w:top w:color="000000" w:space="0" w:sz="12" w:val="single"/>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hearing(left) </w:t>
            </w:r>
          </w:p>
        </w:tc>
        <w:tc>
          <w:tcPr>
            <w:tcBorders>
              <w:top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0E">
            <w:pPr>
              <w:widowControl w:val="0"/>
              <w:rPr/>
            </w:pPr>
            <w:r w:rsidDel="00000000" w:rsidR="00000000" w:rsidRPr="00000000">
              <w:rPr>
                <w:rtl w:val="0"/>
              </w:rPr>
              <w:t xml:space="preserve">float64</w:t>
            </w:r>
          </w:p>
        </w:tc>
        <w:tc>
          <w:tcPr>
            <w:tcBorders>
              <w:top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Fonts w:ascii="Arial Unicode MS" w:cs="Arial Unicode MS" w:eastAsia="Arial Unicode MS" w:hAnsi="Arial Unicode MS"/>
                <w:rtl w:val="0"/>
              </w:rPr>
              <w:t xml:space="preserve">청력(왼)</w:t>
            </w:r>
          </w:p>
        </w:tc>
        <w:tc>
          <w:tcPr>
            <w:vMerge w:val="restart"/>
            <w:tcBorders>
              <w:top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10">
            <w:pPr>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hearing(left), hearing(right) - 청력검사</w:t>
            </w:r>
          </w:p>
          <w:p w:rsidR="00000000" w:rsidDel="00000000" w:rsidP="00000000" w:rsidRDefault="00000000" w:rsidRPr="00000000" w14:paraId="00000011">
            <w:pPr>
              <w:spacing w:line="240" w:lineRule="auto"/>
              <w:rPr>
                <w:sz w:val="18"/>
                <w:szCs w:val="18"/>
              </w:rPr>
            </w:pPr>
            <w:r w:rsidDel="00000000" w:rsidR="00000000" w:rsidRPr="00000000">
              <w:rPr>
                <w:rtl w:val="0"/>
              </w:rPr>
            </w:r>
          </w:p>
          <w:p w:rsidR="00000000" w:rsidDel="00000000" w:rsidP="00000000" w:rsidRDefault="00000000" w:rsidRPr="00000000" w14:paraId="00000012">
            <w:pPr>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흡연과 청력손실의 유의한 연관성을 제시하며 금연이 청력을 유지 보호하는데 효과적임</w:t>
            </w:r>
          </w:p>
          <w:p w:rsidR="00000000" w:rsidDel="00000000" w:rsidP="00000000" w:rsidRDefault="00000000" w:rsidRPr="00000000" w14:paraId="00000013">
            <w:pPr>
              <w:spacing w:line="240" w:lineRule="auto"/>
              <w:rPr>
                <w:sz w:val="18"/>
                <w:szCs w:val="18"/>
              </w:rPr>
            </w:pPr>
            <w:r w:rsidDel="00000000" w:rsidR="00000000" w:rsidRPr="00000000">
              <w:rPr>
                <w:rtl w:val="0"/>
              </w:rPr>
            </w:r>
          </w:p>
          <w:p w:rsidR="00000000" w:rsidDel="00000000" w:rsidP="00000000" w:rsidRDefault="00000000" w:rsidRPr="00000000" w14:paraId="00000014">
            <w:pPr>
              <w:spacing w:line="240" w:lineRule="auto"/>
              <w:rPr>
                <w:sz w:val="12"/>
                <w:szCs w:val="12"/>
              </w:rPr>
            </w:pPr>
            <w:r w:rsidDel="00000000" w:rsidR="00000000" w:rsidRPr="00000000">
              <w:rPr>
                <w:rFonts w:ascii="Arial Unicode MS" w:cs="Arial Unicode MS" w:eastAsia="Arial Unicode MS" w:hAnsi="Arial Unicode MS"/>
                <w:sz w:val="18"/>
                <w:szCs w:val="18"/>
                <w:rtl w:val="0"/>
              </w:rPr>
              <w:t xml:space="preserve">KIM, Gyu-Sang. 소음과 청각 12-건강행태 (음주, 흡연 등) 와 청력영향. 월간산업보건, 2010, 11-24.</w:t>
            </w:r>
            <w:r w:rsidDel="00000000" w:rsidR="00000000" w:rsidRPr="00000000">
              <w:rPr>
                <w:rtl w:val="0"/>
              </w:rPr>
            </w:r>
          </w:p>
        </w:tc>
      </w:tr>
      <w:tr>
        <w:trPr>
          <w:cantSplit w:val="0"/>
          <w:trHeight w:val="735" w:hRule="atLeast"/>
          <w:tblHeader w:val="0"/>
        </w:trPr>
        <w:tc>
          <w:tcPr>
            <w:vMerge w:val="continue"/>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r>
          </w:p>
        </w:tc>
        <w:tc>
          <w:tcPr>
            <w:tcBorders>
              <w:left w:color="000000" w:space="0" w:sz="12" w:val="single"/>
              <w:bottom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16">
            <w:pPr>
              <w:widowControl w:val="0"/>
              <w:rPr/>
            </w:pPr>
            <w:r w:rsidDel="00000000" w:rsidR="00000000" w:rsidRPr="00000000">
              <w:rPr>
                <w:rtl w:val="0"/>
              </w:rPr>
              <w:t xml:space="preserve">hearing(right)</w:t>
            </w:r>
          </w:p>
        </w:tc>
        <w:tc>
          <w:tcPr>
            <w:tcBorders>
              <w:bottom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17">
            <w:pPr>
              <w:widowControl w:val="0"/>
              <w:rPr/>
            </w:pPr>
            <w:r w:rsidDel="00000000" w:rsidR="00000000" w:rsidRPr="00000000">
              <w:rPr>
                <w:rtl w:val="0"/>
              </w:rPr>
              <w:t xml:space="preserve">float64</w:t>
            </w:r>
          </w:p>
        </w:tc>
        <w:tc>
          <w:tcPr>
            <w:tcBorders>
              <w:bottom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Fonts w:ascii="Arial Unicode MS" w:cs="Arial Unicode MS" w:eastAsia="Arial Unicode MS" w:hAnsi="Arial Unicode MS"/>
                <w:rtl w:val="0"/>
              </w:rPr>
              <w:t xml:space="preserve">청력(오)</w:t>
            </w:r>
          </w:p>
        </w:tc>
        <w:tc>
          <w:tcPr>
            <w:vMerge w:val="continue"/>
            <w:tcBorders>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19">
            <w:pPr>
              <w:widowControl w:val="0"/>
              <w:spacing w:after="0" w:before="0" w:line="240" w:lineRule="auto"/>
              <w:ind w:left="0" w:firstLine="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r>
          </w:p>
        </w:tc>
        <w:tc>
          <w:tcPr>
            <w:tcBorders>
              <w:top w:color="000000" w:space="0" w:sz="12" w:val="single"/>
              <w:bottom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age </w:t>
            </w:r>
          </w:p>
        </w:tc>
        <w:tc>
          <w:tcPr>
            <w:tcBorders>
              <w:top w:color="000000" w:space="0" w:sz="12" w:val="single"/>
              <w:bottom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1C">
            <w:pPr>
              <w:widowControl w:val="0"/>
              <w:rPr/>
            </w:pPr>
            <w:r w:rsidDel="00000000" w:rsidR="00000000" w:rsidRPr="00000000">
              <w:rPr>
                <w:rtl w:val="0"/>
              </w:rPr>
              <w:t xml:space="preserve">int64</w:t>
            </w:r>
          </w:p>
        </w:tc>
        <w:tc>
          <w:tcPr>
            <w:tcBorders>
              <w:top w:color="000000" w:space="0" w:sz="12" w:val="single"/>
              <w:bottom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Fonts w:ascii="Arial Unicode MS" w:cs="Arial Unicode MS" w:eastAsia="Arial Unicode MS" w:hAnsi="Arial Unicode MS"/>
                <w:rtl w:val="0"/>
              </w:rPr>
              <w:t xml:space="preserve">나이</w:t>
            </w:r>
          </w:p>
        </w:tc>
        <w:tc>
          <w:tcPr>
            <w:tcBorders>
              <w:top w:color="000000" w:space="0" w:sz="12" w:val="single"/>
              <w:bottom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r>
          </w:p>
        </w:tc>
      </w:tr>
      <w:tr>
        <w:trPr>
          <w:cantSplit w:val="0"/>
          <w:trHeight w:val="910" w:hRule="atLeast"/>
          <w:tblHeader w:val="0"/>
        </w:trPr>
        <w:tc>
          <w:tcPr>
            <w:vMerge w:val="continue"/>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r>
          </w:p>
        </w:tc>
        <w:tc>
          <w:tcPr>
            <w:tcBorders>
              <w:top w:color="000000" w:space="0" w:sz="12" w:val="single"/>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0">
            <w:pPr>
              <w:widowControl w:val="0"/>
              <w:rPr/>
            </w:pPr>
            <w:r w:rsidDel="00000000" w:rsidR="00000000" w:rsidRPr="00000000">
              <w:rPr>
                <w:rtl w:val="0"/>
              </w:rPr>
              <w:t xml:space="preserve">height(cm)</w:t>
            </w:r>
          </w:p>
        </w:tc>
        <w:tc>
          <w:tcPr>
            <w:tcBorders>
              <w:top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1">
            <w:pPr>
              <w:widowControl w:val="0"/>
              <w:rPr/>
            </w:pPr>
            <w:r w:rsidDel="00000000" w:rsidR="00000000" w:rsidRPr="00000000">
              <w:rPr>
                <w:rtl w:val="0"/>
              </w:rPr>
              <w:t xml:space="preserve">int64</w:t>
            </w:r>
          </w:p>
        </w:tc>
        <w:tc>
          <w:tcPr>
            <w:tcBorders>
              <w:top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Fonts w:ascii="Arial Unicode MS" w:cs="Arial Unicode MS" w:eastAsia="Arial Unicode MS" w:hAnsi="Arial Unicode MS"/>
                <w:rtl w:val="0"/>
              </w:rPr>
              <w:t xml:space="preserve">키(cm)</w:t>
            </w:r>
          </w:p>
        </w:tc>
        <w:tc>
          <w:tcPr>
            <w:vMerge w:val="restart"/>
            <w:tcBorders>
              <w:top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3">
            <w:pPr>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height, weight, waist - 체질량 지수</w:t>
            </w:r>
          </w:p>
          <w:p w:rsidR="00000000" w:rsidDel="00000000" w:rsidP="00000000" w:rsidRDefault="00000000" w:rsidRPr="00000000" w14:paraId="00000024">
            <w:pPr>
              <w:spacing w:line="240" w:lineRule="auto"/>
              <w:rPr>
                <w:sz w:val="18"/>
                <w:szCs w:val="18"/>
              </w:rPr>
            </w:pPr>
            <w:r w:rsidDel="00000000" w:rsidR="00000000" w:rsidRPr="00000000">
              <w:rPr>
                <w:rtl w:val="0"/>
              </w:rPr>
            </w:r>
          </w:p>
          <w:p w:rsidR="00000000" w:rsidDel="00000000" w:rsidP="00000000" w:rsidRDefault="00000000" w:rsidRPr="00000000" w14:paraId="00000025">
            <w:pPr>
              <w:spacing w:line="240" w:lineRule="auto"/>
              <w:rPr>
                <w:sz w:val="18"/>
                <w:szCs w:val="18"/>
              </w:rPr>
            </w:pPr>
            <w:r w:rsidDel="00000000" w:rsidR="00000000" w:rsidRPr="00000000">
              <w:rPr>
                <w:rFonts w:ascii="Arial Unicode MS" w:cs="Arial Unicode MS" w:eastAsia="Arial Unicode MS" w:hAnsi="Arial Unicode MS"/>
                <w:color w:val="202124"/>
                <w:sz w:val="18"/>
                <w:szCs w:val="18"/>
                <w:highlight w:val="white"/>
                <w:rtl w:val="0"/>
              </w:rPr>
              <w:t xml:space="preserve">WWI(비만지수) : waist / sqrt(weight)</w:t>
            </w:r>
            <w:r w:rsidDel="00000000" w:rsidR="00000000" w:rsidRPr="00000000">
              <w:rPr>
                <w:rtl w:val="0"/>
              </w:rPr>
            </w:r>
          </w:p>
          <w:p w:rsidR="00000000" w:rsidDel="00000000" w:rsidP="00000000" w:rsidRDefault="00000000" w:rsidRPr="00000000" w14:paraId="00000026">
            <w:pPr>
              <w:spacing w:line="240" w:lineRule="auto"/>
              <w:rPr>
                <w:sz w:val="18"/>
                <w:szCs w:val="18"/>
              </w:rPr>
            </w:pPr>
            <w:r w:rsidDel="00000000" w:rsidR="00000000" w:rsidRPr="00000000">
              <w:rPr>
                <w:sz w:val="18"/>
                <w:szCs w:val="18"/>
                <w:rtl w:val="0"/>
              </w:rPr>
              <w:t xml:space="preserve">bmi = kg/m^2</w:t>
            </w:r>
          </w:p>
          <w:p w:rsidR="00000000" w:rsidDel="00000000" w:rsidP="00000000" w:rsidRDefault="00000000" w:rsidRPr="00000000" w14:paraId="00000027">
            <w:pPr>
              <w:spacing w:line="240" w:lineRule="auto"/>
              <w:rPr>
                <w:sz w:val="18"/>
                <w:szCs w:val="18"/>
              </w:rPr>
            </w:pPr>
            <w:r w:rsidDel="00000000" w:rsidR="00000000" w:rsidRPr="00000000">
              <w:rPr>
                <w:rtl w:val="0"/>
              </w:rPr>
            </w:r>
          </w:p>
          <w:p w:rsidR="00000000" w:rsidDel="00000000" w:rsidP="00000000" w:rsidRDefault="00000000" w:rsidRPr="00000000" w14:paraId="00000028">
            <w:pPr>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과거 흡연자는 다른 두 군에 비해 체질량지수와 허리둘레가 의미 있게 컸다. 비만과 관련된 다양한 요소들을 보정했을 때, </w:t>
            </w:r>
          </w:p>
          <w:p w:rsidR="00000000" w:rsidDel="00000000" w:rsidP="00000000" w:rsidRDefault="00000000" w:rsidRPr="00000000" w14:paraId="00000029">
            <w:pPr>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47세 이상에서 현재 흡연자는 비만에 대한 위험도가 비흡연자에 비해 의미 있게 감소하지만(P＜ 0.001), 과거흡연자에서는 비흡연자와 차이가 없었다.</w:t>
            </w:r>
          </w:p>
          <w:p w:rsidR="00000000" w:rsidDel="00000000" w:rsidP="00000000" w:rsidRDefault="00000000" w:rsidRPr="00000000" w14:paraId="0000002A">
            <w:pPr>
              <w:spacing w:line="240" w:lineRule="auto"/>
              <w:rPr>
                <w:sz w:val="18"/>
                <w:szCs w:val="18"/>
              </w:rPr>
            </w:pPr>
            <w:r w:rsidDel="00000000" w:rsidR="00000000" w:rsidRPr="00000000">
              <w:rPr>
                <w:rtl w:val="0"/>
              </w:rPr>
            </w:r>
          </w:p>
          <w:p w:rsidR="00000000" w:rsidDel="00000000" w:rsidP="00000000" w:rsidRDefault="00000000" w:rsidRPr="00000000" w14:paraId="0000002B">
            <w:pPr>
              <w:spacing w:line="240" w:lineRule="auto"/>
              <w:rPr>
                <w:sz w:val="16"/>
                <w:szCs w:val="16"/>
              </w:rPr>
            </w:pPr>
            <w:r w:rsidDel="00000000" w:rsidR="00000000" w:rsidRPr="00000000">
              <w:rPr>
                <w:rFonts w:ascii="Arial Unicode MS" w:cs="Arial Unicode MS" w:eastAsia="Arial Unicode MS" w:hAnsi="Arial Unicode MS"/>
                <w:sz w:val="18"/>
                <w:szCs w:val="18"/>
                <w:rtl w:val="0"/>
              </w:rPr>
              <w:t xml:space="preserve">이기헌, et al. 한국 남성 비만과 흡연의 관련성: 제 3 차 및 4 차 국민건강영양조사 자료 분석. 대한금연학회지, 2010, 1.2: 115-123.</w:t>
            </w:r>
            <w:r w:rsidDel="00000000" w:rsidR="00000000" w:rsidRPr="00000000">
              <w:rPr>
                <w:rtl w:val="0"/>
              </w:rPr>
            </w:r>
          </w:p>
        </w:tc>
      </w:tr>
      <w:tr>
        <w:trPr>
          <w:cantSplit w:val="0"/>
          <w:trHeight w:val="910" w:hRule="atLeast"/>
          <w:tblHeader w:val="0"/>
        </w:trPr>
        <w:tc>
          <w:tcPr>
            <w:vMerge w:val="continue"/>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r>
          </w:p>
        </w:tc>
        <w:tc>
          <w:tcPr>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D">
            <w:pPr>
              <w:widowControl w:val="0"/>
              <w:rPr/>
            </w:pPr>
            <w:r w:rsidDel="00000000" w:rsidR="00000000" w:rsidRPr="00000000">
              <w:rPr>
                <w:rtl w:val="0"/>
              </w:rPr>
              <w:t xml:space="preserve">weight(kg)</w:t>
            </w:r>
          </w:p>
        </w:tc>
        <w:tc>
          <w:tcPr>
            <w:tcMar>
              <w:top w:w="100.0" w:type="dxa"/>
              <w:left w:w="100.0" w:type="dxa"/>
              <w:bottom w:w="100.0" w:type="dxa"/>
              <w:right w:w="100.0" w:type="dxa"/>
            </w:tcMar>
            <w:vAlign w:val="top"/>
          </w:tcPr>
          <w:p w:rsidR="00000000" w:rsidDel="00000000" w:rsidP="00000000" w:rsidRDefault="00000000" w:rsidRPr="00000000" w14:paraId="0000002E">
            <w:pPr>
              <w:widowControl w:val="0"/>
              <w:rPr/>
            </w:pPr>
            <w:r w:rsidDel="00000000" w:rsidR="00000000" w:rsidRPr="00000000">
              <w:rPr>
                <w:rtl w:val="0"/>
              </w:rPr>
              <w:t xml:space="preserve">int64</w:t>
            </w:r>
          </w:p>
        </w:tc>
        <w:tc>
          <w:tcP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Fonts w:ascii="Arial Unicode MS" w:cs="Arial Unicode MS" w:eastAsia="Arial Unicode MS" w:hAnsi="Arial Unicode MS"/>
                <w:rtl w:val="0"/>
              </w:rPr>
              <w:t xml:space="preserve">무게(kg)</w:t>
            </w:r>
          </w:p>
        </w:tc>
        <w:tc>
          <w:tcPr>
            <w:vMerge w:val="continue"/>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0">
            <w:pPr>
              <w:widowControl w:val="0"/>
              <w:spacing w:after="0" w:before="0" w:line="240" w:lineRule="auto"/>
              <w:ind w:left="0" w:firstLine="0"/>
              <w:rPr/>
            </w:pPr>
            <w:r w:rsidDel="00000000" w:rsidR="00000000" w:rsidRPr="00000000">
              <w:rPr>
                <w:rtl w:val="0"/>
              </w:rPr>
            </w:r>
          </w:p>
        </w:tc>
      </w:tr>
      <w:tr>
        <w:trPr>
          <w:cantSplit w:val="0"/>
          <w:trHeight w:val="910" w:hRule="atLeast"/>
          <w:tblHeader w:val="0"/>
        </w:trPr>
        <w:tc>
          <w:tcPr>
            <w:vMerge w:val="continue"/>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r>
          </w:p>
        </w:tc>
        <w:tc>
          <w:tcPr>
            <w:tcBorders>
              <w:left w:color="000000" w:space="0" w:sz="12" w:val="single"/>
              <w:bottom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2">
            <w:pPr>
              <w:widowControl w:val="0"/>
              <w:rPr/>
            </w:pPr>
            <w:r w:rsidDel="00000000" w:rsidR="00000000" w:rsidRPr="00000000">
              <w:rPr>
                <w:rtl w:val="0"/>
              </w:rPr>
              <w:t xml:space="preserve">waist(cm)</w:t>
            </w:r>
          </w:p>
        </w:tc>
        <w:tc>
          <w:tcPr>
            <w:tcBorders>
              <w:bottom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3">
            <w:pPr>
              <w:widowControl w:val="0"/>
              <w:rPr/>
            </w:pPr>
            <w:r w:rsidDel="00000000" w:rsidR="00000000" w:rsidRPr="00000000">
              <w:rPr>
                <w:rtl w:val="0"/>
              </w:rPr>
              <w:t xml:space="preserve">float64</w:t>
            </w:r>
          </w:p>
        </w:tc>
        <w:tc>
          <w:tcPr>
            <w:tcBorders>
              <w:bottom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Fonts w:ascii="Arial Unicode MS" w:cs="Arial Unicode MS" w:eastAsia="Arial Unicode MS" w:hAnsi="Arial Unicode MS"/>
                <w:rtl w:val="0"/>
              </w:rPr>
              <w:t xml:space="preserve">허리둘레(cm)</w:t>
            </w:r>
          </w:p>
        </w:tc>
        <w:tc>
          <w:tcPr>
            <w:vMerge w:val="continue"/>
            <w:tcBorders>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5">
            <w:pPr>
              <w:widowControl w:val="0"/>
              <w:spacing w:after="0" w:before="0" w:line="240" w:lineRule="auto"/>
              <w:ind w:left="0" w:firstLine="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eyesight(left) </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rPr/>
            </w:pPr>
            <w:r w:rsidDel="00000000" w:rsidR="00000000" w:rsidRPr="00000000">
              <w:rPr>
                <w:rtl w:val="0"/>
              </w:rPr>
              <w:t xml:space="preserve">float64</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Fonts w:ascii="Arial Unicode MS" w:cs="Arial Unicode MS" w:eastAsia="Arial Unicode MS" w:hAnsi="Arial Unicode MS"/>
                <w:rtl w:val="0"/>
              </w:rPr>
              <w:t xml:space="preserve">시력(왼)</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rPr/>
            </w:pPr>
            <w:r w:rsidDel="00000000" w:rsidR="00000000" w:rsidRPr="00000000">
              <w:rPr>
                <w:rtl w:val="0"/>
              </w:rPr>
              <w:t xml:space="preserve">eyesight(right)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rPr/>
            </w:pPr>
            <w:r w:rsidDel="00000000" w:rsidR="00000000" w:rsidRPr="00000000">
              <w:rPr>
                <w:rtl w:val="0"/>
              </w:rPr>
              <w:t xml:space="preserve">float64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Fonts w:ascii="Arial Unicode MS" w:cs="Arial Unicode MS" w:eastAsia="Arial Unicode MS" w:hAnsi="Arial Unicode MS"/>
                <w:rtl w:val="0"/>
              </w:rPr>
              <w:t xml:space="preserve">시력(오)</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before="0" w:line="240" w:lineRule="auto"/>
              <w:ind w:left="0" w:firstLine="0"/>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Fonts w:ascii="Arial Unicode MS" w:cs="Arial Unicode MS" w:eastAsia="Arial Unicode MS" w:hAnsi="Arial Unicode MS"/>
                <w:rtl w:val="0"/>
              </w:rPr>
              <w:t xml:space="preserve">혈관 및 호흡</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rPr/>
            </w:pPr>
            <w:r w:rsidDel="00000000" w:rsidR="00000000" w:rsidRPr="00000000">
              <w:rPr>
                <w:rtl w:val="0"/>
              </w:rPr>
              <w:t xml:space="preserve">systolic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rPr/>
            </w:pPr>
            <w:r w:rsidDel="00000000" w:rsidR="00000000" w:rsidRPr="00000000">
              <w:rPr>
                <w:rtl w:val="0"/>
              </w:rPr>
              <w:t xml:space="preserve">float64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Fonts w:ascii="Arial Unicode MS" w:cs="Arial Unicode MS" w:eastAsia="Arial Unicode MS" w:hAnsi="Arial Unicode MS"/>
                <w:rtl w:val="0"/>
              </w:rPr>
              <w:t xml:space="preserve">수축 혈압</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rPr/>
            </w:pPr>
            <w:r w:rsidDel="00000000" w:rsidR="00000000" w:rsidRPr="00000000">
              <w:rPr>
                <w:rtl w:val="0"/>
              </w:rPr>
              <w:t xml:space="preserve">relaxation</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rPr/>
            </w:pPr>
            <w:r w:rsidDel="00000000" w:rsidR="00000000" w:rsidRPr="00000000">
              <w:rPr>
                <w:rtl w:val="0"/>
              </w:rPr>
              <w:t xml:space="preserve">float64</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Fonts w:ascii="Arial Unicode MS" w:cs="Arial Unicode MS" w:eastAsia="Arial Unicode MS" w:hAnsi="Arial Unicode MS"/>
                <w:rtl w:val="0"/>
              </w:rPr>
              <w:t xml:space="preserve">이완 혈압</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r>
          </w:p>
        </w:tc>
      </w:tr>
      <w:tr>
        <w:trPr>
          <w:cantSplit w:val="0"/>
          <w:trHeight w:val="420" w:hRule="atLeast"/>
          <w:tblHeader w:val="0"/>
        </w:trPr>
        <w:tc>
          <w:tcPr>
            <w:vMerge w:val="continue"/>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r>
          </w:p>
        </w:tc>
        <w:tc>
          <w:tcPr>
            <w:tcBorders>
              <w:top w:color="000000" w:space="0" w:sz="12" w:val="single"/>
              <w:left w:color="000000" w:space="0" w:sz="12" w:val="single"/>
              <w:bottom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B">
            <w:pPr>
              <w:widowControl w:val="0"/>
              <w:rPr/>
            </w:pPr>
            <w:r w:rsidDel="00000000" w:rsidR="00000000" w:rsidRPr="00000000">
              <w:rPr>
                <w:rtl w:val="0"/>
              </w:rPr>
              <w:t xml:space="preserve">fasting blood sugar</w:t>
            </w:r>
          </w:p>
        </w:tc>
        <w:tc>
          <w:tcPr>
            <w:tcBorders>
              <w:top w:color="000000" w:space="0" w:sz="12" w:val="single"/>
              <w:bottom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C">
            <w:pPr>
              <w:widowControl w:val="0"/>
              <w:rPr/>
            </w:pPr>
            <w:r w:rsidDel="00000000" w:rsidR="00000000" w:rsidRPr="00000000">
              <w:rPr>
                <w:rtl w:val="0"/>
              </w:rPr>
              <w:t xml:space="preserve">float64</w:t>
            </w:r>
          </w:p>
        </w:tc>
        <w:tc>
          <w:tcPr>
            <w:tcBorders>
              <w:top w:color="000000" w:space="0" w:sz="12" w:val="single"/>
              <w:bottom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정상적인 공복 혈당 수치는 100mg/dL 미만</w:t>
            </w:r>
          </w:p>
        </w:tc>
        <w:tc>
          <w:tcPr>
            <w:tcBorders>
              <w:top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E">
            <w:pPr>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fasting blood sugar - 공복혈당 검사</w:t>
            </w:r>
          </w:p>
          <w:p w:rsidR="00000000" w:rsidDel="00000000" w:rsidP="00000000" w:rsidRDefault="00000000" w:rsidRPr="00000000" w14:paraId="0000004F">
            <w:pPr>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인슐린 저항성 및 2형 당뇨병 발병은 염증과 관련이 있다는 보고가 있음</w:t>
            </w:r>
          </w:p>
          <w:p w:rsidR="00000000" w:rsidDel="00000000" w:rsidP="00000000" w:rsidRDefault="00000000" w:rsidRPr="00000000" w14:paraId="00000050">
            <w:pPr>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염증 지표인 백혈구 수 증가와 고혈당증의 발생위험도가 증가함</w:t>
            </w:r>
          </w:p>
          <w:p w:rsidR="00000000" w:rsidDel="00000000" w:rsidP="00000000" w:rsidRDefault="00000000" w:rsidRPr="00000000" w14:paraId="00000051">
            <w:pPr>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특히 현재 흡연군과 과거 흡연군에서 고혈당증의 발생 위험이 증가함 이러한 결과는 현재 흡연군자와 과거흡연자에서 만성적인 저강도의 염증이 고혈당증의 위험인자임을 시사함</w:t>
            </w:r>
          </w:p>
          <w:p w:rsidR="00000000" w:rsidDel="00000000" w:rsidP="00000000" w:rsidRDefault="00000000" w:rsidRPr="00000000" w14:paraId="00000052">
            <w:pPr>
              <w:spacing w:line="240" w:lineRule="auto"/>
              <w:rPr>
                <w:sz w:val="18"/>
                <w:szCs w:val="18"/>
              </w:rPr>
            </w:pPr>
            <w:r w:rsidDel="00000000" w:rsidR="00000000" w:rsidRPr="00000000">
              <w:rPr>
                <w:rtl w:val="0"/>
              </w:rPr>
            </w:r>
          </w:p>
          <w:p w:rsidR="00000000" w:rsidDel="00000000" w:rsidP="00000000" w:rsidRDefault="00000000" w:rsidRPr="00000000" w14:paraId="00000053">
            <w:pPr>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이용제, et al. 흡연 정도에 따른 백혈구 수 증가와 고혈당증의 관계. 가정의학회지, 2007, 28.1: 32-38.</w:t>
            </w:r>
          </w:p>
        </w:tc>
      </w:tr>
      <w:tr>
        <w:trPr>
          <w:cantSplit w:val="0"/>
          <w:trHeight w:val="705" w:hRule="atLeast"/>
          <w:tblHeader w:val="0"/>
        </w:trPr>
        <w:tc>
          <w:tcPr>
            <w:vMerge w:val="continue"/>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r>
          </w:p>
        </w:tc>
        <w:tc>
          <w:tcPr>
            <w:tcBorders>
              <w:top w:color="000000" w:space="0" w:sz="12" w:val="single"/>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5">
            <w:pPr>
              <w:widowControl w:val="0"/>
              <w:rPr/>
            </w:pPr>
            <w:r w:rsidDel="00000000" w:rsidR="00000000" w:rsidRPr="00000000">
              <w:rPr>
                <w:rtl w:val="0"/>
              </w:rPr>
              <w:t xml:space="preserve">Cholesterol</w:t>
            </w:r>
          </w:p>
        </w:tc>
        <w:tc>
          <w:tcPr>
            <w:tcBorders>
              <w:top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6">
            <w:pPr>
              <w:widowControl w:val="0"/>
              <w:rPr/>
            </w:pPr>
            <w:r w:rsidDel="00000000" w:rsidR="00000000" w:rsidRPr="00000000">
              <w:rPr>
                <w:rtl w:val="0"/>
              </w:rPr>
              <w:t xml:space="preserve">float64</w:t>
            </w:r>
          </w:p>
        </w:tc>
        <w:tc>
          <w:tcPr>
            <w:tcBorders>
              <w:top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Fonts w:ascii="Arial Unicode MS" w:cs="Arial Unicode MS" w:eastAsia="Arial Unicode MS" w:hAnsi="Arial Unicode MS"/>
                <w:rtl w:val="0"/>
              </w:rPr>
              <w:t xml:space="preserve">적정 수치는 200 미만</w:t>
            </w:r>
          </w:p>
        </w:tc>
        <w:tc>
          <w:tcPr>
            <w:vMerge w:val="restart"/>
            <w:tcBorders>
              <w:top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58">
            <w:pPr>
              <w:spacing w:line="240" w:lineRule="auto"/>
              <w:ind w:left="0" w:firstLine="0"/>
              <w:rPr>
                <w:sz w:val="18"/>
                <w:szCs w:val="18"/>
              </w:rPr>
            </w:pPr>
            <w:r w:rsidDel="00000000" w:rsidR="00000000" w:rsidRPr="00000000">
              <w:rPr>
                <w:rFonts w:ascii="Arial Unicode MS" w:cs="Arial Unicode MS" w:eastAsia="Arial Unicode MS" w:hAnsi="Arial Unicode MS"/>
                <w:sz w:val="18"/>
                <w:szCs w:val="18"/>
                <w:rtl w:val="0"/>
              </w:rPr>
              <w:t xml:space="preserve">Cholesterol, triglyceride, HDL, LDL - 지질검사</w:t>
            </w:r>
          </w:p>
          <w:p w:rsidR="00000000" w:rsidDel="00000000" w:rsidP="00000000" w:rsidRDefault="00000000" w:rsidRPr="00000000" w14:paraId="00000059">
            <w:pPr>
              <w:spacing w:line="240" w:lineRule="auto"/>
              <w:ind w:left="0" w:firstLine="0"/>
              <w:rPr>
                <w:sz w:val="18"/>
                <w:szCs w:val="18"/>
              </w:rPr>
            </w:pPr>
            <w:r w:rsidDel="00000000" w:rsidR="00000000" w:rsidRPr="00000000">
              <w:rPr>
                <w:rtl w:val="0"/>
              </w:rPr>
            </w:r>
          </w:p>
          <w:p w:rsidR="00000000" w:rsidDel="00000000" w:rsidP="00000000" w:rsidRDefault="00000000" w:rsidRPr="00000000" w14:paraId="0000005A">
            <w:pPr>
              <w:spacing w:line="240" w:lineRule="auto"/>
              <w:ind w:left="0" w:firstLine="0"/>
              <w:rPr>
                <w:sz w:val="18"/>
                <w:szCs w:val="18"/>
              </w:rPr>
            </w:pPr>
            <w:r w:rsidDel="00000000" w:rsidR="00000000" w:rsidRPr="00000000">
              <w:rPr>
                <w:rFonts w:ascii="Arial Unicode MS" w:cs="Arial Unicode MS" w:eastAsia="Arial Unicode MS" w:hAnsi="Arial Unicode MS"/>
                <w:sz w:val="18"/>
                <w:szCs w:val="18"/>
                <w:rtl w:val="0"/>
              </w:rPr>
              <w:t xml:space="preserve">흡연의 지질에 대한 영향은 HDL 콜레스테롤을 감소시키고 중성지방을 상승시키며 LDL 콜레스테롤은 변화가 뚜렷하지 않은 것으로 알려져 있다.</w:t>
            </w:r>
          </w:p>
          <w:p w:rsidR="00000000" w:rsidDel="00000000" w:rsidP="00000000" w:rsidRDefault="00000000" w:rsidRPr="00000000" w14:paraId="0000005B">
            <w:pPr>
              <w:spacing w:line="240" w:lineRule="auto"/>
              <w:ind w:left="0" w:firstLine="0"/>
              <w:rPr>
                <w:sz w:val="18"/>
                <w:szCs w:val="18"/>
              </w:rPr>
            </w:pPr>
            <w:r w:rsidDel="00000000" w:rsidR="00000000" w:rsidRPr="00000000">
              <w:rPr>
                <w:rtl w:val="0"/>
              </w:rPr>
            </w:r>
          </w:p>
          <w:p w:rsidR="00000000" w:rsidDel="00000000" w:rsidP="00000000" w:rsidRDefault="00000000" w:rsidRPr="00000000" w14:paraId="0000005C">
            <w:pPr>
              <w:spacing w:line="240" w:lineRule="auto"/>
              <w:ind w:left="0" w:firstLine="0"/>
              <w:rPr>
                <w:sz w:val="16"/>
                <w:szCs w:val="16"/>
              </w:rPr>
            </w:pPr>
            <w:r w:rsidDel="00000000" w:rsidR="00000000" w:rsidRPr="00000000">
              <w:rPr>
                <w:rFonts w:ascii="Arial Unicode MS" w:cs="Arial Unicode MS" w:eastAsia="Arial Unicode MS" w:hAnsi="Arial Unicode MS"/>
                <w:sz w:val="18"/>
                <w:szCs w:val="18"/>
                <w:rtl w:val="0"/>
              </w:rPr>
              <w:t xml:space="preserve">김치정, Diet and Life Style Modification for Hypercholesterolemia, 2004. 중앙대학교 의과대학</w:t>
            </w:r>
            <w:r w:rsidDel="00000000" w:rsidR="00000000" w:rsidRPr="00000000">
              <w:rPr>
                <w:rtl w:val="0"/>
              </w:rPr>
            </w:r>
          </w:p>
        </w:tc>
      </w:tr>
      <w:tr>
        <w:trPr>
          <w:cantSplit w:val="0"/>
          <w:trHeight w:val="705" w:hRule="atLeast"/>
          <w:tblHeader w:val="0"/>
        </w:trPr>
        <w:tc>
          <w:tcPr>
            <w:vMerge w:val="continue"/>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r>
          </w:p>
        </w:tc>
        <w:tc>
          <w:tcPr>
            <w:tcBorders>
              <w:left w:color="000000" w:space="0" w:sz="12"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5E">
            <w:pPr>
              <w:widowControl w:val="0"/>
              <w:rPr/>
            </w:pPr>
            <w:r w:rsidDel="00000000" w:rsidR="00000000" w:rsidRPr="00000000">
              <w:rPr>
                <w:rtl w:val="0"/>
              </w:rPr>
              <w:t xml:space="preserve">triglyceride </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F">
            <w:pPr>
              <w:widowControl w:val="0"/>
              <w:rPr/>
            </w:pPr>
            <w:r w:rsidDel="00000000" w:rsidR="00000000" w:rsidRPr="00000000">
              <w:rPr>
                <w:rtl w:val="0"/>
              </w:rPr>
              <w:t xml:space="preserve">float64</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중성지방 적정 수치는 150 미만</w:t>
            </w:r>
          </w:p>
        </w:tc>
        <w:tc>
          <w:tcPr>
            <w:vMerge w:val="continue"/>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1">
            <w:pPr>
              <w:widowControl w:val="0"/>
              <w:spacing w:after="0" w:before="0" w:line="240" w:lineRule="auto"/>
              <w:ind w:left="0" w:firstLine="0"/>
              <w:rPr>
                <w:sz w:val="18"/>
                <w:szCs w:val="18"/>
              </w:rPr>
            </w:pPr>
            <w:r w:rsidDel="00000000" w:rsidR="00000000" w:rsidRPr="00000000">
              <w:rPr>
                <w:rtl w:val="0"/>
              </w:rPr>
            </w:r>
          </w:p>
        </w:tc>
      </w:tr>
      <w:tr>
        <w:trPr>
          <w:cantSplit w:val="0"/>
          <w:trHeight w:val="705" w:hRule="atLeast"/>
          <w:tblHeader w:val="0"/>
        </w:trPr>
        <w:tc>
          <w:tcPr>
            <w:vMerge w:val="continue"/>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r>
          </w:p>
        </w:tc>
        <w:tc>
          <w:tcPr>
            <w:tcBorders>
              <w:lef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3">
            <w:pPr>
              <w:widowControl w:val="0"/>
              <w:rPr/>
            </w:pPr>
            <w:r w:rsidDel="00000000" w:rsidR="00000000" w:rsidRPr="00000000">
              <w:rPr>
                <w:rtl w:val="0"/>
              </w:rPr>
              <w:t xml:space="preserve">HDL</w:t>
            </w:r>
          </w:p>
        </w:tc>
        <w:tc>
          <w:tcPr>
            <w:tcMar>
              <w:top w:w="100.0" w:type="dxa"/>
              <w:left w:w="100.0" w:type="dxa"/>
              <w:bottom w:w="100.0" w:type="dxa"/>
              <w:right w:w="100.0" w:type="dxa"/>
            </w:tcMar>
            <w:vAlign w:val="top"/>
          </w:tcPr>
          <w:p w:rsidR="00000000" w:rsidDel="00000000" w:rsidP="00000000" w:rsidRDefault="00000000" w:rsidRPr="00000000" w14:paraId="00000064">
            <w:pPr>
              <w:widowControl w:val="0"/>
              <w:rPr/>
            </w:pPr>
            <w:r w:rsidDel="00000000" w:rsidR="00000000" w:rsidRPr="00000000">
              <w:rPr>
                <w:rtl w:val="0"/>
              </w:rPr>
              <w:t xml:space="preserve">float64</w:t>
            </w:r>
          </w:p>
        </w:tc>
        <w:tc>
          <w:tcP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Fonts w:ascii="Arial Unicode MS" w:cs="Arial Unicode MS" w:eastAsia="Arial Unicode MS" w:hAnsi="Arial Unicode MS"/>
                <w:rtl w:val="0"/>
              </w:rPr>
              <w:t xml:space="preserve">적정 수치</w:t>
            </w:r>
          </w:p>
          <w:p w:rsidR="00000000" w:rsidDel="00000000" w:rsidP="00000000" w:rsidRDefault="00000000" w:rsidRPr="00000000" w14:paraId="00000066">
            <w:pPr>
              <w:widowControl w:val="0"/>
              <w:spacing w:line="240" w:lineRule="auto"/>
              <w:rPr/>
            </w:pPr>
            <w:r w:rsidDel="00000000" w:rsidR="00000000" w:rsidRPr="00000000">
              <w:rPr>
                <w:rFonts w:ascii="Arial Unicode MS" w:cs="Arial Unicode MS" w:eastAsia="Arial Unicode MS" w:hAnsi="Arial Unicode MS"/>
                <w:rtl w:val="0"/>
              </w:rPr>
              <w:t xml:space="preserve">남성 35~55, 여성 45~65</w:t>
            </w:r>
          </w:p>
        </w:tc>
        <w:tc>
          <w:tcPr>
            <w:vMerge w:val="continue"/>
            <w:tcBorders>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7">
            <w:pPr>
              <w:widowControl w:val="0"/>
              <w:spacing w:after="0" w:before="0" w:line="240" w:lineRule="auto"/>
              <w:ind w:left="0" w:firstLine="0"/>
              <w:rPr/>
            </w:pPr>
            <w:r w:rsidDel="00000000" w:rsidR="00000000" w:rsidRPr="00000000">
              <w:rPr>
                <w:rtl w:val="0"/>
              </w:rPr>
            </w:r>
          </w:p>
        </w:tc>
      </w:tr>
      <w:tr>
        <w:trPr>
          <w:cantSplit w:val="0"/>
          <w:trHeight w:val="705" w:hRule="atLeast"/>
          <w:tblHeader w:val="0"/>
        </w:trPr>
        <w:tc>
          <w:tcPr>
            <w:vMerge w:val="continue"/>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r>
          </w:p>
        </w:tc>
        <w:tc>
          <w:tcPr>
            <w:tcBorders>
              <w:left w:color="000000" w:space="0" w:sz="12" w:val="single"/>
              <w:bottom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9">
            <w:pPr>
              <w:widowControl w:val="0"/>
              <w:rPr/>
            </w:pPr>
            <w:r w:rsidDel="00000000" w:rsidR="00000000" w:rsidRPr="00000000">
              <w:rPr>
                <w:rtl w:val="0"/>
              </w:rPr>
              <w:t xml:space="preserve">LDL</w:t>
            </w:r>
          </w:p>
        </w:tc>
        <w:tc>
          <w:tcPr>
            <w:tcBorders>
              <w:bottom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A">
            <w:pPr>
              <w:widowControl w:val="0"/>
              <w:rPr/>
            </w:pPr>
            <w:r w:rsidDel="00000000" w:rsidR="00000000" w:rsidRPr="00000000">
              <w:rPr>
                <w:rtl w:val="0"/>
              </w:rPr>
              <w:t xml:space="preserve">float64</w:t>
            </w:r>
          </w:p>
        </w:tc>
        <w:tc>
          <w:tcPr>
            <w:tcBorders>
              <w:bottom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정상수치는 100~129</w:t>
            </w:r>
          </w:p>
          <w:p w:rsidR="00000000" w:rsidDel="00000000" w:rsidP="00000000" w:rsidRDefault="00000000" w:rsidRPr="00000000" w14:paraId="0000006C">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130~159 : 경계</w:t>
            </w:r>
          </w:p>
          <w:p w:rsidR="00000000" w:rsidDel="00000000" w:rsidP="00000000" w:rsidRDefault="00000000" w:rsidRPr="00000000" w14:paraId="0000006D">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160~189 : 높음</w:t>
            </w:r>
          </w:p>
          <w:p w:rsidR="00000000" w:rsidDel="00000000" w:rsidP="00000000" w:rsidRDefault="00000000" w:rsidRPr="00000000" w14:paraId="0000006E">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190이상 매우 높음</w:t>
            </w:r>
          </w:p>
        </w:tc>
        <w:tc>
          <w:tcPr>
            <w:vMerge w:val="continue"/>
            <w:tcBorders>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F">
            <w:pPr>
              <w:widowControl w:val="0"/>
              <w:spacing w:after="0" w:before="0" w:line="240" w:lineRule="auto"/>
              <w:ind w:left="0" w:firstLine="0"/>
              <w:rPr>
                <w:sz w:val="18"/>
                <w:szCs w:val="18"/>
              </w:rPr>
            </w:pPr>
            <w:r w:rsidDel="00000000" w:rsidR="00000000" w:rsidRPr="00000000">
              <w:rPr>
                <w:rtl w:val="0"/>
              </w:rPr>
            </w:r>
          </w:p>
        </w:tc>
      </w:tr>
      <w:tr>
        <w:trPr>
          <w:cantSplit w:val="0"/>
          <w:trHeight w:val="420" w:hRule="atLeast"/>
          <w:tblHeader w:val="0"/>
        </w:trPr>
        <w:tc>
          <w:tcPr>
            <w:vMerge w:val="continue"/>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r>
          </w:p>
        </w:tc>
        <w:tc>
          <w:tcPr>
            <w:tcBorders>
              <w:top w:color="000000" w:space="0" w:sz="12" w:val="single"/>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hemoglobin</w:t>
            </w:r>
          </w:p>
        </w:tc>
        <w:tc>
          <w:tcPr>
            <w:tcBorders>
              <w:top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float64</w:t>
            </w:r>
          </w:p>
        </w:tc>
        <w:tc>
          <w:tcPr>
            <w:tcBorders>
              <w:top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남성 : 13.5~17.5g/dL</w:t>
            </w:r>
          </w:p>
          <w:p w:rsidR="00000000" w:rsidDel="00000000" w:rsidP="00000000" w:rsidRDefault="00000000" w:rsidRPr="00000000" w14:paraId="00000074">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여성 : 12.5-15.5g/dL</w:t>
            </w:r>
          </w:p>
          <w:p w:rsidR="00000000" w:rsidDel="00000000" w:rsidP="00000000" w:rsidRDefault="00000000" w:rsidRPr="00000000" w14:paraId="00000075">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 정상수치가 낮은 경우 : 빈혈, 호흡곤란, 피로감 야기</w:t>
            </w:r>
          </w:p>
          <w:p w:rsidR="00000000" w:rsidDel="00000000" w:rsidP="00000000" w:rsidRDefault="00000000" w:rsidRPr="00000000" w14:paraId="00000076">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 정상수치보다 높은 경우 :  두통, 붉은 반점, 심근경색, 뇌졸중 야기</w:t>
            </w:r>
          </w:p>
        </w:tc>
        <w:tc>
          <w:tcPr>
            <w:tcBorders>
              <w:top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before="0" w:line="276" w:lineRule="auto"/>
              <w:ind w:left="720" w:hanging="720"/>
              <w:rPr>
                <w:sz w:val="18"/>
                <w:szCs w:val="18"/>
              </w:rPr>
            </w:pPr>
            <w:r w:rsidDel="00000000" w:rsidR="00000000" w:rsidRPr="00000000">
              <w:rPr>
                <w:rFonts w:ascii="Arial Unicode MS" w:cs="Arial Unicode MS" w:eastAsia="Arial Unicode MS" w:hAnsi="Arial Unicode MS"/>
                <w:sz w:val="18"/>
                <w:szCs w:val="18"/>
                <w:rtl w:val="0"/>
              </w:rPr>
              <w:t xml:space="preserve">남자의 경우 비 흡연군에서의 혈색소치는 14.60±0.92 g/dl 였고, </w:t>
            </w:r>
          </w:p>
          <w:p w:rsidR="00000000" w:rsidDel="00000000" w:rsidP="00000000" w:rsidRDefault="00000000" w:rsidRPr="00000000" w14:paraId="00000078">
            <w:pPr>
              <w:widowControl w:val="0"/>
              <w:spacing w:after="0" w:before="0" w:line="276" w:lineRule="auto"/>
              <w:ind w:left="720" w:hanging="720"/>
              <w:rPr>
                <w:sz w:val="18"/>
                <w:szCs w:val="18"/>
              </w:rPr>
            </w:pPr>
            <w:r w:rsidDel="00000000" w:rsidR="00000000" w:rsidRPr="00000000">
              <w:rPr>
                <w:rFonts w:ascii="Arial Unicode MS" w:cs="Arial Unicode MS" w:eastAsia="Arial Unicode MS" w:hAnsi="Arial Unicode MS"/>
                <w:sz w:val="18"/>
                <w:szCs w:val="18"/>
                <w:rtl w:val="0"/>
              </w:rPr>
              <w:t xml:space="preserve">하루 한 갑 이하로 담배를 피는 흡연군의 경우 혈색소치는 14.81±0.90 g/dl, </w:t>
            </w:r>
          </w:p>
          <w:p w:rsidR="00000000" w:rsidDel="00000000" w:rsidP="00000000" w:rsidRDefault="00000000" w:rsidRPr="00000000" w14:paraId="00000079">
            <w:pPr>
              <w:widowControl w:val="0"/>
              <w:spacing w:after="0" w:before="0" w:line="276" w:lineRule="auto"/>
              <w:ind w:left="720" w:hanging="720"/>
              <w:rPr>
                <w:sz w:val="18"/>
                <w:szCs w:val="18"/>
              </w:rPr>
            </w:pPr>
            <w:r w:rsidDel="00000000" w:rsidR="00000000" w:rsidRPr="00000000">
              <w:rPr>
                <w:rFonts w:ascii="Arial Unicode MS" w:cs="Arial Unicode MS" w:eastAsia="Arial Unicode MS" w:hAnsi="Arial Unicode MS"/>
                <w:sz w:val="18"/>
                <w:szCs w:val="18"/>
                <w:rtl w:val="0"/>
              </w:rPr>
              <w:t xml:space="preserve">1갑 이상 담배를 피는 흡연군 경우 혈색소치는 15.19±0.84 g/dl였다. </w:t>
            </w:r>
          </w:p>
          <w:p w:rsidR="00000000" w:rsidDel="00000000" w:rsidP="00000000" w:rsidRDefault="00000000" w:rsidRPr="00000000" w14:paraId="0000007A">
            <w:pPr>
              <w:widowControl w:val="0"/>
              <w:spacing w:after="0" w:before="0" w:line="276" w:lineRule="auto"/>
              <w:ind w:left="0" w:firstLine="0"/>
              <w:rPr>
                <w:sz w:val="18"/>
                <w:szCs w:val="18"/>
              </w:rPr>
            </w:pPr>
            <w:r w:rsidDel="00000000" w:rsidR="00000000" w:rsidRPr="00000000">
              <w:rPr>
                <w:rFonts w:ascii="Arial Unicode MS" w:cs="Arial Unicode MS" w:eastAsia="Arial Unicode MS" w:hAnsi="Arial Unicode MS"/>
                <w:sz w:val="18"/>
                <w:szCs w:val="18"/>
                <w:rtl w:val="0"/>
              </w:rPr>
              <w:t xml:space="preserve">다중회귀분석에서 혈색소의 나이, 하루 흡연량, 체질량지수가 영향을 미쳤고, 나이와 일일흡연량, 흡연 연수를 보정한 상태에서도 혈색소와 흡연의 양과의 연관관계가 있었다. </w:t>
            </w:r>
          </w:p>
          <w:p w:rsidR="00000000" w:rsidDel="00000000" w:rsidP="00000000" w:rsidRDefault="00000000" w:rsidRPr="00000000" w14:paraId="0000007B">
            <w:pPr>
              <w:widowControl w:val="0"/>
              <w:spacing w:after="0" w:before="0" w:line="276" w:lineRule="auto"/>
              <w:ind w:left="0" w:firstLine="0"/>
              <w:rPr>
                <w:sz w:val="18"/>
                <w:szCs w:val="18"/>
              </w:rPr>
            </w:pPr>
            <w:r w:rsidDel="00000000" w:rsidR="00000000" w:rsidRPr="00000000">
              <w:rPr>
                <w:sz w:val="18"/>
                <w:szCs w:val="18"/>
                <w:rtl w:val="0"/>
              </w:rPr>
              <w:t xml:space="preserve">YUN, Suk Hyun, et al. Difference in hemoglobin between smokers and non-smokers. Journal of the Korean Academy of Family Medicine, 2002, 23.1: 80-86.</w:t>
            </w:r>
          </w:p>
          <w:p w:rsidR="00000000" w:rsidDel="00000000" w:rsidP="00000000" w:rsidRDefault="00000000" w:rsidRPr="00000000" w14:paraId="0000007C">
            <w:pPr>
              <w:widowControl w:val="0"/>
              <w:spacing w:after="0" w:before="0" w:line="276" w:lineRule="auto"/>
              <w:ind w:left="0" w:firstLine="0"/>
              <w:rPr>
                <w:sz w:val="18"/>
                <w:szCs w:val="18"/>
              </w:rPr>
            </w:pPr>
            <w:r w:rsidDel="00000000" w:rsidR="00000000" w:rsidRPr="00000000">
              <w:rPr>
                <w:rtl w:val="0"/>
              </w:rPr>
            </w:r>
          </w:p>
          <w:p w:rsidR="00000000" w:rsidDel="00000000" w:rsidP="00000000" w:rsidRDefault="00000000" w:rsidRPr="00000000" w14:paraId="0000007D">
            <w:pPr>
              <w:widowControl w:val="0"/>
              <w:spacing w:after="0" w:before="0" w:line="276" w:lineRule="auto"/>
              <w:ind w:left="0" w:firstLine="0"/>
              <w:rPr>
                <w:sz w:val="18"/>
                <w:szCs w:val="18"/>
                <w:highlight w:val="white"/>
              </w:rPr>
            </w:pPr>
            <w:r w:rsidDel="00000000" w:rsidR="00000000" w:rsidRPr="00000000">
              <w:rPr>
                <w:rFonts w:ascii="Arial Unicode MS" w:cs="Arial Unicode MS" w:eastAsia="Arial Unicode MS" w:hAnsi="Arial Unicode MS"/>
                <w:b w:val="1"/>
                <w:sz w:val="18"/>
                <w:szCs w:val="18"/>
                <w:highlight w:val="white"/>
                <w:rtl w:val="0"/>
              </w:rPr>
              <w:t xml:space="preserve">속발성 적혈구증가증</w:t>
            </w:r>
            <w:r w:rsidDel="00000000" w:rsidR="00000000" w:rsidRPr="00000000">
              <w:rPr>
                <w:rFonts w:ascii="Arial Unicode MS" w:cs="Arial Unicode MS" w:eastAsia="Arial Unicode MS" w:hAnsi="Arial Unicode MS"/>
                <w:sz w:val="18"/>
                <w:szCs w:val="18"/>
                <w:highlight w:val="white"/>
                <w:rtl w:val="0"/>
              </w:rPr>
              <w:t xml:space="preserve">은 에리트로포이에틴 분비를 증가시키는 질환으로 인해 발생한다. 에리트로포이에틴은 신장에서 만들어지는 호르몬으로, 골수를 자극하여 적혈구를 생성한다.</w:t>
            </w:r>
          </w:p>
          <w:p w:rsidR="00000000" w:rsidDel="00000000" w:rsidP="00000000" w:rsidRDefault="00000000" w:rsidRPr="00000000" w14:paraId="0000007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276" w:lineRule="auto"/>
              <w:rPr>
                <w:sz w:val="18"/>
                <w:szCs w:val="18"/>
              </w:rPr>
            </w:pPr>
            <w:r w:rsidDel="00000000" w:rsidR="00000000" w:rsidRPr="00000000">
              <w:rPr>
                <w:rFonts w:ascii="Arial Unicode MS" w:cs="Arial Unicode MS" w:eastAsia="Arial Unicode MS" w:hAnsi="Arial Unicode MS"/>
                <w:sz w:val="18"/>
                <w:szCs w:val="18"/>
                <w:highlight w:val="white"/>
                <w:rtl w:val="0"/>
              </w:rPr>
              <w:t xml:space="preserve">속발성 적혈구증가증에는 많은 원인이 있다. 예를 들어, 흡연, COPD(</w:t>
            </w:r>
            <w:r w:rsidDel="00000000" w:rsidR="00000000" w:rsidRPr="00000000">
              <w:rPr>
                <w:rFonts w:ascii="Arial Unicode MS" w:cs="Arial Unicode MS" w:eastAsia="Arial Unicode MS" w:hAnsi="Arial Unicode MS"/>
                <w:sz w:val="18"/>
                <w:szCs w:val="18"/>
                <w:highlight w:val="white"/>
                <w:rtl w:val="0"/>
              </w:rPr>
              <w:t xml:space="preserve">만성 폐색성 폐질환</w:t>
            </w:r>
            <w:r w:rsidDel="00000000" w:rsidR="00000000" w:rsidRPr="00000000">
              <w:rPr>
                <w:rFonts w:ascii="Arial Unicode MS" w:cs="Arial Unicode MS" w:eastAsia="Arial Unicode MS" w:hAnsi="Arial Unicode MS"/>
                <w:sz w:val="18"/>
                <w:szCs w:val="18"/>
                <w:highlight w:val="white"/>
                <w:rtl w:val="0"/>
              </w:rPr>
              <w:t xml:space="preserve">)와 같은 중증 폐질환, </w:t>
            </w:r>
            <w:r w:rsidDel="00000000" w:rsidR="00000000" w:rsidRPr="00000000">
              <w:rPr>
                <w:rFonts w:ascii="Arial Unicode MS" w:cs="Arial Unicode MS" w:eastAsia="Arial Unicode MS" w:hAnsi="Arial Unicode MS"/>
                <w:sz w:val="18"/>
                <w:szCs w:val="18"/>
                <w:highlight w:val="white"/>
                <w:rtl w:val="0"/>
              </w:rPr>
              <w:t xml:space="preserve">심장의 선천적 결손,  일산화탄소중독, </w:t>
            </w:r>
            <w:r w:rsidDel="00000000" w:rsidR="00000000" w:rsidRPr="00000000">
              <w:rPr>
                <w:rFonts w:ascii="Arial Unicode MS" w:cs="Arial Unicode MS" w:eastAsia="Arial Unicode MS" w:hAnsi="Arial Unicode MS"/>
                <w:sz w:val="18"/>
                <w:szCs w:val="18"/>
                <w:highlight w:val="white"/>
                <w:rtl w:val="0"/>
              </w:rPr>
              <w:t xml:space="preserve">고지대로 인해 유발될 수 있는 산소 결핍에 의해 발생할 수 있다.</w:t>
            </w:r>
            <w:r w:rsidDel="00000000" w:rsidR="00000000" w:rsidRPr="00000000">
              <w:rPr>
                <w:rtl w:val="0"/>
              </w:rPr>
            </w:r>
          </w:p>
        </w:tc>
      </w:tr>
      <w:tr>
        <w:trPr>
          <w:cantSplit w:val="0"/>
          <w:trHeight w:val="1980" w:hRule="atLeast"/>
          <w:tblHeader w:val="0"/>
        </w:trPr>
        <w:tc>
          <w:tcPr>
            <w:vMerge w:val="restart"/>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Fonts w:ascii="Arial Unicode MS" w:cs="Arial Unicode MS" w:eastAsia="Arial Unicode MS" w:hAnsi="Arial Unicode MS"/>
                <w:rtl w:val="0"/>
              </w:rPr>
              <w:t xml:space="preserve">신장질환</w:t>
            </w:r>
          </w:p>
        </w:tc>
        <w:tc>
          <w:tcPr>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Urine protein</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float64</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18"/>
                <w:szCs w:val="18"/>
              </w:rPr>
            </w:pPr>
            <w:r w:rsidDel="00000000" w:rsidR="00000000" w:rsidRPr="00000000">
              <w:rPr>
                <w:rtl w:val="0"/>
              </w:rPr>
            </w:r>
          </w:p>
          <w:tbl>
            <w:tblPr>
              <w:tblStyle w:val="Table2"/>
              <w:tblW w:w="25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1590"/>
              <w:tblGridChange w:id="0">
                <w:tblGrid>
                  <w:gridCol w:w="915"/>
                  <w:gridCol w:w="15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negative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 mg/dL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trace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18"/>
                      <w:szCs w:val="18"/>
                    </w:rPr>
                  </w:pPr>
                  <w:r w:rsidDel="00000000" w:rsidR="00000000" w:rsidRPr="00000000">
                    <w:rPr>
                      <w:sz w:val="18"/>
                      <w:szCs w:val="18"/>
                      <w:rtl w:val="0"/>
                    </w:rPr>
                    <w:t xml:space="preserve">15~30 mg/dL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18"/>
                      <w:szCs w:val="18"/>
                    </w:rPr>
                  </w:pPr>
                  <w:r w:rsidDel="00000000" w:rsidR="00000000" w:rsidRPr="00000000">
                    <w:rPr>
                      <w:sz w:val="18"/>
                      <w:szCs w:val="18"/>
                      <w:rtl w:val="0"/>
                    </w:rPr>
                    <w:t xml:space="preserve">30~100 mg/dL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18"/>
                      <w:szCs w:val="18"/>
                    </w:rPr>
                  </w:pPr>
                  <w:r w:rsidDel="00000000" w:rsidR="00000000" w:rsidRPr="00000000">
                    <w:rPr>
                      <w:sz w:val="18"/>
                      <w:szCs w:val="18"/>
                      <w:rtl w:val="0"/>
                    </w:rPr>
                    <w:t xml:space="preserve">100~300 mg/dL</w:t>
                  </w:r>
                </w:p>
              </w:tc>
            </w:tr>
            <w:tr>
              <w:trPr>
                <w:cantSplit w:val="0"/>
                <w:trHeight w:val="4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18"/>
                      <w:szCs w:val="18"/>
                    </w:rPr>
                  </w:pPr>
                  <w:r w:rsidDel="00000000" w:rsidR="00000000" w:rsidRPr="00000000">
                    <w:rPr>
                      <w:sz w:val="18"/>
                      <w:szCs w:val="18"/>
                      <w:rtl w:val="0"/>
                    </w:rPr>
                    <w:t xml:space="preserve">300~1000 mg/dL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18"/>
                      <w:szCs w:val="18"/>
                    </w:rPr>
                  </w:pPr>
                  <w:r w:rsidDel="00000000" w:rsidR="00000000" w:rsidRPr="00000000">
                    <w:rPr>
                      <w:sz w:val="18"/>
                      <w:szCs w:val="18"/>
                      <w:rtl w:val="0"/>
                    </w:rPr>
                    <w:t xml:space="preserve">&gt;1000 mg/dL</w:t>
                  </w:r>
                </w:p>
              </w:tc>
            </w:tr>
          </w:tbl>
          <w:p w:rsidR="00000000" w:rsidDel="00000000" w:rsidP="00000000" w:rsidRDefault="00000000" w:rsidRPr="00000000" w14:paraId="0000008F">
            <w:pPr>
              <w:widowControl w:val="0"/>
              <w:spacing w:line="240" w:lineRule="auto"/>
              <w:rPr>
                <w:sz w:val="18"/>
                <w:szCs w:val="18"/>
              </w:rPr>
            </w:pPr>
            <w:r w:rsidDel="00000000" w:rsidR="00000000" w:rsidRPr="00000000">
              <w:rPr>
                <w:sz w:val="18"/>
                <w:szCs w:val="18"/>
                <w:rtl w:val="0"/>
              </w:rPr>
              <w:t xml:space="preserve">Dipstick proteinuria range</w:t>
            </w:r>
          </w:p>
          <w:p w:rsidR="00000000" w:rsidDel="00000000" w:rsidP="00000000" w:rsidRDefault="00000000" w:rsidRPr="00000000" w14:paraId="00000090">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dipstick검사는 24시간소변검사의 전단계로 특정 상황에 따라 단계의 편차가 크다.</w:t>
            </w:r>
          </w:p>
          <w:p w:rsidR="00000000" w:rsidDel="00000000" w:rsidP="00000000" w:rsidRDefault="00000000" w:rsidRPr="00000000" w14:paraId="00000091">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92">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희석된 소변과 농축된 소변인 경우 검사결과가 매우 변동적이며 농축된 소변의 경우 3+까지도 종종 발견됨</w:t>
            </w:r>
          </w:p>
          <w:p w:rsidR="00000000" w:rsidDel="00000000" w:rsidP="00000000" w:rsidRDefault="00000000" w:rsidRPr="00000000" w14:paraId="00000093">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요단백수치 : 1.0~6.0의 단계별 구분</w:t>
            </w:r>
          </w:p>
        </w:tc>
        <w:tc>
          <w:tcPr>
            <w:vMerge w:val="restart"/>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Urine protein, serum creatinine 요단백/크레아티닌 검사</w:t>
            </w:r>
          </w:p>
          <w:p w:rsidR="00000000" w:rsidDel="00000000" w:rsidP="00000000" w:rsidRDefault="00000000" w:rsidRPr="00000000" w14:paraId="00000095">
            <w:pPr>
              <w:spacing w:line="240" w:lineRule="auto"/>
              <w:rPr>
                <w:sz w:val="18"/>
                <w:szCs w:val="18"/>
              </w:rPr>
            </w:pPr>
            <w:r w:rsidDel="00000000" w:rsidR="00000000" w:rsidRPr="00000000">
              <w:rPr>
                <w:rtl w:val="0"/>
              </w:rPr>
            </w:r>
          </w:p>
          <w:p w:rsidR="00000000" w:rsidDel="00000000" w:rsidP="00000000" w:rsidRDefault="00000000" w:rsidRPr="00000000" w14:paraId="00000096">
            <w:pPr>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흡연여부에서는 남성의 경우 현재흡연자와 과거흡연자의 요중 크레아티닌 농도가 보정전과 보정 후 모두 유의한 차이를 보였다.</w:t>
            </w:r>
          </w:p>
          <w:p w:rsidR="00000000" w:rsidDel="00000000" w:rsidP="00000000" w:rsidRDefault="00000000" w:rsidRPr="00000000" w14:paraId="00000097">
            <w:pPr>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정경식; 김남수; 이병국. 한국인의 요중 크레아티닌 농도에 관한 연구− </w:t>
            </w:r>
          </w:p>
          <w:p w:rsidR="00000000" w:rsidDel="00000000" w:rsidP="00000000" w:rsidRDefault="00000000" w:rsidRPr="00000000" w14:paraId="00000098">
            <w:pPr>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국민건강영양조사 4 기 자료 이용−. 한국환경보건학회지, 2012, 38.1: 31-41.</w:t>
            </w:r>
          </w:p>
          <w:p w:rsidR="00000000" w:rsidDel="00000000" w:rsidP="00000000" w:rsidRDefault="00000000" w:rsidRPr="00000000" w14:paraId="00000099">
            <w:pPr>
              <w:spacing w:line="240" w:lineRule="auto"/>
              <w:rPr>
                <w:sz w:val="18"/>
                <w:szCs w:val="18"/>
              </w:rPr>
            </w:pPr>
            <w:r w:rsidDel="00000000" w:rsidR="00000000" w:rsidRPr="00000000">
              <w:rPr>
                <w:rtl w:val="0"/>
              </w:rPr>
            </w:r>
          </w:p>
          <w:p w:rsidR="00000000" w:rsidDel="00000000" w:rsidP="00000000" w:rsidRDefault="00000000" w:rsidRPr="00000000" w14:paraId="0000009A">
            <w:pPr>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연구팀은 신장기능 진단 지표인 크레아티닌의 혈중수치를 근거로 신자의 여과기능을 나타내는 사구체여과율을 산출한 다음 니코틴의 대사산물인 코티닌의 혈중수치와 연관성을 분석했다.</w:t>
            </w:r>
          </w:p>
          <w:p w:rsidR="00000000" w:rsidDel="00000000" w:rsidP="00000000" w:rsidRDefault="00000000" w:rsidRPr="00000000" w14:paraId="0000009B">
            <w:pPr>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그 결과 코티닌 수치가 높아질수록 사구체여과율은 줄어드는 것으로 나타났다</w:t>
            </w:r>
          </w:p>
          <w:p w:rsidR="00000000" w:rsidDel="00000000" w:rsidP="00000000" w:rsidRDefault="00000000" w:rsidRPr="00000000" w14:paraId="0000009C">
            <w:pPr>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크레아티닌은 체내에서 에너지로 사용된 단백질의 노폐물로 신장의 사구체에서 여과된다.</w:t>
            </w:r>
          </w:p>
          <w:p w:rsidR="00000000" w:rsidDel="00000000" w:rsidP="00000000" w:rsidRDefault="00000000" w:rsidRPr="00000000" w14:paraId="0000009D">
            <w:pPr>
              <w:spacing w:line="240" w:lineRule="auto"/>
              <w:rPr>
                <w:sz w:val="18"/>
                <w:szCs w:val="18"/>
              </w:rPr>
            </w:pPr>
            <w:r w:rsidDel="00000000" w:rsidR="00000000" w:rsidRPr="00000000">
              <w:rPr>
                <w:rtl w:val="0"/>
              </w:rPr>
            </w:r>
          </w:p>
          <w:p w:rsidR="00000000" w:rsidDel="00000000" w:rsidP="00000000" w:rsidRDefault="00000000" w:rsidRPr="00000000" w14:paraId="0000009E">
            <w:pPr>
              <w:spacing w:line="240" w:lineRule="auto"/>
              <w:rPr>
                <w:sz w:val="14"/>
                <w:szCs w:val="14"/>
              </w:rPr>
            </w:pPr>
            <w:r w:rsidDel="00000000" w:rsidR="00000000" w:rsidRPr="00000000">
              <w:rPr>
                <w:rFonts w:ascii="Arial Unicode MS" w:cs="Arial Unicode MS" w:eastAsia="Arial Unicode MS" w:hAnsi="Arial Unicode MS"/>
                <w:sz w:val="18"/>
                <w:szCs w:val="18"/>
                <w:rtl w:val="0"/>
              </w:rPr>
              <w:t xml:space="preserve">금연길라잡이 :</w:t>
            </w:r>
            <w:hyperlink r:id="rId6">
              <w:r w:rsidDel="00000000" w:rsidR="00000000" w:rsidRPr="00000000">
                <w:rPr>
                  <w:color w:val="1155cc"/>
                  <w:sz w:val="18"/>
                  <w:szCs w:val="18"/>
                  <w:u w:val="single"/>
                  <w:rtl w:val="0"/>
                </w:rPr>
                <w:t xml:space="preserve"> https://www.nosmokeguide.go.kr/lay2/bbs/S1T98C103/A/26/view.do?article_seq=258227&amp;only_one=Y</w:t>
              </w:r>
            </w:hyperlink>
            <w:r w:rsidDel="00000000" w:rsidR="00000000" w:rsidRPr="00000000">
              <w:rPr>
                <w:rtl w:val="0"/>
              </w:rPr>
            </w:r>
          </w:p>
        </w:tc>
      </w:tr>
      <w:tr>
        <w:trPr>
          <w:cantSplit w:val="0"/>
          <w:trHeight w:val="1980" w:hRule="atLeast"/>
          <w:tblHeader w:val="0"/>
        </w:trPr>
        <w:tc>
          <w:tcPr>
            <w:vMerge w:val="continue"/>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r>
          </w:p>
        </w:tc>
        <w:tc>
          <w:tcPr>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serum creatinine</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float64</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혈청크레아티닌</w:t>
            </w:r>
          </w:p>
          <w:p w:rsidR="00000000" w:rsidDel="00000000" w:rsidP="00000000" w:rsidRDefault="00000000" w:rsidRPr="00000000" w14:paraId="000000A3">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[정상범위]</w:t>
            </w:r>
          </w:p>
          <w:p w:rsidR="00000000" w:rsidDel="00000000" w:rsidP="00000000" w:rsidRDefault="00000000" w:rsidRPr="00000000" w14:paraId="000000A4">
            <w:pPr>
              <w:widowControl w:val="0"/>
              <w:spacing w:line="240" w:lineRule="auto"/>
              <w:rPr>
                <w:sz w:val="18"/>
                <w:szCs w:val="18"/>
              </w:rPr>
            </w:pPr>
            <w:r w:rsidDel="00000000" w:rsidR="00000000" w:rsidRPr="00000000">
              <w:rPr>
                <w:sz w:val="18"/>
                <w:szCs w:val="18"/>
                <w:rtl w:val="0"/>
              </w:rPr>
              <w:t xml:space="preserve">0.5-1.4mg/dL</w:t>
            </w:r>
          </w:p>
          <w:p w:rsidR="00000000" w:rsidDel="00000000" w:rsidP="00000000" w:rsidRDefault="00000000" w:rsidRPr="00000000" w14:paraId="000000A5">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남성 : 0.7-1.2ml/dL</w:t>
            </w:r>
          </w:p>
          <w:p w:rsidR="00000000" w:rsidDel="00000000" w:rsidP="00000000" w:rsidRDefault="00000000" w:rsidRPr="00000000" w14:paraId="000000A6">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여성 : 0.5-1.0ml/dL</w:t>
            </w:r>
          </w:p>
        </w:tc>
        <w:tc>
          <w:tcPr>
            <w:vMerge w:val="continue"/>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before="0" w:line="240" w:lineRule="auto"/>
              <w:ind w:left="0" w:firstLine="0"/>
              <w:rPr>
                <w:sz w:val="18"/>
                <w:szCs w:val="18"/>
              </w:rPr>
            </w:pPr>
            <w:r w:rsidDel="00000000" w:rsidR="00000000" w:rsidRPr="00000000">
              <w:rPr>
                <w:rtl w:val="0"/>
              </w:rPr>
            </w:r>
          </w:p>
        </w:tc>
      </w:tr>
      <w:tr>
        <w:trPr>
          <w:cantSplit w:val="0"/>
          <w:trHeight w:val="1215" w:hRule="atLeast"/>
          <w:tblHeader w:val="0"/>
        </w:trPr>
        <w:tc>
          <w:tcPr>
            <w:vMerge w:val="restart"/>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Fonts w:ascii="Arial Unicode MS" w:cs="Arial Unicode MS" w:eastAsia="Arial Unicode MS" w:hAnsi="Arial Unicode MS"/>
                <w:rtl w:val="0"/>
              </w:rPr>
              <w:t xml:space="preserve">간수치</w:t>
            </w:r>
          </w:p>
        </w:tc>
        <w:tc>
          <w:tcPr>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AST</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float64</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아스파르테이트아미노전달효소</w:t>
            </w:r>
          </w:p>
          <w:p w:rsidR="00000000" w:rsidDel="00000000" w:rsidP="00000000" w:rsidRDefault="00000000" w:rsidRPr="00000000" w14:paraId="000000AC">
            <w:pPr>
              <w:widowControl w:val="0"/>
              <w:spacing w:line="240" w:lineRule="auto"/>
              <w:rPr>
                <w:sz w:val="18"/>
                <w:szCs w:val="18"/>
              </w:rPr>
            </w:pPr>
            <w:r w:rsidDel="00000000" w:rsidR="00000000" w:rsidRPr="00000000">
              <w:rPr>
                <w:rFonts w:ascii="Gungsuh" w:cs="Gungsuh" w:eastAsia="Gungsuh" w:hAnsi="Gungsuh"/>
                <w:sz w:val="18"/>
                <w:szCs w:val="18"/>
                <w:highlight w:val="white"/>
                <w:rtl w:val="0"/>
              </w:rPr>
              <w:t xml:space="preserve">적혈구, 골격근(뼈대근육, skeletal muscle) 등에 분포하는 효소로, 세포가 괴사 · 파괴되면 혈중으로 유출</w:t>
            </w:r>
            <w:r w:rsidDel="00000000" w:rsidR="00000000" w:rsidRPr="00000000">
              <w:rPr>
                <w:rtl w:val="0"/>
              </w:rPr>
            </w:r>
          </w:p>
        </w:tc>
        <w:tc>
          <w:tcPr>
            <w:vMerge w:val="restart"/>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AST, ALT, Gtp - 간기능 검사</w:t>
            </w:r>
          </w:p>
          <w:p w:rsidR="00000000" w:rsidDel="00000000" w:rsidP="00000000" w:rsidRDefault="00000000" w:rsidRPr="00000000" w14:paraId="000000AE">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AF">
            <w:pPr>
              <w:widowControl w:val="0"/>
              <w:spacing w:line="276" w:lineRule="auto"/>
              <w:rPr>
                <w:sz w:val="18"/>
                <w:szCs w:val="18"/>
              </w:rPr>
            </w:pPr>
            <w:r w:rsidDel="00000000" w:rsidR="00000000" w:rsidRPr="00000000">
              <w:rPr>
                <w:rFonts w:ascii="Arial Unicode MS" w:cs="Arial Unicode MS" w:eastAsia="Arial Unicode MS" w:hAnsi="Arial Unicode MS"/>
                <w:sz w:val="18"/>
                <w:szCs w:val="18"/>
                <w:rtl w:val="0"/>
              </w:rPr>
              <w:t xml:space="preserve">WHO산하의 국제암연구소 보고서에 따르면 흡연은 1급 발암요인으로 간암을 유발한다는 충분한 과학적 근거가 있다고 밝히고 있음</w:t>
            </w:r>
          </w:p>
          <w:p w:rsidR="00000000" w:rsidDel="00000000" w:rsidP="00000000" w:rsidRDefault="00000000" w:rsidRPr="00000000" w14:paraId="000000B0">
            <w:pPr>
              <w:widowControl w:val="0"/>
              <w:spacing w:line="276" w:lineRule="auto"/>
              <w:rPr>
                <w:sz w:val="18"/>
                <w:szCs w:val="18"/>
              </w:rPr>
            </w:pPr>
            <w:r w:rsidDel="00000000" w:rsidR="00000000" w:rsidRPr="00000000">
              <w:rPr>
                <w:rFonts w:ascii="Arial Unicode MS" w:cs="Arial Unicode MS" w:eastAsia="Arial Unicode MS" w:hAnsi="Arial Unicode MS"/>
                <w:b w:val="1"/>
                <w:sz w:val="18"/>
                <w:szCs w:val="18"/>
                <w:rtl w:val="0"/>
              </w:rPr>
              <w:t xml:space="preserve">흡연을 통해 몸에 흡수된 발암물질의 대부분은 간에서 대사되기 때문에 간에 나쁜 영향을 주는 것으로 설명</w:t>
            </w:r>
            <w:r w:rsidDel="00000000" w:rsidR="00000000" w:rsidRPr="00000000">
              <w:rPr>
                <w:rFonts w:ascii="Arial Unicode MS" w:cs="Arial Unicode MS" w:eastAsia="Arial Unicode MS" w:hAnsi="Arial Unicode MS"/>
                <w:sz w:val="18"/>
                <w:szCs w:val="18"/>
                <w:rtl w:val="0"/>
              </w:rPr>
              <w:t xml:space="preserve">할 수 있다.</w:t>
            </w:r>
          </w:p>
          <w:p w:rsidR="00000000" w:rsidDel="00000000" w:rsidP="00000000" w:rsidRDefault="00000000" w:rsidRPr="00000000" w14:paraId="000000B1">
            <w:pPr>
              <w:widowControl w:val="0"/>
              <w:spacing w:line="276" w:lineRule="auto"/>
              <w:rPr>
                <w:sz w:val="18"/>
                <w:szCs w:val="18"/>
              </w:rPr>
            </w:pPr>
            <w:r w:rsidDel="00000000" w:rsidR="00000000" w:rsidRPr="00000000">
              <w:rPr>
                <w:rFonts w:ascii="Arial Unicode MS" w:cs="Arial Unicode MS" w:eastAsia="Arial Unicode MS" w:hAnsi="Arial Unicode MS"/>
                <w:sz w:val="18"/>
                <w:szCs w:val="18"/>
                <w:rtl w:val="0"/>
              </w:rPr>
              <w:t xml:space="preserve">간염 바이러스나 음주와 같은 간암의 다른 위험요인을 고려한 경우에도 흡연으로 인한 간암 위험이 60% 증가하는 것으로 여러 연구를 통해 증명됨. </w:t>
            </w:r>
          </w:p>
          <w:p w:rsidR="00000000" w:rsidDel="00000000" w:rsidP="00000000" w:rsidRDefault="00000000" w:rsidRPr="00000000" w14:paraId="000000B2">
            <w:pPr>
              <w:widowControl w:val="0"/>
              <w:spacing w:line="276" w:lineRule="auto"/>
              <w:rPr>
                <w:sz w:val="18"/>
                <w:szCs w:val="18"/>
              </w:rPr>
            </w:pPr>
            <w:r w:rsidDel="00000000" w:rsidR="00000000" w:rsidRPr="00000000">
              <w:rPr>
                <w:rFonts w:ascii="Arial Unicode MS" w:cs="Arial Unicode MS" w:eastAsia="Arial Unicode MS" w:hAnsi="Arial Unicode MS"/>
                <w:sz w:val="18"/>
                <w:szCs w:val="18"/>
                <w:rtl w:val="0"/>
              </w:rPr>
              <w:t xml:space="preserve">따라서 간암을 예방하기 위해서는 B형간염 예방접종을 받고, 술을 절제할 뿐만 아니라 흡연을 피해야 한다.</w:t>
            </w:r>
          </w:p>
          <w:p w:rsidR="00000000" w:rsidDel="00000000" w:rsidP="00000000" w:rsidRDefault="00000000" w:rsidRPr="00000000" w14:paraId="000000B3">
            <w:pPr>
              <w:widowControl w:val="0"/>
              <w:spacing w:line="276" w:lineRule="auto"/>
              <w:rPr>
                <w:sz w:val="18"/>
                <w:szCs w:val="18"/>
              </w:rPr>
            </w:pPr>
            <w:r w:rsidDel="00000000" w:rsidR="00000000" w:rsidRPr="00000000">
              <w:rPr>
                <w:rFonts w:ascii="Arial Unicode MS" w:cs="Arial Unicode MS" w:eastAsia="Arial Unicode MS" w:hAnsi="Arial Unicode MS"/>
                <w:sz w:val="18"/>
                <w:szCs w:val="18"/>
                <w:rtl w:val="0"/>
              </w:rPr>
              <w:t xml:space="preserve">금연길라잡이 : https://www.nosmokeguide.go.kr/lay2/bbs/S1T33C109/H/22/view.do?mode=view&amp;article_seq=278&amp;tag_name=&amp;cpage=1&amp;rows=10&amp;condition=&amp;keyword=&amp;cat=&amp;rn=</w:t>
            </w:r>
          </w:p>
        </w:tc>
      </w:tr>
      <w:tr>
        <w:trPr>
          <w:cantSplit w:val="0"/>
          <w:trHeight w:val="1215" w:hRule="atLeast"/>
          <w:tblHeader w:val="0"/>
        </w:trPr>
        <w:tc>
          <w:tcPr>
            <w:vMerge w:val="continue"/>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ALT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float64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알라닌아미노전달효소</w:t>
            </w:r>
          </w:p>
          <w:p w:rsidR="00000000" w:rsidDel="00000000" w:rsidP="00000000" w:rsidRDefault="00000000" w:rsidRPr="00000000" w14:paraId="000000B8">
            <w:pPr>
              <w:widowControl w:val="0"/>
              <w:spacing w:line="240" w:lineRule="auto"/>
              <w:rPr>
                <w:sz w:val="18"/>
                <w:szCs w:val="18"/>
              </w:rPr>
            </w:pPr>
            <w:r w:rsidDel="00000000" w:rsidR="00000000" w:rsidRPr="00000000">
              <w:rPr>
                <w:rFonts w:ascii="Gungsuh" w:cs="Gungsuh" w:eastAsia="Gungsuh" w:hAnsi="Gungsuh"/>
                <w:sz w:val="18"/>
                <w:szCs w:val="18"/>
                <w:highlight w:val="white"/>
                <w:rtl w:val="0"/>
              </w:rPr>
              <w:t xml:space="preserve">간세포 내에 많이 함유되어 있는 효소로, 간이 장애를 입으면 혈 중 ALT 활성이 상승</w:t>
            </w:r>
            <w:r w:rsidDel="00000000" w:rsidR="00000000" w:rsidRPr="00000000">
              <w:rPr>
                <w:rtl w:val="0"/>
              </w:rPr>
            </w:r>
          </w:p>
        </w:tc>
        <w:tc>
          <w:tcPr>
            <w:vMerge w:val="continue"/>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before="0" w:line="240" w:lineRule="auto"/>
              <w:ind w:left="0" w:firstLine="0"/>
              <w:rPr>
                <w:sz w:val="18"/>
                <w:szCs w:val="18"/>
              </w:rPr>
            </w:pPr>
            <w:r w:rsidDel="00000000" w:rsidR="00000000" w:rsidRPr="00000000">
              <w:rPr>
                <w:rtl w:val="0"/>
              </w:rPr>
            </w:r>
          </w:p>
        </w:tc>
      </w:tr>
      <w:tr>
        <w:trPr>
          <w:cantSplit w:val="0"/>
          <w:trHeight w:val="1215" w:hRule="atLeast"/>
          <w:tblHeader w:val="0"/>
        </w:trPr>
        <w:tc>
          <w:tcPr>
            <w:vMerge w:val="continue"/>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r>
          </w:p>
        </w:tc>
        <w:tc>
          <w:tcPr>
            <w:tcBorders>
              <w:left w:color="000000" w:space="0" w:sz="12" w:val="single"/>
              <w:bottom w:color="000000" w:space="0" w:sz="12"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Gtp</w:t>
            </w:r>
          </w:p>
        </w:tc>
        <w:tc>
          <w:tcPr>
            <w:tcBorders>
              <w:bottom w:color="000000" w:space="0" w:sz="12"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float64</w:t>
            </w:r>
          </w:p>
        </w:tc>
        <w:tc>
          <w:tcPr>
            <w:tcBorders>
              <w:bottom w:color="000000" w:space="0" w:sz="12"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감마지티피</w:t>
            </w:r>
          </w:p>
          <w:p w:rsidR="00000000" w:rsidDel="00000000" w:rsidP="00000000" w:rsidRDefault="00000000" w:rsidRPr="00000000" w14:paraId="000000BE">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남성 : 11 ~ 63 IU/L, </w:t>
            </w:r>
          </w:p>
          <w:p w:rsidR="00000000" w:rsidDel="00000000" w:rsidP="00000000" w:rsidRDefault="00000000" w:rsidRPr="00000000" w14:paraId="000000BF">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여성 : 8 ~ 35 IU/L </w:t>
            </w:r>
          </w:p>
        </w:tc>
        <w:tc>
          <w:tcPr>
            <w:vMerge w:val="continue"/>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before="0" w:line="240" w:lineRule="auto"/>
              <w:ind w:left="0" w:firstLine="0"/>
              <w:rPr>
                <w:sz w:val="18"/>
                <w:szCs w:val="18"/>
              </w:rPr>
            </w:pPr>
            <w:r w:rsidDel="00000000" w:rsidR="00000000" w:rsidRPr="00000000">
              <w:rPr>
                <w:rtl w:val="0"/>
              </w:rPr>
            </w:r>
          </w:p>
        </w:tc>
      </w:tr>
      <w:tr>
        <w:trPr>
          <w:cantSplit w:val="0"/>
          <w:trHeight w:val="890.0000000000001" w:hRule="atLeast"/>
          <w:tblHeader w:val="0"/>
        </w:trPr>
        <w:tc>
          <w:tcPr>
            <w:vMerge w:val="restart"/>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Fonts w:ascii="Arial Unicode MS" w:cs="Arial Unicode MS" w:eastAsia="Arial Unicode MS" w:hAnsi="Arial Unicode MS"/>
                <w:rtl w:val="0"/>
              </w:rPr>
              <w:t xml:space="preserve">구강건강</w:t>
            </w:r>
          </w:p>
        </w:tc>
        <w:tc>
          <w:tcPr>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rPr/>
            </w:pPr>
            <w:r w:rsidDel="00000000" w:rsidR="00000000" w:rsidRPr="00000000">
              <w:rPr>
                <w:rtl w:val="0"/>
              </w:rPr>
              <w:t xml:space="preserve">oral</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rPr/>
            </w:pPr>
            <w:r w:rsidDel="00000000" w:rsidR="00000000" w:rsidRPr="00000000">
              <w:rPr>
                <w:rtl w:val="0"/>
              </w:rPr>
              <w:t xml:space="preserve">object</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Fonts w:ascii="Arial Unicode MS" w:cs="Arial Unicode MS" w:eastAsia="Arial Unicode MS" w:hAnsi="Arial Unicode MS"/>
                <w:rtl w:val="0"/>
              </w:rPr>
              <w:t xml:space="preserve">구강검사상태(Y/N)</w:t>
            </w:r>
          </w:p>
        </w:tc>
        <w:tc>
          <w:tcPr>
            <w:vMerge w:val="restart"/>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240" w:before="240" w:lineRule="auto"/>
              <w:ind w:left="0" w:firstLine="0"/>
              <w:rPr>
                <w:sz w:val="18"/>
                <w:szCs w:val="18"/>
              </w:rPr>
            </w:pPr>
            <w:r w:rsidDel="00000000" w:rsidR="00000000" w:rsidRPr="00000000">
              <w:rPr>
                <w:rFonts w:ascii="Arial Unicode MS" w:cs="Arial Unicode MS" w:eastAsia="Arial Unicode MS" w:hAnsi="Arial Unicode MS"/>
                <w:sz w:val="18"/>
                <w:szCs w:val="18"/>
                <w:rtl w:val="0"/>
              </w:rPr>
              <w:t xml:space="preserve">oral, dental caries, tartar - 구강 검진</w:t>
            </w:r>
          </w:p>
          <w:p w:rsidR="00000000" w:rsidDel="00000000" w:rsidP="00000000" w:rsidRDefault="00000000" w:rsidRPr="00000000" w14:paraId="000000C6">
            <w:pPr>
              <w:widowControl w:val="0"/>
              <w:spacing w:after="240" w:before="240" w:lineRule="auto"/>
              <w:ind w:left="0" w:firstLine="0"/>
              <w:rPr>
                <w:sz w:val="18"/>
                <w:szCs w:val="18"/>
              </w:rPr>
            </w:pPr>
            <w:r w:rsidDel="00000000" w:rsidR="00000000" w:rsidRPr="00000000">
              <w:rPr>
                <w:rFonts w:ascii="Arial Unicode MS" w:cs="Arial Unicode MS" w:eastAsia="Arial Unicode MS" w:hAnsi="Arial Unicode MS"/>
                <w:sz w:val="18"/>
                <w:szCs w:val="18"/>
                <w:rtl w:val="0"/>
              </w:rPr>
              <w:t xml:space="preserve">흡연량과 치주질환의 역할기전은 명백하진 않지만 여러 연구들을 통해서 흡연과 치주질환의 빈도와 심도 사이에는 상관관계가 있으며 일반적으로 흡연은 숙주의 정상적인 면역기능을 저해하고 변형시켜 주위의 건강한 치주조직을 파괴시킨다고 알려져 있다.</w:t>
            </w:r>
          </w:p>
          <w:p w:rsidR="00000000" w:rsidDel="00000000" w:rsidP="00000000" w:rsidRDefault="00000000" w:rsidRPr="00000000" w14:paraId="000000C7">
            <w:pPr>
              <w:widowControl w:val="0"/>
              <w:spacing w:after="240" w:before="240" w:lineRule="auto"/>
              <w:ind w:left="0" w:firstLine="0"/>
              <w:rPr>
                <w:sz w:val="18"/>
                <w:szCs w:val="18"/>
              </w:rPr>
            </w:pPr>
            <w:r w:rsidDel="00000000" w:rsidR="00000000" w:rsidRPr="00000000">
              <w:rPr>
                <w:rFonts w:ascii="Arial Unicode MS" w:cs="Arial Unicode MS" w:eastAsia="Arial Unicode MS" w:hAnsi="Arial Unicode MS"/>
                <w:sz w:val="18"/>
                <w:szCs w:val="18"/>
                <w:rtl w:val="0"/>
              </w:rPr>
              <w:t xml:space="preserve">계승범; 한수부. 흡연량과 흡연 기간에 따른 치주 상태. 대한치주과학회지</w:t>
            </w:r>
            <w:r w:rsidDel="00000000" w:rsidR="00000000" w:rsidRPr="00000000">
              <w:rPr>
                <w:i w:val="1"/>
                <w:sz w:val="18"/>
                <w:szCs w:val="18"/>
                <w:rtl w:val="0"/>
              </w:rPr>
              <w:t xml:space="preserve">: Vol</w:t>
            </w:r>
            <w:r w:rsidDel="00000000" w:rsidR="00000000" w:rsidRPr="00000000">
              <w:rPr>
                <w:sz w:val="18"/>
                <w:szCs w:val="18"/>
                <w:rtl w:val="0"/>
              </w:rPr>
              <w:t xml:space="preserve">, 2001, 31.4.</w:t>
            </w:r>
          </w:p>
        </w:tc>
      </w:tr>
      <w:tr>
        <w:trPr>
          <w:cantSplit w:val="0"/>
          <w:trHeight w:val="890.0000000000001" w:hRule="atLeast"/>
          <w:tblHeader w:val="0"/>
        </w:trPr>
        <w:tc>
          <w:tcPr>
            <w:vMerge w:val="continue"/>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r>
          </w:p>
        </w:tc>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rPr/>
            </w:pPr>
            <w:r w:rsidDel="00000000" w:rsidR="00000000" w:rsidRPr="00000000">
              <w:rPr>
                <w:rtl w:val="0"/>
              </w:rPr>
              <w:t xml:space="preserve">dental caries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rPr/>
            </w:pPr>
            <w:r w:rsidDel="00000000" w:rsidR="00000000" w:rsidRPr="00000000">
              <w:rPr>
                <w:rtl w:val="0"/>
              </w:rPr>
              <w:t xml:space="preserve">int64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Fonts w:ascii="Arial Unicode MS" w:cs="Arial Unicode MS" w:eastAsia="Arial Unicode MS" w:hAnsi="Arial Unicode MS"/>
                <w:rtl w:val="0"/>
              </w:rPr>
              <w:t xml:space="preserve">치석 (1/0)</w:t>
            </w:r>
          </w:p>
        </w:tc>
        <w:tc>
          <w:tcPr>
            <w:vMerge w:val="continue"/>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before="0" w:line="240" w:lineRule="auto"/>
              <w:ind w:left="0" w:firstLine="0"/>
              <w:rPr/>
            </w:pPr>
            <w:r w:rsidDel="00000000" w:rsidR="00000000" w:rsidRPr="00000000">
              <w:rPr>
                <w:rtl w:val="0"/>
              </w:rPr>
            </w:r>
          </w:p>
        </w:tc>
      </w:tr>
      <w:tr>
        <w:trPr>
          <w:cantSplit w:val="0"/>
          <w:trHeight w:val="890.0000000000001" w:hRule="atLeast"/>
          <w:tblHeader w:val="0"/>
        </w:trPr>
        <w:tc>
          <w:tcPr>
            <w:vMerge w:val="continue"/>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r>
          </w:p>
        </w:tc>
        <w:tc>
          <w:tcPr>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tartar</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rPr/>
            </w:pPr>
            <w:r w:rsidDel="00000000" w:rsidR="00000000" w:rsidRPr="00000000">
              <w:rPr>
                <w:rtl w:val="0"/>
              </w:rPr>
              <w:t xml:space="preserve">object</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rPr/>
            </w:pPr>
            <w:r w:rsidDel="00000000" w:rsidR="00000000" w:rsidRPr="00000000">
              <w:rPr>
                <w:rFonts w:ascii="Arial Unicode MS" w:cs="Arial Unicode MS" w:eastAsia="Arial Unicode MS" w:hAnsi="Arial Unicode MS"/>
                <w:rtl w:val="0"/>
              </w:rPr>
              <w:t xml:space="preserve">치석 (Y/N)</w:t>
            </w:r>
          </w:p>
        </w:tc>
        <w:tc>
          <w:tcPr>
            <w:vMerge w:val="continue"/>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before="0" w:line="240" w:lineRule="auto"/>
              <w:ind w:left="0" w:firstLine="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Fonts w:ascii="Arial Unicode MS" w:cs="Arial Unicode MS" w:eastAsia="Arial Unicode MS" w:hAnsi="Arial Unicode MS"/>
                <w:rtl w:val="0"/>
              </w:rPr>
              <w:t xml:space="preserve">흡연여부</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rPr/>
            </w:pPr>
            <w:r w:rsidDel="00000000" w:rsidR="00000000" w:rsidRPr="00000000">
              <w:rPr>
                <w:rtl w:val="0"/>
              </w:rPr>
              <w:t xml:space="preserve">smoking</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int64</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Fonts w:ascii="Arial Unicode MS" w:cs="Arial Unicode MS" w:eastAsia="Arial Unicode MS" w:hAnsi="Arial Unicode MS"/>
                <w:rtl w:val="0"/>
              </w:rPr>
              <w:t xml:space="preserve">흡연여부 (1/0)</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r>
          </w:p>
        </w:tc>
      </w:tr>
    </w:tbl>
    <w:p w:rsidR="00000000" w:rsidDel="00000000" w:rsidP="00000000" w:rsidRDefault="00000000" w:rsidRPr="00000000" w14:paraId="000000D7">
      <w:pPr>
        <w:widowControl w:val="0"/>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D8">
      <w:pPr>
        <w:widowControl w:val="0"/>
        <w:rPr>
          <w:b w:val="1"/>
          <w:sz w:val="30"/>
          <w:szCs w:val="30"/>
        </w:rPr>
      </w:pPr>
      <w:r w:rsidDel="00000000" w:rsidR="00000000" w:rsidRPr="00000000">
        <w:rPr>
          <w:rFonts w:ascii="Arial Unicode MS" w:cs="Arial Unicode MS" w:eastAsia="Arial Unicode MS" w:hAnsi="Arial Unicode MS"/>
          <w:b w:val="1"/>
          <w:sz w:val="30"/>
          <w:szCs w:val="30"/>
          <w:rtl w:val="0"/>
        </w:rPr>
        <w:t xml:space="preserve">데이터셋의 피처와 흡연과의 관계 탐색</w:t>
      </w:r>
    </w:p>
    <w:p w:rsidR="00000000" w:rsidDel="00000000" w:rsidP="00000000" w:rsidRDefault="00000000" w:rsidRPr="00000000" w14:paraId="000000D9">
      <w:pPr>
        <w:widowControl w:val="0"/>
        <w:rPr>
          <w:sz w:val="20"/>
          <w:szCs w:val="20"/>
        </w:rPr>
      </w:pPr>
      <w:r w:rsidDel="00000000" w:rsidR="00000000" w:rsidRPr="00000000">
        <w:rPr>
          <w:rtl w:val="0"/>
        </w:rPr>
      </w:r>
    </w:p>
    <w:p w:rsidR="00000000" w:rsidDel="00000000" w:rsidP="00000000" w:rsidRDefault="00000000" w:rsidRPr="00000000" w14:paraId="000000DA">
      <w:pPr>
        <w:widowControl w:val="0"/>
        <w:numPr>
          <w:ilvl w:val="0"/>
          <w:numId w:val="5"/>
        </w:numPr>
        <w:spacing w:after="0" w:afterAutospacing="0" w:before="240" w:lineRule="auto"/>
        <w:ind w:left="720" w:hanging="360"/>
        <w:rPr>
          <w:sz w:val="20"/>
          <w:szCs w:val="20"/>
        </w:rPr>
      </w:pPr>
      <w:r w:rsidDel="00000000" w:rsidR="00000000" w:rsidRPr="00000000">
        <w:rPr>
          <w:rFonts w:ascii="Arial Unicode MS" w:cs="Arial Unicode MS" w:eastAsia="Arial Unicode MS" w:hAnsi="Arial Unicode MS"/>
          <w:sz w:val="20"/>
          <w:szCs w:val="20"/>
          <w:rtl w:val="0"/>
        </w:rPr>
        <w:t xml:space="preserve">hearing(left), hearing(right) - 청력검사</w:t>
      </w:r>
    </w:p>
    <w:p w:rsidR="00000000" w:rsidDel="00000000" w:rsidP="00000000" w:rsidRDefault="00000000" w:rsidRPr="00000000" w14:paraId="000000DB">
      <w:pPr>
        <w:widowControl w:val="0"/>
        <w:numPr>
          <w:ilvl w:val="1"/>
          <w:numId w:val="5"/>
        </w:numPr>
        <w:spacing w:after="0" w:afterAutospacing="0" w:before="0" w:beforeAutospacing="0" w:lineRule="auto"/>
        <w:ind w:left="1440" w:hanging="360"/>
        <w:rPr>
          <w:sz w:val="20"/>
          <w:szCs w:val="20"/>
        </w:rPr>
      </w:pPr>
      <w:r w:rsidDel="00000000" w:rsidR="00000000" w:rsidRPr="00000000">
        <w:rPr>
          <w:rFonts w:ascii="Arial Unicode MS" w:cs="Arial Unicode MS" w:eastAsia="Arial Unicode MS" w:hAnsi="Arial Unicode MS"/>
          <w:sz w:val="20"/>
          <w:szCs w:val="20"/>
          <w:rtl w:val="0"/>
        </w:rPr>
        <w:t xml:space="preserve">흡연과 청력손실의 유의한 연관성을 제시하며 금연이 청력을 유지 보호하는데 효과적임</w:t>
      </w:r>
    </w:p>
    <w:p w:rsidR="00000000" w:rsidDel="00000000" w:rsidP="00000000" w:rsidRDefault="00000000" w:rsidRPr="00000000" w14:paraId="000000DC">
      <w:pPr>
        <w:widowControl w:val="0"/>
        <w:numPr>
          <w:ilvl w:val="1"/>
          <w:numId w:val="5"/>
        </w:numPr>
        <w:spacing w:after="240" w:before="0" w:beforeAutospacing="0" w:lineRule="auto"/>
        <w:ind w:left="1440" w:hanging="360"/>
        <w:rPr>
          <w:sz w:val="20"/>
          <w:szCs w:val="20"/>
        </w:rPr>
      </w:pPr>
      <w:r w:rsidDel="00000000" w:rsidR="00000000" w:rsidRPr="00000000">
        <w:rPr>
          <w:rFonts w:ascii="Arial Unicode MS" w:cs="Arial Unicode MS" w:eastAsia="Arial Unicode MS" w:hAnsi="Arial Unicode MS"/>
          <w:sz w:val="20"/>
          <w:szCs w:val="20"/>
          <w:rtl w:val="0"/>
        </w:rPr>
        <w:t xml:space="preserve">KIM, Gyu-Sang. 소음과 청각 12-건강행태 (음주, 흡연 등) 와 청력영향. 월간산업보건, 2010, 11-24.</w:t>
      </w:r>
    </w:p>
    <w:p w:rsidR="00000000" w:rsidDel="00000000" w:rsidP="00000000" w:rsidRDefault="00000000" w:rsidRPr="00000000" w14:paraId="000000DD">
      <w:pPr>
        <w:widowControl w:val="0"/>
        <w:rPr>
          <w:sz w:val="20"/>
          <w:szCs w:val="20"/>
        </w:rPr>
      </w:pPr>
      <w:r w:rsidDel="00000000" w:rsidR="00000000" w:rsidRPr="00000000">
        <w:rPr>
          <w:rtl w:val="0"/>
        </w:rPr>
      </w:r>
    </w:p>
    <w:p w:rsidR="00000000" w:rsidDel="00000000" w:rsidP="00000000" w:rsidRDefault="00000000" w:rsidRPr="00000000" w14:paraId="000000DE">
      <w:pPr>
        <w:widowControl w:val="0"/>
        <w:numPr>
          <w:ilvl w:val="0"/>
          <w:numId w:val="2"/>
        </w:numPr>
        <w:spacing w:after="0" w:afterAutospacing="0" w:before="240" w:lineRule="auto"/>
        <w:ind w:left="720" w:hanging="360"/>
        <w:rPr>
          <w:sz w:val="20"/>
          <w:szCs w:val="20"/>
        </w:rPr>
      </w:pPr>
      <w:r w:rsidDel="00000000" w:rsidR="00000000" w:rsidRPr="00000000">
        <w:rPr>
          <w:rFonts w:ascii="Arial Unicode MS" w:cs="Arial Unicode MS" w:eastAsia="Arial Unicode MS" w:hAnsi="Arial Unicode MS"/>
          <w:sz w:val="20"/>
          <w:szCs w:val="20"/>
          <w:rtl w:val="0"/>
        </w:rPr>
        <w:t xml:space="preserve">height, weight, waist - 체질량 지수</w:t>
      </w:r>
    </w:p>
    <w:p w:rsidR="00000000" w:rsidDel="00000000" w:rsidP="00000000" w:rsidRDefault="00000000" w:rsidRPr="00000000" w14:paraId="000000DF">
      <w:pPr>
        <w:widowControl w:val="0"/>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bmi = kg/m^2</w:t>
      </w:r>
    </w:p>
    <w:p w:rsidR="00000000" w:rsidDel="00000000" w:rsidP="00000000" w:rsidRDefault="00000000" w:rsidRPr="00000000" w14:paraId="000000E0">
      <w:pPr>
        <w:widowControl w:val="0"/>
        <w:numPr>
          <w:ilvl w:val="1"/>
          <w:numId w:val="2"/>
        </w:numPr>
        <w:spacing w:after="0" w:afterAutospacing="0" w:before="0" w:beforeAutospacing="0" w:lineRule="auto"/>
        <w:ind w:left="1440" w:hanging="360"/>
        <w:rPr>
          <w:sz w:val="20"/>
          <w:szCs w:val="20"/>
        </w:rPr>
      </w:pPr>
      <w:r w:rsidDel="00000000" w:rsidR="00000000" w:rsidRPr="00000000">
        <w:rPr>
          <w:rFonts w:ascii="Arial Unicode MS" w:cs="Arial Unicode MS" w:eastAsia="Arial Unicode MS" w:hAnsi="Arial Unicode MS"/>
          <w:sz w:val="20"/>
          <w:szCs w:val="20"/>
          <w:rtl w:val="0"/>
        </w:rPr>
        <w:t xml:space="preserve">대상자 3,501명 중 </w:t>
      </w:r>
    </w:p>
    <w:p w:rsidR="00000000" w:rsidDel="00000000" w:rsidP="00000000" w:rsidRDefault="00000000" w:rsidRPr="00000000" w14:paraId="000000E1">
      <w:pPr>
        <w:widowControl w:val="0"/>
        <w:numPr>
          <w:ilvl w:val="1"/>
          <w:numId w:val="2"/>
        </w:numPr>
        <w:spacing w:after="0" w:afterAutospacing="0" w:before="0" w:beforeAutospacing="0" w:lineRule="auto"/>
        <w:ind w:left="1440" w:hanging="360"/>
        <w:rPr>
          <w:sz w:val="20"/>
          <w:szCs w:val="20"/>
        </w:rPr>
      </w:pPr>
      <w:r w:rsidDel="00000000" w:rsidR="00000000" w:rsidRPr="00000000">
        <w:rPr>
          <w:rFonts w:ascii="Arial Unicode MS" w:cs="Arial Unicode MS" w:eastAsia="Arial Unicode MS" w:hAnsi="Arial Unicode MS"/>
          <w:sz w:val="20"/>
          <w:szCs w:val="20"/>
          <w:rtl w:val="0"/>
        </w:rPr>
        <w:t xml:space="preserve">비흡연자(725명)</w:t>
      </w:r>
    </w:p>
    <w:p w:rsidR="00000000" w:rsidDel="00000000" w:rsidP="00000000" w:rsidRDefault="00000000" w:rsidRPr="00000000" w14:paraId="000000E2">
      <w:pPr>
        <w:widowControl w:val="0"/>
        <w:numPr>
          <w:ilvl w:val="2"/>
          <w:numId w:val="2"/>
        </w:numPr>
        <w:spacing w:after="0" w:afterAutospacing="0" w:before="0" w:beforeAutospacing="0" w:lineRule="auto"/>
        <w:ind w:left="2160" w:hanging="360"/>
        <w:rPr>
          <w:sz w:val="20"/>
          <w:szCs w:val="20"/>
        </w:rPr>
      </w:pPr>
      <w:r w:rsidDel="00000000" w:rsidR="00000000" w:rsidRPr="00000000">
        <w:rPr>
          <w:rFonts w:ascii="Arial Unicode MS" w:cs="Arial Unicode MS" w:eastAsia="Arial Unicode MS" w:hAnsi="Arial Unicode MS"/>
          <w:sz w:val="20"/>
          <w:szCs w:val="20"/>
          <w:rtl w:val="0"/>
        </w:rPr>
        <w:t xml:space="preserve">체질량지수와 허리둘레 : 23.98 kg/m2, 84.14 cm</w:t>
      </w:r>
    </w:p>
    <w:p w:rsidR="00000000" w:rsidDel="00000000" w:rsidP="00000000" w:rsidRDefault="00000000" w:rsidRPr="00000000" w14:paraId="000000E3">
      <w:pPr>
        <w:widowControl w:val="0"/>
        <w:numPr>
          <w:ilvl w:val="1"/>
          <w:numId w:val="2"/>
        </w:numPr>
        <w:spacing w:after="0" w:afterAutospacing="0" w:before="0" w:beforeAutospacing="0" w:lineRule="auto"/>
        <w:ind w:left="1440" w:hanging="360"/>
        <w:rPr>
          <w:sz w:val="20"/>
          <w:szCs w:val="20"/>
        </w:rPr>
      </w:pPr>
      <w:r w:rsidDel="00000000" w:rsidR="00000000" w:rsidRPr="00000000">
        <w:rPr>
          <w:rFonts w:ascii="Arial Unicode MS" w:cs="Arial Unicode MS" w:eastAsia="Arial Unicode MS" w:hAnsi="Arial Unicode MS"/>
          <w:sz w:val="20"/>
          <w:szCs w:val="20"/>
          <w:rtl w:val="0"/>
        </w:rPr>
        <w:t xml:space="preserve">과거흡연자( 1,206명)</w:t>
      </w:r>
    </w:p>
    <w:p w:rsidR="00000000" w:rsidDel="00000000" w:rsidP="00000000" w:rsidRDefault="00000000" w:rsidRPr="00000000" w14:paraId="000000E4">
      <w:pPr>
        <w:widowControl w:val="0"/>
        <w:numPr>
          <w:ilvl w:val="2"/>
          <w:numId w:val="2"/>
        </w:numPr>
        <w:spacing w:after="0" w:afterAutospacing="0" w:before="0" w:beforeAutospacing="0" w:lineRule="auto"/>
        <w:ind w:left="2160" w:hanging="360"/>
        <w:rPr>
          <w:sz w:val="20"/>
          <w:szCs w:val="20"/>
        </w:rPr>
      </w:pPr>
      <w:r w:rsidDel="00000000" w:rsidR="00000000" w:rsidRPr="00000000">
        <w:rPr>
          <w:rFonts w:ascii="Arial Unicode MS" w:cs="Arial Unicode MS" w:eastAsia="Arial Unicode MS" w:hAnsi="Arial Unicode MS"/>
          <w:sz w:val="20"/>
          <w:szCs w:val="20"/>
          <w:rtl w:val="0"/>
        </w:rPr>
        <w:t xml:space="preserve">체질량지수와 허리둘레 : 24.43 kg/m2, 85.29 cm</w:t>
      </w:r>
    </w:p>
    <w:p w:rsidR="00000000" w:rsidDel="00000000" w:rsidP="00000000" w:rsidRDefault="00000000" w:rsidRPr="00000000" w14:paraId="000000E5">
      <w:pPr>
        <w:widowControl w:val="0"/>
        <w:numPr>
          <w:ilvl w:val="1"/>
          <w:numId w:val="2"/>
        </w:numPr>
        <w:spacing w:after="0" w:afterAutospacing="0" w:before="0" w:beforeAutospacing="0" w:lineRule="auto"/>
        <w:ind w:left="1440" w:hanging="360"/>
        <w:rPr>
          <w:sz w:val="20"/>
          <w:szCs w:val="20"/>
        </w:rPr>
      </w:pPr>
      <w:r w:rsidDel="00000000" w:rsidR="00000000" w:rsidRPr="00000000">
        <w:rPr>
          <w:rFonts w:ascii="Arial Unicode MS" w:cs="Arial Unicode MS" w:eastAsia="Arial Unicode MS" w:hAnsi="Arial Unicode MS"/>
          <w:sz w:val="20"/>
          <w:szCs w:val="20"/>
          <w:rtl w:val="0"/>
        </w:rPr>
        <w:t xml:space="preserve">흡연자(1,570명)</w:t>
      </w:r>
    </w:p>
    <w:p w:rsidR="00000000" w:rsidDel="00000000" w:rsidP="00000000" w:rsidRDefault="00000000" w:rsidRPr="00000000" w14:paraId="000000E6">
      <w:pPr>
        <w:widowControl w:val="0"/>
        <w:numPr>
          <w:ilvl w:val="2"/>
          <w:numId w:val="2"/>
        </w:numPr>
        <w:spacing w:after="0" w:afterAutospacing="0" w:before="0" w:beforeAutospacing="0" w:lineRule="auto"/>
        <w:ind w:left="2160" w:hanging="360"/>
        <w:rPr>
          <w:sz w:val="20"/>
          <w:szCs w:val="20"/>
        </w:rPr>
      </w:pPr>
      <w:r w:rsidDel="00000000" w:rsidR="00000000" w:rsidRPr="00000000">
        <w:rPr>
          <w:rFonts w:ascii="Arial Unicode MS" w:cs="Arial Unicode MS" w:eastAsia="Arial Unicode MS" w:hAnsi="Arial Unicode MS"/>
          <w:sz w:val="20"/>
          <w:szCs w:val="20"/>
          <w:rtl w:val="0"/>
        </w:rPr>
        <w:t xml:space="preserve">체질량지수와 허리둘레 : 23.66 kg/m2, 83.97 cm</w:t>
      </w:r>
    </w:p>
    <w:p w:rsidR="00000000" w:rsidDel="00000000" w:rsidP="00000000" w:rsidRDefault="00000000" w:rsidRPr="00000000" w14:paraId="000000E7">
      <w:pPr>
        <w:widowControl w:val="0"/>
        <w:numPr>
          <w:ilvl w:val="1"/>
          <w:numId w:val="2"/>
        </w:numPr>
        <w:spacing w:after="0" w:afterAutospacing="0" w:before="0" w:beforeAutospacing="0" w:lineRule="auto"/>
        <w:ind w:left="1440" w:hanging="360"/>
        <w:rPr>
          <w:sz w:val="20"/>
          <w:szCs w:val="20"/>
        </w:rPr>
      </w:pPr>
      <w:r w:rsidDel="00000000" w:rsidR="00000000" w:rsidRPr="00000000">
        <w:rPr>
          <w:rFonts w:ascii="Arial Unicode MS" w:cs="Arial Unicode MS" w:eastAsia="Arial Unicode MS" w:hAnsi="Arial Unicode MS"/>
          <w:sz w:val="20"/>
          <w:szCs w:val="20"/>
          <w:rtl w:val="0"/>
        </w:rPr>
        <w:t xml:space="preserve">과거 흡연자는 다른 두 군에 비해 체질량지수와 허리둘레가 의미 있게 컸다. 비만과 관련된 다양한 요소들을 보정했을 때, </w:t>
      </w:r>
    </w:p>
    <w:p w:rsidR="00000000" w:rsidDel="00000000" w:rsidP="00000000" w:rsidRDefault="00000000" w:rsidRPr="00000000" w14:paraId="000000E8">
      <w:pPr>
        <w:widowControl w:val="0"/>
        <w:numPr>
          <w:ilvl w:val="1"/>
          <w:numId w:val="2"/>
        </w:numPr>
        <w:spacing w:after="240" w:before="0" w:beforeAutospacing="0" w:lineRule="auto"/>
        <w:ind w:left="1440" w:hanging="360"/>
        <w:rPr>
          <w:sz w:val="20"/>
          <w:szCs w:val="20"/>
        </w:rPr>
      </w:pPr>
      <w:r w:rsidDel="00000000" w:rsidR="00000000" w:rsidRPr="00000000">
        <w:rPr>
          <w:rFonts w:ascii="Arial Unicode MS" w:cs="Arial Unicode MS" w:eastAsia="Arial Unicode MS" w:hAnsi="Arial Unicode MS"/>
          <w:sz w:val="20"/>
          <w:szCs w:val="20"/>
          <w:rtl w:val="0"/>
        </w:rPr>
        <w:t xml:space="preserve">47세 이상에서 현재 흡연자는 비만에 대한 위험도가 비흡연자에 비해 의미 있게 감소하지만(P＜ 0.001), 과거흡연자에서는 비흡연자와 차이가 없었다.</w:t>
      </w:r>
    </w:p>
    <w:p w:rsidR="00000000" w:rsidDel="00000000" w:rsidP="00000000" w:rsidRDefault="00000000" w:rsidRPr="00000000" w14:paraId="000000E9">
      <w:pPr>
        <w:widowControl w:val="0"/>
        <w:rPr>
          <w:sz w:val="20"/>
          <w:szCs w:val="20"/>
        </w:rPr>
      </w:pPr>
      <w:r w:rsidDel="00000000" w:rsidR="00000000" w:rsidRPr="00000000">
        <w:rPr>
          <w:rtl w:val="0"/>
        </w:rPr>
      </w:r>
    </w:p>
    <w:p w:rsidR="00000000" w:rsidDel="00000000" w:rsidP="00000000" w:rsidRDefault="00000000" w:rsidRPr="00000000" w14:paraId="000000EA">
      <w:pPr>
        <w:widowControl w:val="0"/>
        <w:numPr>
          <w:ilvl w:val="0"/>
          <w:numId w:val="9"/>
        </w:numPr>
        <w:spacing w:after="240" w:before="240" w:lineRule="auto"/>
        <w:ind w:left="720" w:hanging="360"/>
        <w:rPr>
          <w:sz w:val="20"/>
          <w:szCs w:val="20"/>
        </w:rPr>
      </w:pPr>
      <w:r w:rsidDel="00000000" w:rsidR="00000000" w:rsidRPr="00000000">
        <w:rPr>
          <w:rFonts w:ascii="Arial Unicode MS" w:cs="Arial Unicode MS" w:eastAsia="Arial Unicode MS" w:hAnsi="Arial Unicode MS"/>
          <w:sz w:val="20"/>
          <w:szCs w:val="20"/>
          <w:rtl w:val="0"/>
        </w:rPr>
        <w:t xml:space="preserve">이기헌, et al. 한국 남성 비만과 흡연의 관련성: 제 3 차 및 4 차 국민건강영양조사 자료 분석. 대한금연학회지, 2010, 1.2: 115-123.</w:t>
      </w:r>
    </w:p>
    <w:p w:rsidR="00000000" w:rsidDel="00000000" w:rsidP="00000000" w:rsidRDefault="00000000" w:rsidRPr="00000000" w14:paraId="000000EB">
      <w:pPr>
        <w:widowControl w:val="0"/>
        <w:spacing w:after="240" w:before="240" w:lineRule="auto"/>
        <w:ind w:left="0" w:firstLine="0"/>
        <w:rPr>
          <w:sz w:val="20"/>
          <w:szCs w:val="20"/>
        </w:rPr>
      </w:pPr>
      <w:r w:rsidDel="00000000" w:rsidR="00000000" w:rsidRPr="00000000">
        <w:rPr>
          <w:rtl w:val="0"/>
        </w:rPr>
      </w:r>
    </w:p>
    <w:p w:rsidR="00000000" w:rsidDel="00000000" w:rsidP="00000000" w:rsidRDefault="00000000" w:rsidRPr="00000000" w14:paraId="000000EC">
      <w:pPr>
        <w:widowControl w:val="0"/>
        <w:rPr>
          <w:sz w:val="20"/>
          <w:szCs w:val="20"/>
        </w:rPr>
      </w:pPr>
      <w:r w:rsidDel="00000000" w:rsidR="00000000" w:rsidRPr="00000000">
        <w:rPr>
          <w:rtl w:val="0"/>
        </w:rPr>
      </w:r>
    </w:p>
    <w:p w:rsidR="00000000" w:rsidDel="00000000" w:rsidP="00000000" w:rsidRDefault="00000000" w:rsidRPr="00000000" w14:paraId="000000ED">
      <w:pPr>
        <w:widowControl w:val="0"/>
        <w:numPr>
          <w:ilvl w:val="0"/>
          <w:numId w:val="4"/>
        </w:numPr>
        <w:spacing w:after="0" w:afterAutospacing="0" w:before="240" w:lineRule="auto"/>
        <w:ind w:left="720" w:hanging="360"/>
        <w:rPr>
          <w:sz w:val="20"/>
          <w:szCs w:val="20"/>
        </w:rPr>
      </w:pPr>
      <w:r w:rsidDel="00000000" w:rsidR="00000000" w:rsidRPr="00000000">
        <w:rPr>
          <w:rFonts w:ascii="Arial Unicode MS" w:cs="Arial Unicode MS" w:eastAsia="Arial Unicode MS" w:hAnsi="Arial Unicode MS"/>
          <w:sz w:val="20"/>
          <w:szCs w:val="20"/>
          <w:rtl w:val="0"/>
        </w:rPr>
        <w:t xml:space="preserve">fasting blood sugar - 공복혈당 검사</w:t>
      </w:r>
    </w:p>
    <w:p w:rsidR="00000000" w:rsidDel="00000000" w:rsidP="00000000" w:rsidRDefault="00000000" w:rsidRPr="00000000" w14:paraId="000000EE">
      <w:pPr>
        <w:widowControl w:val="0"/>
        <w:numPr>
          <w:ilvl w:val="1"/>
          <w:numId w:val="4"/>
        </w:numPr>
        <w:spacing w:after="0" w:afterAutospacing="0" w:before="0" w:beforeAutospacing="0" w:lineRule="auto"/>
        <w:ind w:left="1440" w:hanging="360"/>
        <w:rPr>
          <w:sz w:val="20"/>
          <w:szCs w:val="20"/>
        </w:rPr>
      </w:pPr>
      <w:r w:rsidDel="00000000" w:rsidR="00000000" w:rsidRPr="00000000">
        <w:rPr>
          <w:rFonts w:ascii="Arial Unicode MS" w:cs="Arial Unicode MS" w:eastAsia="Arial Unicode MS" w:hAnsi="Arial Unicode MS"/>
          <w:sz w:val="20"/>
          <w:szCs w:val="20"/>
          <w:rtl w:val="0"/>
        </w:rPr>
        <w:t xml:space="preserve">인슐링 저항성 및 2형 당뇨병 발병은 염증과 관련이 있다는 보고가 있음</w:t>
      </w:r>
    </w:p>
    <w:p w:rsidR="00000000" w:rsidDel="00000000" w:rsidP="00000000" w:rsidRDefault="00000000" w:rsidRPr="00000000" w14:paraId="000000EF">
      <w:pPr>
        <w:widowControl w:val="0"/>
        <w:numPr>
          <w:ilvl w:val="1"/>
          <w:numId w:val="4"/>
        </w:numPr>
        <w:spacing w:after="0" w:afterAutospacing="0" w:before="0" w:beforeAutospacing="0" w:lineRule="auto"/>
        <w:ind w:left="1440" w:hanging="360"/>
        <w:rPr>
          <w:sz w:val="20"/>
          <w:szCs w:val="20"/>
        </w:rPr>
      </w:pPr>
      <w:r w:rsidDel="00000000" w:rsidR="00000000" w:rsidRPr="00000000">
        <w:rPr>
          <w:rFonts w:ascii="Arial Unicode MS" w:cs="Arial Unicode MS" w:eastAsia="Arial Unicode MS" w:hAnsi="Arial Unicode MS"/>
          <w:sz w:val="20"/>
          <w:szCs w:val="20"/>
          <w:rtl w:val="0"/>
        </w:rPr>
        <w:t xml:space="preserve">염증 지표인 백혈구 수 증가와 고혈당증의 발생위험도가 증가함</w:t>
      </w:r>
    </w:p>
    <w:p w:rsidR="00000000" w:rsidDel="00000000" w:rsidP="00000000" w:rsidRDefault="00000000" w:rsidRPr="00000000" w14:paraId="000000F0">
      <w:pPr>
        <w:widowControl w:val="0"/>
        <w:numPr>
          <w:ilvl w:val="1"/>
          <w:numId w:val="4"/>
        </w:numPr>
        <w:spacing w:after="0" w:afterAutospacing="0" w:before="0" w:beforeAutospacing="0" w:lineRule="auto"/>
        <w:ind w:left="1440" w:hanging="360"/>
        <w:rPr>
          <w:sz w:val="20"/>
          <w:szCs w:val="20"/>
        </w:rPr>
      </w:pPr>
      <w:r w:rsidDel="00000000" w:rsidR="00000000" w:rsidRPr="00000000">
        <w:rPr>
          <w:rFonts w:ascii="Arial Unicode MS" w:cs="Arial Unicode MS" w:eastAsia="Arial Unicode MS" w:hAnsi="Arial Unicode MS"/>
          <w:sz w:val="20"/>
          <w:szCs w:val="20"/>
          <w:rtl w:val="0"/>
        </w:rPr>
        <w:t xml:space="preserve">특히 현재 흡연군과 과거 흡연군에서 고혈당증의 발생 위험이 증가함 이러한 결과는 현재 흡연군자와 과거흡연자에서 만성적인 저강도의 염증이 고혈당증의 위험인자임을 시사함</w:t>
      </w:r>
    </w:p>
    <w:p w:rsidR="00000000" w:rsidDel="00000000" w:rsidP="00000000" w:rsidRDefault="00000000" w:rsidRPr="00000000" w14:paraId="000000F1">
      <w:pPr>
        <w:widowControl w:val="0"/>
        <w:numPr>
          <w:ilvl w:val="1"/>
          <w:numId w:val="4"/>
        </w:numPr>
        <w:spacing w:after="240" w:before="0" w:beforeAutospacing="0" w:lineRule="auto"/>
        <w:ind w:left="1440" w:hanging="360"/>
        <w:rPr>
          <w:sz w:val="20"/>
          <w:szCs w:val="20"/>
        </w:rPr>
      </w:pPr>
      <w:r w:rsidDel="00000000" w:rsidR="00000000" w:rsidRPr="00000000">
        <w:rPr>
          <w:rFonts w:ascii="Arial Unicode MS" w:cs="Arial Unicode MS" w:eastAsia="Arial Unicode MS" w:hAnsi="Arial Unicode MS"/>
          <w:sz w:val="20"/>
          <w:szCs w:val="20"/>
          <w:rtl w:val="0"/>
        </w:rPr>
        <w:t xml:space="preserve">이용제, et al. 흡연 정도에 따른 백혈구 수 증가와 고혈당증의 관계. 가정의학회지, 2007, 28.1: 32-38.</w:t>
      </w:r>
    </w:p>
    <w:p w:rsidR="00000000" w:rsidDel="00000000" w:rsidP="00000000" w:rsidRDefault="00000000" w:rsidRPr="00000000" w14:paraId="000000F2">
      <w:pPr>
        <w:widowControl w:val="0"/>
        <w:rPr>
          <w:sz w:val="20"/>
          <w:szCs w:val="20"/>
        </w:rPr>
      </w:pPr>
      <w:r w:rsidDel="00000000" w:rsidR="00000000" w:rsidRPr="00000000">
        <w:rPr>
          <w:rtl w:val="0"/>
        </w:rPr>
      </w:r>
    </w:p>
    <w:p w:rsidR="00000000" w:rsidDel="00000000" w:rsidP="00000000" w:rsidRDefault="00000000" w:rsidRPr="00000000" w14:paraId="000000F3">
      <w:pPr>
        <w:widowControl w:val="0"/>
        <w:numPr>
          <w:ilvl w:val="0"/>
          <w:numId w:val="7"/>
        </w:numPr>
        <w:spacing w:after="0" w:afterAutospacing="0" w:before="240" w:lineRule="auto"/>
        <w:ind w:left="720" w:hanging="360"/>
        <w:rPr>
          <w:sz w:val="20"/>
          <w:szCs w:val="20"/>
        </w:rPr>
      </w:pPr>
      <w:r w:rsidDel="00000000" w:rsidR="00000000" w:rsidRPr="00000000">
        <w:rPr>
          <w:rFonts w:ascii="Arial Unicode MS" w:cs="Arial Unicode MS" w:eastAsia="Arial Unicode MS" w:hAnsi="Arial Unicode MS"/>
          <w:sz w:val="20"/>
          <w:szCs w:val="20"/>
          <w:rtl w:val="0"/>
        </w:rPr>
        <w:t xml:space="preserve">공복혈당의 정상수치는 100, 100~125구간일 대 당뇨 전단계로 판단됨</w:t>
      </w:r>
    </w:p>
    <w:p w:rsidR="00000000" w:rsidDel="00000000" w:rsidP="00000000" w:rsidRDefault="00000000" w:rsidRPr="00000000" w14:paraId="000000F4">
      <w:pPr>
        <w:widowControl w:val="0"/>
        <w:numPr>
          <w:ilvl w:val="0"/>
          <w:numId w:val="7"/>
        </w:numPr>
        <w:spacing w:after="0" w:afterAutospacing="0" w:before="0" w:beforeAutospacing="0" w:lineRule="auto"/>
        <w:ind w:left="720" w:hanging="360"/>
        <w:rPr>
          <w:sz w:val="20"/>
          <w:szCs w:val="20"/>
        </w:rPr>
      </w:pPr>
      <w:r w:rsidDel="00000000" w:rsidR="00000000" w:rsidRPr="00000000">
        <w:rPr>
          <w:rFonts w:ascii="Arial Unicode MS" w:cs="Arial Unicode MS" w:eastAsia="Arial Unicode MS" w:hAnsi="Arial Unicode MS"/>
          <w:sz w:val="20"/>
          <w:szCs w:val="20"/>
          <w:rtl w:val="0"/>
        </w:rPr>
        <w:t xml:space="preserve">제공된 데이터셋에서 당뇨 전단계일 것으로 판단되는 사람은 18381명.</w:t>
      </w:r>
    </w:p>
    <w:p w:rsidR="00000000" w:rsidDel="00000000" w:rsidP="00000000" w:rsidRDefault="00000000" w:rsidRPr="00000000" w14:paraId="000000F5">
      <w:pPr>
        <w:widowControl w:val="0"/>
        <w:numPr>
          <w:ilvl w:val="0"/>
          <w:numId w:val="7"/>
        </w:numPr>
        <w:spacing w:after="240" w:before="0" w:beforeAutospacing="0" w:lineRule="auto"/>
        <w:ind w:left="720" w:hanging="360"/>
        <w:rPr>
          <w:sz w:val="20"/>
          <w:szCs w:val="20"/>
        </w:rPr>
      </w:pPr>
      <w:r w:rsidDel="00000000" w:rsidR="00000000" w:rsidRPr="00000000">
        <w:rPr>
          <w:sz w:val="20"/>
          <w:szCs w:val="20"/>
          <w:rtl w:val="0"/>
        </w:rPr>
        <w:t xml:space="preserve">(smoking['fasting blood sugar']&gt;100).sum()</w:t>
      </w:r>
    </w:p>
    <w:p w:rsidR="00000000" w:rsidDel="00000000" w:rsidP="00000000" w:rsidRDefault="00000000" w:rsidRPr="00000000" w14:paraId="000000F6">
      <w:pPr>
        <w:widowControl w:val="0"/>
        <w:rPr>
          <w:sz w:val="20"/>
          <w:szCs w:val="20"/>
        </w:rPr>
      </w:pPr>
      <w:r w:rsidDel="00000000" w:rsidR="00000000" w:rsidRPr="00000000">
        <w:rPr>
          <w:sz w:val="20"/>
          <w:szCs w:val="20"/>
          <w:rtl w:val="0"/>
        </w:rPr>
        <w:tab/>
      </w:r>
    </w:p>
    <w:p w:rsidR="00000000" w:rsidDel="00000000" w:rsidP="00000000" w:rsidRDefault="00000000" w:rsidRPr="00000000" w14:paraId="000000F7">
      <w:pPr>
        <w:widowControl w:val="0"/>
        <w:rPr>
          <w:sz w:val="20"/>
          <w:szCs w:val="20"/>
        </w:rPr>
      </w:pPr>
      <w:r w:rsidDel="00000000" w:rsidR="00000000" w:rsidRPr="00000000">
        <w:rPr>
          <w:rtl w:val="0"/>
        </w:rPr>
      </w:r>
    </w:p>
    <w:p w:rsidR="00000000" w:rsidDel="00000000" w:rsidP="00000000" w:rsidRDefault="00000000" w:rsidRPr="00000000" w14:paraId="000000F8">
      <w:pPr>
        <w:widowControl w:val="0"/>
        <w:numPr>
          <w:ilvl w:val="0"/>
          <w:numId w:val="8"/>
        </w:numPr>
        <w:spacing w:after="0" w:afterAutospacing="0" w:before="240" w:lineRule="auto"/>
        <w:ind w:left="720" w:hanging="360"/>
        <w:rPr>
          <w:sz w:val="20"/>
          <w:szCs w:val="20"/>
        </w:rPr>
      </w:pPr>
      <w:r w:rsidDel="00000000" w:rsidR="00000000" w:rsidRPr="00000000">
        <w:rPr>
          <w:rFonts w:ascii="Arial Unicode MS" w:cs="Arial Unicode MS" w:eastAsia="Arial Unicode MS" w:hAnsi="Arial Unicode MS"/>
          <w:sz w:val="20"/>
          <w:szCs w:val="20"/>
          <w:rtl w:val="0"/>
        </w:rPr>
        <w:t xml:space="preserve">Cholesterol, triglyceride, HDL, LDL - 지질검사</w:t>
      </w:r>
    </w:p>
    <w:p w:rsidR="00000000" w:rsidDel="00000000" w:rsidP="00000000" w:rsidRDefault="00000000" w:rsidRPr="00000000" w14:paraId="000000F9">
      <w:pPr>
        <w:widowControl w:val="0"/>
        <w:numPr>
          <w:ilvl w:val="1"/>
          <w:numId w:val="8"/>
        </w:numPr>
        <w:spacing w:after="0" w:afterAutospacing="0" w:before="0" w:beforeAutospacing="0" w:lineRule="auto"/>
        <w:ind w:left="1440" w:hanging="360"/>
        <w:rPr>
          <w:sz w:val="20"/>
          <w:szCs w:val="20"/>
        </w:rPr>
      </w:pPr>
      <w:r w:rsidDel="00000000" w:rsidR="00000000" w:rsidRPr="00000000">
        <w:rPr>
          <w:rFonts w:ascii="Arial Unicode MS" w:cs="Arial Unicode MS" w:eastAsia="Arial Unicode MS" w:hAnsi="Arial Unicode MS"/>
          <w:sz w:val="20"/>
          <w:szCs w:val="20"/>
          <w:rtl w:val="0"/>
        </w:rPr>
        <w:t xml:space="preserve">흡연의 지질에 대한 영향은 HDL 콜레스테롤을 감소시키고 중성지방을 상승시키며 LDL 콜레스테롤은 변화가 뚜렷하지 않은 것으로 알려져 있다.</w:t>
      </w:r>
    </w:p>
    <w:p w:rsidR="00000000" w:rsidDel="00000000" w:rsidP="00000000" w:rsidRDefault="00000000" w:rsidRPr="00000000" w14:paraId="000000FA">
      <w:pPr>
        <w:widowControl w:val="0"/>
        <w:numPr>
          <w:ilvl w:val="1"/>
          <w:numId w:val="8"/>
        </w:numPr>
        <w:spacing w:after="240" w:before="0" w:beforeAutospacing="0" w:lineRule="auto"/>
        <w:ind w:left="1440" w:hanging="360"/>
        <w:rPr>
          <w:sz w:val="20"/>
          <w:szCs w:val="20"/>
        </w:rPr>
      </w:pPr>
      <w:r w:rsidDel="00000000" w:rsidR="00000000" w:rsidRPr="00000000">
        <w:rPr>
          <w:rFonts w:ascii="Arial Unicode MS" w:cs="Arial Unicode MS" w:eastAsia="Arial Unicode MS" w:hAnsi="Arial Unicode MS"/>
          <w:sz w:val="20"/>
          <w:szCs w:val="20"/>
          <w:rtl w:val="0"/>
        </w:rPr>
        <w:t xml:space="preserve">김치정, Diet and Life Style Modification for Hypercholesterolemia, 2004. 중앙대학교 의과대학</w:t>
      </w:r>
    </w:p>
    <w:p w:rsidR="00000000" w:rsidDel="00000000" w:rsidP="00000000" w:rsidRDefault="00000000" w:rsidRPr="00000000" w14:paraId="000000FB">
      <w:pPr>
        <w:widowControl w:val="0"/>
        <w:rPr>
          <w:sz w:val="20"/>
          <w:szCs w:val="20"/>
        </w:rPr>
      </w:pPr>
      <w:r w:rsidDel="00000000" w:rsidR="00000000" w:rsidRPr="00000000">
        <w:rPr>
          <w:rtl w:val="0"/>
        </w:rPr>
      </w:r>
    </w:p>
    <w:p w:rsidR="00000000" w:rsidDel="00000000" w:rsidP="00000000" w:rsidRDefault="00000000" w:rsidRPr="00000000" w14:paraId="000000FC">
      <w:pPr>
        <w:widowControl w:val="0"/>
        <w:numPr>
          <w:ilvl w:val="0"/>
          <w:numId w:val="13"/>
        </w:numPr>
        <w:spacing w:after="0" w:afterAutospacing="0" w:before="240" w:lineRule="auto"/>
        <w:ind w:left="720" w:hanging="360"/>
        <w:rPr>
          <w:sz w:val="20"/>
          <w:szCs w:val="20"/>
        </w:rPr>
      </w:pPr>
      <w:r w:rsidDel="00000000" w:rsidR="00000000" w:rsidRPr="00000000">
        <w:rPr>
          <w:rFonts w:ascii="Arial Unicode MS" w:cs="Arial Unicode MS" w:eastAsia="Arial Unicode MS" w:hAnsi="Arial Unicode MS"/>
          <w:sz w:val="20"/>
          <w:szCs w:val="20"/>
          <w:rtl w:val="0"/>
        </w:rPr>
        <w:t xml:space="preserve">흡연자 2,421명(35.2%)중 </w:t>
      </w:r>
    </w:p>
    <w:p w:rsidR="00000000" w:rsidDel="00000000" w:rsidP="00000000" w:rsidRDefault="00000000" w:rsidRPr="00000000" w14:paraId="000000FD">
      <w:pPr>
        <w:widowControl w:val="0"/>
        <w:numPr>
          <w:ilvl w:val="1"/>
          <w:numId w:val="13"/>
        </w:numPr>
        <w:spacing w:after="0" w:afterAutospacing="0" w:before="0" w:beforeAutospacing="0" w:lineRule="auto"/>
        <w:ind w:left="1440" w:hanging="360"/>
        <w:rPr>
          <w:sz w:val="20"/>
          <w:szCs w:val="20"/>
        </w:rPr>
      </w:pPr>
      <w:r w:rsidDel="00000000" w:rsidR="00000000" w:rsidRPr="00000000">
        <w:rPr>
          <w:rFonts w:ascii="Arial Unicode MS" w:cs="Arial Unicode MS" w:eastAsia="Arial Unicode MS" w:hAnsi="Arial Unicode MS"/>
          <w:sz w:val="20"/>
          <w:szCs w:val="20"/>
          <w:rtl w:val="0"/>
        </w:rPr>
        <w:t xml:space="preserve">남자 2,168명(89.6%), 여자 253명(10.4%),</w:t>
      </w:r>
    </w:p>
    <w:p w:rsidR="00000000" w:rsidDel="00000000" w:rsidP="00000000" w:rsidRDefault="00000000" w:rsidRPr="00000000" w14:paraId="000000FE">
      <w:pPr>
        <w:widowControl w:val="0"/>
        <w:numPr>
          <w:ilvl w:val="1"/>
          <w:numId w:val="13"/>
        </w:numPr>
        <w:spacing w:after="0" w:afterAutospacing="0" w:before="0" w:beforeAutospacing="0" w:lineRule="auto"/>
        <w:ind w:left="1440" w:hanging="360"/>
        <w:rPr>
          <w:sz w:val="20"/>
          <w:szCs w:val="20"/>
        </w:rPr>
      </w:pPr>
      <w:r w:rsidDel="00000000" w:rsidR="00000000" w:rsidRPr="00000000">
        <w:rPr>
          <w:rFonts w:ascii="Arial Unicode MS" w:cs="Arial Unicode MS" w:eastAsia="Arial Unicode MS" w:hAnsi="Arial Unicode MS"/>
          <w:sz w:val="20"/>
          <w:szCs w:val="20"/>
          <w:rtl w:val="0"/>
        </w:rPr>
        <w:t xml:space="preserve">남성 흡연자의 평균혈중지질</w:t>
      </w:r>
    </w:p>
    <w:p w:rsidR="00000000" w:rsidDel="00000000" w:rsidP="00000000" w:rsidRDefault="00000000" w:rsidRPr="00000000" w14:paraId="000000FF">
      <w:pPr>
        <w:widowControl w:val="0"/>
        <w:numPr>
          <w:ilvl w:val="2"/>
          <w:numId w:val="13"/>
        </w:numPr>
        <w:spacing w:after="0" w:afterAutospacing="0" w:before="0" w:beforeAutospacing="0" w:lineRule="auto"/>
        <w:ind w:left="2160" w:hanging="360"/>
        <w:rPr>
          <w:sz w:val="20"/>
          <w:szCs w:val="20"/>
        </w:rPr>
      </w:pPr>
      <w:r w:rsidDel="00000000" w:rsidR="00000000" w:rsidRPr="00000000">
        <w:rPr>
          <w:rFonts w:ascii="Arial Unicode MS" w:cs="Arial Unicode MS" w:eastAsia="Arial Unicode MS" w:hAnsi="Arial Unicode MS"/>
          <w:sz w:val="20"/>
          <w:szCs w:val="20"/>
          <w:rtl w:val="0"/>
        </w:rPr>
        <w:t xml:space="preserve">총콜레스테롤(Cholesterol) 186.3±36.8mg/dl, </w:t>
      </w:r>
    </w:p>
    <w:p w:rsidR="00000000" w:rsidDel="00000000" w:rsidP="00000000" w:rsidRDefault="00000000" w:rsidRPr="00000000" w14:paraId="00000100">
      <w:pPr>
        <w:widowControl w:val="0"/>
        <w:numPr>
          <w:ilvl w:val="2"/>
          <w:numId w:val="13"/>
        </w:numPr>
        <w:spacing w:after="0" w:afterAutospacing="0" w:before="0" w:beforeAutospacing="0" w:lineRule="auto"/>
        <w:ind w:left="2160" w:hanging="360"/>
        <w:rPr>
          <w:sz w:val="20"/>
          <w:szCs w:val="20"/>
        </w:rPr>
      </w:pPr>
      <w:r w:rsidDel="00000000" w:rsidR="00000000" w:rsidRPr="00000000">
        <w:rPr>
          <w:rFonts w:ascii="Arial Unicode MS" w:cs="Arial Unicode MS" w:eastAsia="Arial Unicode MS" w:hAnsi="Arial Unicode MS"/>
          <w:sz w:val="20"/>
          <w:szCs w:val="20"/>
          <w:rtl w:val="0"/>
        </w:rPr>
        <w:t xml:space="preserve">중성지방(triglyceride) 138.7±67.0mg/dl</w:t>
      </w:r>
    </w:p>
    <w:p w:rsidR="00000000" w:rsidDel="00000000" w:rsidP="00000000" w:rsidRDefault="00000000" w:rsidRPr="00000000" w14:paraId="00000101">
      <w:pPr>
        <w:widowControl w:val="0"/>
        <w:numPr>
          <w:ilvl w:val="2"/>
          <w:numId w:val="13"/>
        </w:numPr>
        <w:spacing w:after="0" w:afterAutospacing="0" w:before="0" w:beforeAutospacing="0" w:lineRule="auto"/>
        <w:ind w:left="2160" w:hanging="360"/>
        <w:rPr>
          <w:sz w:val="20"/>
          <w:szCs w:val="20"/>
        </w:rPr>
      </w:pPr>
      <w:r w:rsidDel="00000000" w:rsidR="00000000" w:rsidRPr="00000000">
        <w:rPr>
          <w:rFonts w:ascii="Arial Unicode MS" w:cs="Arial Unicode MS" w:eastAsia="Arial Unicode MS" w:hAnsi="Arial Unicode MS"/>
          <w:sz w:val="20"/>
          <w:szCs w:val="20"/>
          <w:rtl w:val="0"/>
        </w:rPr>
        <w:t xml:space="preserve">고밀도지단백콜레스테롤(HDL) 48.3±12.6mg/dl</w:t>
      </w:r>
    </w:p>
    <w:p w:rsidR="00000000" w:rsidDel="00000000" w:rsidP="00000000" w:rsidRDefault="00000000" w:rsidRPr="00000000" w14:paraId="00000102">
      <w:pPr>
        <w:widowControl w:val="0"/>
        <w:numPr>
          <w:ilvl w:val="2"/>
          <w:numId w:val="13"/>
        </w:numPr>
        <w:spacing w:after="0" w:afterAutospacing="0" w:before="0" w:beforeAutospacing="0" w:lineRule="auto"/>
        <w:ind w:left="2160" w:hanging="360"/>
        <w:rPr>
          <w:sz w:val="20"/>
          <w:szCs w:val="20"/>
        </w:rPr>
      </w:pPr>
      <w:r w:rsidDel="00000000" w:rsidR="00000000" w:rsidRPr="00000000">
        <w:rPr>
          <w:rFonts w:ascii="Arial Unicode MS" w:cs="Arial Unicode MS" w:eastAsia="Arial Unicode MS" w:hAnsi="Arial Unicode MS"/>
          <w:sz w:val="20"/>
          <w:szCs w:val="20"/>
          <w:rtl w:val="0"/>
        </w:rPr>
        <w:t xml:space="preserve">저밀도지단백콜레 스테롤(LDL) 110.2±33.8mg/dl</w:t>
      </w:r>
    </w:p>
    <w:p w:rsidR="00000000" w:rsidDel="00000000" w:rsidP="00000000" w:rsidRDefault="00000000" w:rsidRPr="00000000" w14:paraId="00000103">
      <w:pPr>
        <w:widowControl w:val="0"/>
        <w:numPr>
          <w:ilvl w:val="0"/>
          <w:numId w:val="13"/>
        </w:numPr>
        <w:spacing w:after="0" w:afterAutospacing="0" w:before="0" w:beforeAutospacing="0" w:lineRule="auto"/>
        <w:ind w:left="720" w:hanging="360"/>
        <w:rPr>
          <w:sz w:val="20"/>
          <w:szCs w:val="20"/>
        </w:rPr>
      </w:pPr>
      <w:r w:rsidDel="00000000" w:rsidR="00000000" w:rsidRPr="00000000">
        <w:rPr>
          <w:rFonts w:ascii="Arial Unicode MS" w:cs="Arial Unicode MS" w:eastAsia="Arial Unicode MS" w:hAnsi="Arial Unicode MS"/>
          <w:sz w:val="20"/>
          <w:szCs w:val="20"/>
          <w:rtl w:val="0"/>
        </w:rPr>
        <w:t xml:space="preserve">비흡연자 4,456명(64.8%)중 </w:t>
      </w:r>
    </w:p>
    <w:p w:rsidR="00000000" w:rsidDel="00000000" w:rsidP="00000000" w:rsidRDefault="00000000" w:rsidRPr="00000000" w14:paraId="00000104">
      <w:pPr>
        <w:widowControl w:val="0"/>
        <w:numPr>
          <w:ilvl w:val="1"/>
          <w:numId w:val="13"/>
        </w:numPr>
        <w:spacing w:after="0" w:afterAutospacing="0" w:before="0" w:beforeAutospacing="0" w:lineRule="auto"/>
        <w:ind w:left="1440" w:hanging="360"/>
        <w:rPr>
          <w:sz w:val="20"/>
          <w:szCs w:val="20"/>
        </w:rPr>
      </w:pPr>
      <w:r w:rsidDel="00000000" w:rsidR="00000000" w:rsidRPr="00000000">
        <w:rPr>
          <w:rFonts w:ascii="Arial Unicode MS" w:cs="Arial Unicode MS" w:eastAsia="Arial Unicode MS" w:hAnsi="Arial Unicode MS"/>
          <w:sz w:val="20"/>
          <w:szCs w:val="20"/>
          <w:rtl w:val="0"/>
        </w:rPr>
        <w:t xml:space="preserve">남자 600명(13.5%), 여자 3856명(86.5)이었다. </w:t>
      </w:r>
    </w:p>
    <w:p w:rsidR="00000000" w:rsidDel="00000000" w:rsidP="00000000" w:rsidRDefault="00000000" w:rsidRPr="00000000" w14:paraId="00000105">
      <w:pPr>
        <w:widowControl w:val="0"/>
        <w:numPr>
          <w:ilvl w:val="1"/>
          <w:numId w:val="13"/>
        </w:numPr>
        <w:spacing w:after="0" w:afterAutospacing="0" w:before="0" w:beforeAutospacing="0" w:lineRule="auto"/>
        <w:ind w:left="1440" w:hanging="360"/>
        <w:rPr>
          <w:sz w:val="20"/>
          <w:szCs w:val="20"/>
        </w:rPr>
      </w:pPr>
      <w:r w:rsidDel="00000000" w:rsidR="00000000" w:rsidRPr="00000000">
        <w:rPr>
          <w:rFonts w:ascii="Arial Unicode MS" w:cs="Arial Unicode MS" w:eastAsia="Arial Unicode MS" w:hAnsi="Arial Unicode MS"/>
          <w:sz w:val="20"/>
          <w:szCs w:val="20"/>
          <w:rtl w:val="0"/>
        </w:rPr>
        <w:t xml:space="preserve">비흡연자의 평균혈중지질</w:t>
      </w:r>
    </w:p>
    <w:p w:rsidR="00000000" w:rsidDel="00000000" w:rsidP="00000000" w:rsidRDefault="00000000" w:rsidRPr="00000000" w14:paraId="00000106">
      <w:pPr>
        <w:widowControl w:val="0"/>
        <w:numPr>
          <w:ilvl w:val="2"/>
          <w:numId w:val="13"/>
        </w:numPr>
        <w:spacing w:after="0" w:afterAutospacing="0" w:before="0" w:beforeAutospacing="0" w:lineRule="auto"/>
        <w:ind w:left="2160" w:hanging="360"/>
        <w:rPr>
          <w:sz w:val="20"/>
          <w:szCs w:val="20"/>
        </w:rPr>
      </w:pPr>
      <w:r w:rsidDel="00000000" w:rsidR="00000000" w:rsidRPr="00000000">
        <w:rPr>
          <w:rFonts w:ascii="Arial Unicode MS" w:cs="Arial Unicode MS" w:eastAsia="Arial Unicode MS" w:hAnsi="Arial Unicode MS"/>
          <w:sz w:val="20"/>
          <w:szCs w:val="20"/>
          <w:rtl w:val="0"/>
        </w:rPr>
        <w:t xml:space="preserve">총콜레스테롤(Cholesterol) 185.2±35.1mg/dl</w:t>
      </w:r>
    </w:p>
    <w:p w:rsidR="00000000" w:rsidDel="00000000" w:rsidP="00000000" w:rsidRDefault="00000000" w:rsidRPr="00000000" w14:paraId="00000107">
      <w:pPr>
        <w:widowControl w:val="0"/>
        <w:numPr>
          <w:ilvl w:val="2"/>
          <w:numId w:val="13"/>
        </w:numPr>
        <w:spacing w:after="0" w:afterAutospacing="0" w:before="0" w:beforeAutospacing="0" w:lineRule="auto"/>
        <w:ind w:left="2160" w:hanging="360"/>
        <w:rPr>
          <w:sz w:val="20"/>
          <w:szCs w:val="20"/>
        </w:rPr>
      </w:pPr>
      <w:r w:rsidDel="00000000" w:rsidR="00000000" w:rsidRPr="00000000">
        <w:rPr>
          <w:rFonts w:ascii="Arial Unicode MS" w:cs="Arial Unicode MS" w:eastAsia="Arial Unicode MS" w:hAnsi="Arial Unicode MS"/>
          <w:sz w:val="20"/>
          <w:szCs w:val="20"/>
          <w:rtl w:val="0"/>
        </w:rPr>
        <w:t xml:space="preserve">중성지방(triglyceride) 126.6±62.2mg/dl</w:t>
      </w:r>
    </w:p>
    <w:p w:rsidR="00000000" w:rsidDel="00000000" w:rsidP="00000000" w:rsidRDefault="00000000" w:rsidRPr="00000000" w14:paraId="00000108">
      <w:pPr>
        <w:widowControl w:val="0"/>
        <w:numPr>
          <w:ilvl w:val="2"/>
          <w:numId w:val="13"/>
        </w:numPr>
        <w:spacing w:after="0" w:afterAutospacing="0" w:before="0" w:beforeAutospacing="0" w:lineRule="auto"/>
        <w:ind w:left="2160" w:hanging="360"/>
        <w:rPr>
          <w:sz w:val="20"/>
          <w:szCs w:val="20"/>
        </w:rPr>
      </w:pPr>
      <w:r w:rsidDel="00000000" w:rsidR="00000000" w:rsidRPr="00000000">
        <w:rPr>
          <w:rFonts w:ascii="Arial Unicode MS" w:cs="Arial Unicode MS" w:eastAsia="Arial Unicode MS" w:hAnsi="Arial Unicode MS"/>
          <w:sz w:val="20"/>
          <w:szCs w:val="20"/>
          <w:rtl w:val="0"/>
        </w:rPr>
        <w:t xml:space="preserve">고밀도지단백콜레스테롤(HDL) 47.2±11.8mg/dl</w:t>
      </w:r>
    </w:p>
    <w:p w:rsidR="00000000" w:rsidDel="00000000" w:rsidP="00000000" w:rsidRDefault="00000000" w:rsidRPr="00000000" w14:paraId="00000109">
      <w:pPr>
        <w:widowControl w:val="0"/>
        <w:numPr>
          <w:ilvl w:val="2"/>
          <w:numId w:val="13"/>
        </w:numPr>
        <w:spacing w:after="240" w:before="0" w:beforeAutospacing="0" w:lineRule="auto"/>
        <w:ind w:left="2160" w:hanging="360"/>
        <w:rPr>
          <w:sz w:val="20"/>
          <w:szCs w:val="20"/>
        </w:rPr>
      </w:pPr>
      <w:r w:rsidDel="00000000" w:rsidR="00000000" w:rsidRPr="00000000">
        <w:rPr>
          <w:rFonts w:ascii="Arial Unicode MS" w:cs="Arial Unicode MS" w:eastAsia="Arial Unicode MS" w:hAnsi="Arial Unicode MS"/>
          <w:sz w:val="20"/>
          <w:szCs w:val="20"/>
          <w:rtl w:val="0"/>
        </w:rPr>
        <w:t xml:space="preserve">저밀도지단 백콜레스테롤(LDL) 112.6±32.1mg/dl</w:t>
      </w:r>
    </w:p>
    <w:p w:rsidR="00000000" w:rsidDel="00000000" w:rsidP="00000000" w:rsidRDefault="00000000" w:rsidRPr="00000000" w14:paraId="0000010A">
      <w:pPr>
        <w:widowControl w:val="0"/>
        <w:rPr>
          <w:sz w:val="20"/>
          <w:szCs w:val="20"/>
        </w:rPr>
      </w:pPr>
      <w:r w:rsidDel="00000000" w:rsidR="00000000" w:rsidRPr="00000000">
        <w:rPr>
          <w:rtl w:val="0"/>
        </w:rPr>
      </w:r>
    </w:p>
    <w:p w:rsidR="00000000" w:rsidDel="00000000" w:rsidP="00000000" w:rsidRDefault="00000000" w:rsidRPr="00000000" w14:paraId="0000010B">
      <w:pPr>
        <w:widowControl w:val="0"/>
        <w:numPr>
          <w:ilvl w:val="0"/>
          <w:numId w:val="10"/>
        </w:numPr>
        <w:spacing w:after="0" w:afterAutospacing="0" w:before="240" w:lineRule="auto"/>
        <w:ind w:left="720" w:hanging="360"/>
        <w:rPr>
          <w:sz w:val="20"/>
          <w:szCs w:val="20"/>
        </w:rPr>
      </w:pPr>
      <w:r w:rsidDel="00000000" w:rsidR="00000000" w:rsidRPr="00000000">
        <w:rPr>
          <w:rFonts w:ascii="Arial Unicode MS" w:cs="Arial Unicode MS" w:eastAsia="Arial Unicode MS" w:hAnsi="Arial Unicode MS"/>
          <w:sz w:val="20"/>
          <w:szCs w:val="20"/>
          <w:rtl w:val="0"/>
        </w:rPr>
        <w:t xml:space="preserve">김진옥. 현재</w:t>
      </w:r>
      <w:r w:rsidDel="00000000" w:rsidR="00000000" w:rsidRPr="00000000">
        <w:rPr>
          <w:i w:val="1"/>
          <w:sz w:val="20"/>
          <w:szCs w:val="20"/>
          <w:rtl w:val="0"/>
        </w:rPr>
        <w:t xml:space="preserve"> </w:t>
      </w:r>
      <w:r w:rsidDel="00000000" w:rsidR="00000000" w:rsidRPr="00000000">
        <w:rPr>
          <w:rFonts w:ascii="Arial Unicode MS" w:cs="Arial Unicode MS" w:eastAsia="Arial Unicode MS" w:hAnsi="Arial Unicode MS"/>
          <w:sz w:val="20"/>
          <w:szCs w:val="20"/>
          <w:rtl w:val="0"/>
        </w:rPr>
        <w:t xml:space="preserve">흡연자와</w:t>
      </w:r>
      <w:r w:rsidDel="00000000" w:rsidR="00000000" w:rsidRPr="00000000">
        <w:rPr>
          <w:i w:val="1"/>
          <w:sz w:val="20"/>
          <w:szCs w:val="20"/>
          <w:rtl w:val="0"/>
        </w:rPr>
        <w:t xml:space="preserve"> </w:t>
      </w:r>
      <w:r w:rsidDel="00000000" w:rsidR="00000000" w:rsidRPr="00000000">
        <w:rPr>
          <w:rFonts w:ascii="Arial Unicode MS" w:cs="Arial Unicode MS" w:eastAsia="Arial Unicode MS" w:hAnsi="Arial Unicode MS"/>
          <w:sz w:val="20"/>
          <w:szCs w:val="20"/>
          <w:rtl w:val="0"/>
        </w:rPr>
        <w:t xml:space="preserve">비흡연자의</w:t>
      </w:r>
      <w:r w:rsidDel="00000000" w:rsidR="00000000" w:rsidRPr="00000000">
        <w:rPr>
          <w:i w:val="1"/>
          <w:sz w:val="20"/>
          <w:szCs w:val="20"/>
          <w:rtl w:val="0"/>
        </w:rPr>
        <w:t xml:space="preserve"> </w:t>
      </w:r>
      <w:r w:rsidDel="00000000" w:rsidR="00000000" w:rsidRPr="00000000">
        <w:rPr>
          <w:rFonts w:ascii="Arial Unicode MS" w:cs="Arial Unicode MS" w:eastAsia="Arial Unicode MS" w:hAnsi="Arial Unicode MS"/>
          <w:sz w:val="20"/>
          <w:szCs w:val="20"/>
          <w:rtl w:val="0"/>
        </w:rPr>
        <w:t xml:space="preserve">혈중지질</w:t>
      </w:r>
      <w:r w:rsidDel="00000000" w:rsidR="00000000" w:rsidRPr="00000000">
        <w:rPr>
          <w:i w:val="1"/>
          <w:sz w:val="20"/>
          <w:szCs w:val="20"/>
          <w:rtl w:val="0"/>
        </w:rPr>
        <w:t xml:space="preserve"> </w:t>
      </w:r>
      <w:r w:rsidDel="00000000" w:rsidR="00000000" w:rsidRPr="00000000">
        <w:rPr>
          <w:rFonts w:ascii="Arial Unicode MS" w:cs="Arial Unicode MS" w:eastAsia="Arial Unicode MS" w:hAnsi="Arial Unicode MS"/>
          <w:sz w:val="20"/>
          <w:szCs w:val="20"/>
          <w:rtl w:val="0"/>
        </w:rPr>
        <w:t xml:space="preserve">수준</w:t>
      </w:r>
      <w:r w:rsidDel="00000000" w:rsidR="00000000" w:rsidRPr="00000000">
        <w:rPr>
          <w:i w:val="1"/>
          <w:sz w:val="20"/>
          <w:szCs w:val="20"/>
          <w:rtl w:val="0"/>
        </w:rPr>
        <w:t xml:space="preserve"> </w:t>
      </w:r>
      <w:r w:rsidDel="00000000" w:rsidR="00000000" w:rsidRPr="00000000">
        <w:rPr>
          <w:rFonts w:ascii="Arial Unicode MS" w:cs="Arial Unicode MS" w:eastAsia="Arial Unicode MS" w:hAnsi="Arial Unicode MS"/>
          <w:sz w:val="20"/>
          <w:szCs w:val="20"/>
          <w:rtl w:val="0"/>
        </w:rPr>
        <w:t xml:space="preserve">비교. 2003. PhD Thesis. 연세대학교 보건대학원.</w:t>
      </w:r>
    </w:p>
    <w:p w:rsidR="00000000" w:rsidDel="00000000" w:rsidP="00000000" w:rsidRDefault="00000000" w:rsidRPr="00000000" w14:paraId="0000010C">
      <w:pPr>
        <w:widowControl w:val="0"/>
        <w:numPr>
          <w:ilvl w:val="0"/>
          <w:numId w:val="10"/>
        </w:numPr>
        <w:spacing w:after="240" w:before="0" w:beforeAutospacing="0" w:lineRule="auto"/>
        <w:ind w:left="720" w:hanging="360"/>
        <w:rPr>
          <w:sz w:val="20"/>
          <w:szCs w:val="20"/>
        </w:rPr>
      </w:pPr>
      <w:r w:rsidDel="00000000" w:rsidR="00000000" w:rsidRPr="00000000">
        <w:rPr>
          <w:rFonts w:ascii="Arial Unicode MS" w:cs="Arial Unicode MS" w:eastAsia="Arial Unicode MS" w:hAnsi="Arial Unicode MS"/>
          <w:sz w:val="20"/>
          <w:szCs w:val="20"/>
          <w:rtl w:val="0"/>
        </w:rPr>
        <w:t xml:space="preserve">데이터 제공자는 흡연과 지질에 대한 영향을 이해하고 위 지표들을 포함시킨 것으로 보임</w:t>
      </w:r>
    </w:p>
    <w:p w:rsidR="00000000" w:rsidDel="00000000" w:rsidP="00000000" w:rsidRDefault="00000000" w:rsidRPr="00000000" w14:paraId="0000010D">
      <w:pPr>
        <w:widowControl w:val="0"/>
        <w:rPr>
          <w:sz w:val="20"/>
          <w:szCs w:val="20"/>
        </w:rPr>
      </w:pPr>
      <w:r w:rsidDel="00000000" w:rsidR="00000000" w:rsidRPr="00000000">
        <w:rPr>
          <w:rtl w:val="0"/>
        </w:rPr>
      </w:r>
    </w:p>
    <w:p w:rsidR="00000000" w:rsidDel="00000000" w:rsidP="00000000" w:rsidRDefault="00000000" w:rsidRPr="00000000" w14:paraId="0000010E">
      <w:pPr>
        <w:widowControl w:val="0"/>
        <w:numPr>
          <w:ilvl w:val="0"/>
          <w:numId w:val="6"/>
        </w:numPr>
        <w:spacing w:after="0" w:afterAutospacing="0" w:before="240" w:lineRule="auto"/>
        <w:ind w:left="720" w:hanging="360"/>
        <w:rPr>
          <w:sz w:val="20"/>
          <w:szCs w:val="20"/>
        </w:rPr>
      </w:pPr>
      <w:r w:rsidDel="00000000" w:rsidR="00000000" w:rsidRPr="00000000">
        <w:rPr>
          <w:rFonts w:ascii="Arial Unicode MS" w:cs="Arial Unicode MS" w:eastAsia="Arial Unicode MS" w:hAnsi="Arial Unicode MS"/>
          <w:sz w:val="20"/>
          <w:szCs w:val="20"/>
          <w:rtl w:val="0"/>
        </w:rPr>
        <w:t xml:space="preserve">hemoglobin - 혈색소 검사</w:t>
      </w:r>
    </w:p>
    <w:p w:rsidR="00000000" w:rsidDel="00000000" w:rsidP="00000000" w:rsidRDefault="00000000" w:rsidRPr="00000000" w14:paraId="0000010F">
      <w:pPr>
        <w:widowControl w:val="0"/>
        <w:numPr>
          <w:ilvl w:val="1"/>
          <w:numId w:val="6"/>
        </w:numPr>
        <w:spacing w:after="0" w:afterAutospacing="0" w:before="0" w:beforeAutospacing="0" w:lineRule="auto"/>
        <w:ind w:left="1440" w:hanging="360"/>
        <w:rPr>
          <w:sz w:val="20"/>
          <w:szCs w:val="20"/>
        </w:rPr>
      </w:pPr>
      <w:r w:rsidDel="00000000" w:rsidR="00000000" w:rsidRPr="00000000">
        <w:rPr>
          <w:rFonts w:ascii="Arial Unicode MS" w:cs="Arial Unicode MS" w:eastAsia="Arial Unicode MS" w:hAnsi="Arial Unicode MS"/>
          <w:sz w:val="20"/>
          <w:szCs w:val="20"/>
          <w:rtl w:val="0"/>
        </w:rPr>
        <w:t xml:space="preserve">남자의 경우 </w:t>
      </w:r>
    </w:p>
    <w:p w:rsidR="00000000" w:rsidDel="00000000" w:rsidP="00000000" w:rsidRDefault="00000000" w:rsidRPr="00000000" w14:paraId="00000110">
      <w:pPr>
        <w:widowControl w:val="0"/>
        <w:numPr>
          <w:ilvl w:val="1"/>
          <w:numId w:val="6"/>
        </w:numPr>
        <w:spacing w:after="0" w:afterAutospacing="0" w:before="0" w:beforeAutospacing="0" w:lineRule="auto"/>
        <w:ind w:left="1440" w:hanging="360"/>
        <w:rPr>
          <w:sz w:val="20"/>
          <w:szCs w:val="20"/>
        </w:rPr>
      </w:pPr>
      <w:r w:rsidDel="00000000" w:rsidR="00000000" w:rsidRPr="00000000">
        <w:rPr>
          <w:rFonts w:ascii="Arial Unicode MS" w:cs="Arial Unicode MS" w:eastAsia="Arial Unicode MS" w:hAnsi="Arial Unicode MS"/>
          <w:sz w:val="20"/>
          <w:szCs w:val="20"/>
          <w:rtl w:val="0"/>
        </w:rPr>
        <w:t xml:space="preserve">비 흡연군에서의 혈색소치는 14.60±0.92 g/dl 였고, </w:t>
      </w:r>
    </w:p>
    <w:p w:rsidR="00000000" w:rsidDel="00000000" w:rsidP="00000000" w:rsidRDefault="00000000" w:rsidRPr="00000000" w14:paraId="00000111">
      <w:pPr>
        <w:widowControl w:val="0"/>
        <w:numPr>
          <w:ilvl w:val="1"/>
          <w:numId w:val="6"/>
        </w:numPr>
        <w:spacing w:after="0" w:afterAutospacing="0" w:before="0" w:beforeAutospacing="0" w:lineRule="auto"/>
        <w:ind w:left="1440" w:hanging="360"/>
        <w:rPr>
          <w:sz w:val="20"/>
          <w:szCs w:val="20"/>
        </w:rPr>
      </w:pPr>
      <w:r w:rsidDel="00000000" w:rsidR="00000000" w:rsidRPr="00000000">
        <w:rPr>
          <w:rFonts w:ascii="Arial Unicode MS" w:cs="Arial Unicode MS" w:eastAsia="Arial Unicode MS" w:hAnsi="Arial Unicode MS"/>
          <w:sz w:val="20"/>
          <w:szCs w:val="20"/>
          <w:rtl w:val="0"/>
        </w:rPr>
        <w:t xml:space="preserve">하루 한 갑 이하로 담배를 피는 흡연군의 경우 혈색소치는 14.81±0.90 g/dl, </w:t>
      </w:r>
    </w:p>
    <w:p w:rsidR="00000000" w:rsidDel="00000000" w:rsidP="00000000" w:rsidRDefault="00000000" w:rsidRPr="00000000" w14:paraId="00000112">
      <w:pPr>
        <w:widowControl w:val="0"/>
        <w:numPr>
          <w:ilvl w:val="1"/>
          <w:numId w:val="6"/>
        </w:numPr>
        <w:spacing w:after="0" w:afterAutospacing="0" w:before="0" w:beforeAutospacing="0" w:lineRule="auto"/>
        <w:ind w:left="1440" w:hanging="360"/>
        <w:rPr>
          <w:sz w:val="20"/>
          <w:szCs w:val="20"/>
        </w:rPr>
      </w:pPr>
      <w:r w:rsidDel="00000000" w:rsidR="00000000" w:rsidRPr="00000000">
        <w:rPr>
          <w:rFonts w:ascii="Arial Unicode MS" w:cs="Arial Unicode MS" w:eastAsia="Arial Unicode MS" w:hAnsi="Arial Unicode MS"/>
          <w:sz w:val="20"/>
          <w:szCs w:val="20"/>
          <w:rtl w:val="0"/>
        </w:rPr>
        <w:t xml:space="preserve">1갑 이상 담배를 피는 흡연군 경우 혈색소치는 15.19±0.84 g/dl였다. </w:t>
      </w:r>
    </w:p>
    <w:p w:rsidR="00000000" w:rsidDel="00000000" w:rsidP="00000000" w:rsidRDefault="00000000" w:rsidRPr="00000000" w14:paraId="00000113">
      <w:pPr>
        <w:widowControl w:val="0"/>
        <w:numPr>
          <w:ilvl w:val="1"/>
          <w:numId w:val="6"/>
        </w:numPr>
        <w:spacing w:after="0" w:afterAutospacing="0" w:before="0" w:beforeAutospacing="0" w:lineRule="auto"/>
        <w:ind w:left="1440" w:hanging="360"/>
        <w:rPr>
          <w:sz w:val="20"/>
          <w:szCs w:val="20"/>
        </w:rPr>
      </w:pPr>
      <w:r w:rsidDel="00000000" w:rsidR="00000000" w:rsidRPr="00000000">
        <w:rPr>
          <w:rFonts w:ascii="Arial Unicode MS" w:cs="Arial Unicode MS" w:eastAsia="Arial Unicode MS" w:hAnsi="Arial Unicode MS"/>
          <w:sz w:val="20"/>
          <w:szCs w:val="20"/>
          <w:rtl w:val="0"/>
        </w:rPr>
        <w:t xml:space="preserve">다중회귀분석에서 혈색소의 나이, 하루 흡연량, 체질량지수가 영향을 미쳤고, 나이와 일일흡연량, 흡연 연수를 보정한 상태에서도 혈색소와 흡연의 양과의 연관관계가 있었다. </w:t>
      </w:r>
    </w:p>
    <w:p w:rsidR="00000000" w:rsidDel="00000000" w:rsidP="00000000" w:rsidRDefault="00000000" w:rsidRPr="00000000" w14:paraId="00000114">
      <w:pPr>
        <w:widowControl w:val="0"/>
        <w:numPr>
          <w:ilvl w:val="1"/>
          <w:numId w:val="6"/>
        </w:numPr>
        <w:spacing w:after="0" w:afterAutospacing="0" w:before="0" w:beforeAutospacing="0" w:lineRule="auto"/>
        <w:ind w:left="1440" w:hanging="360"/>
        <w:rPr>
          <w:sz w:val="20"/>
          <w:szCs w:val="20"/>
        </w:rPr>
      </w:pPr>
      <w:r w:rsidDel="00000000" w:rsidR="00000000" w:rsidRPr="00000000">
        <w:rPr>
          <w:sz w:val="20"/>
          <w:szCs w:val="20"/>
          <w:rtl w:val="0"/>
        </w:rPr>
        <w:t xml:space="preserve">YUN, Suk Hyun, et al. Difference in hemoglobin between smokers and non-smokers. </w:t>
      </w:r>
      <w:r w:rsidDel="00000000" w:rsidR="00000000" w:rsidRPr="00000000">
        <w:rPr>
          <w:i w:val="1"/>
          <w:sz w:val="20"/>
          <w:szCs w:val="20"/>
          <w:rtl w:val="0"/>
        </w:rPr>
        <w:t xml:space="preserve">Journal of the Korean Academy of Family Medicine</w:t>
      </w:r>
      <w:r w:rsidDel="00000000" w:rsidR="00000000" w:rsidRPr="00000000">
        <w:rPr>
          <w:sz w:val="20"/>
          <w:szCs w:val="20"/>
          <w:rtl w:val="0"/>
        </w:rPr>
        <w:t xml:space="preserve">, 2002, 23.1: 80-86.</w:t>
      </w:r>
    </w:p>
    <w:p w:rsidR="00000000" w:rsidDel="00000000" w:rsidP="00000000" w:rsidRDefault="00000000" w:rsidRPr="00000000" w14:paraId="00000115">
      <w:pPr>
        <w:widowControl w:val="0"/>
        <w:numPr>
          <w:ilvl w:val="1"/>
          <w:numId w:val="6"/>
        </w:numPr>
        <w:spacing w:after="240" w:before="0" w:beforeAutospacing="0" w:lineRule="auto"/>
        <w:ind w:left="1440" w:hanging="360"/>
        <w:rPr>
          <w:sz w:val="20"/>
          <w:szCs w:val="20"/>
        </w:rPr>
      </w:pPr>
      <w:r w:rsidDel="00000000" w:rsidR="00000000" w:rsidRPr="00000000">
        <w:rPr>
          <w:rFonts w:ascii="Arial Unicode MS" w:cs="Arial Unicode MS" w:eastAsia="Arial Unicode MS" w:hAnsi="Arial Unicode MS"/>
          <w:sz w:val="20"/>
          <w:szCs w:val="20"/>
          <w:rtl w:val="0"/>
        </w:rPr>
        <w:t xml:space="preserve">흡연과 헤모글로빈 수치는 양의 상관을 보이는 연구결과</w:t>
      </w:r>
    </w:p>
    <w:p w:rsidR="00000000" w:rsidDel="00000000" w:rsidP="00000000" w:rsidRDefault="00000000" w:rsidRPr="00000000" w14:paraId="00000116">
      <w:pPr>
        <w:widowControl w:val="0"/>
        <w:rPr>
          <w:sz w:val="20"/>
          <w:szCs w:val="20"/>
        </w:rPr>
      </w:pPr>
      <w:r w:rsidDel="00000000" w:rsidR="00000000" w:rsidRPr="00000000">
        <w:rPr>
          <w:rtl w:val="0"/>
        </w:rPr>
      </w:r>
    </w:p>
    <w:p w:rsidR="00000000" w:rsidDel="00000000" w:rsidP="00000000" w:rsidRDefault="00000000" w:rsidRPr="00000000" w14:paraId="00000117">
      <w:pPr>
        <w:widowControl w:val="0"/>
        <w:numPr>
          <w:ilvl w:val="0"/>
          <w:numId w:val="1"/>
        </w:numPr>
        <w:spacing w:after="0" w:afterAutospacing="0" w:before="240" w:lineRule="auto"/>
        <w:ind w:left="720" w:hanging="360"/>
        <w:rPr>
          <w:sz w:val="20"/>
          <w:szCs w:val="20"/>
        </w:rPr>
      </w:pPr>
      <w:r w:rsidDel="00000000" w:rsidR="00000000" w:rsidRPr="00000000">
        <w:rPr>
          <w:rFonts w:ascii="Arial Unicode MS" w:cs="Arial Unicode MS" w:eastAsia="Arial Unicode MS" w:hAnsi="Arial Unicode MS"/>
          <w:sz w:val="20"/>
          <w:szCs w:val="20"/>
          <w:rtl w:val="0"/>
        </w:rPr>
        <w:t xml:space="preserve">Urine protein, serum creatinine 요단백/크레아티닌 검사</w:t>
      </w:r>
    </w:p>
    <w:p w:rsidR="00000000" w:rsidDel="00000000" w:rsidP="00000000" w:rsidRDefault="00000000" w:rsidRPr="00000000" w14:paraId="00000118">
      <w:pPr>
        <w:widowControl w:val="0"/>
        <w:numPr>
          <w:ilvl w:val="1"/>
          <w:numId w:val="1"/>
        </w:numPr>
        <w:spacing w:after="0" w:afterAutospacing="0" w:before="0" w:beforeAutospacing="0" w:lineRule="auto"/>
        <w:ind w:left="1440" w:hanging="360"/>
        <w:rPr>
          <w:sz w:val="20"/>
          <w:szCs w:val="20"/>
        </w:rPr>
      </w:pPr>
      <w:r w:rsidDel="00000000" w:rsidR="00000000" w:rsidRPr="00000000">
        <w:rPr>
          <w:rFonts w:ascii="Arial Unicode MS" w:cs="Arial Unicode MS" w:eastAsia="Arial Unicode MS" w:hAnsi="Arial Unicode MS"/>
          <w:sz w:val="20"/>
          <w:szCs w:val="20"/>
          <w:rtl w:val="0"/>
        </w:rPr>
        <w:t xml:space="preserve">흡연여부에서는 남성의 경우 현재흡연자와 과거흡연자의 요중 크레아티닌 농도가 보정전과 보정 후 모두 유의한 차이를 보였다.</w:t>
      </w:r>
    </w:p>
    <w:p w:rsidR="00000000" w:rsidDel="00000000" w:rsidP="00000000" w:rsidRDefault="00000000" w:rsidRPr="00000000" w14:paraId="00000119">
      <w:pPr>
        <w:widowControl w:val="0"/>
        <w:numPr>
          <w:ilvl w:val="1"/>
          <w:numId w:val="1"/>
        </w:numPr>
        <w:spacing w:after="0" w:afterAutospacing="0" w:before="0" w:beforeAutospacing="0" w:lineRule="auto"/>
        <w:ind w:left="1440" w:hanging="360"/>
        <w:rPr>
          <w:sz w:val="20"/>
          <w:szCs w:val="20"/>
        </w:rPr>
      </w:pPr>
      <w:r w:rsidDel="00000000" w:rsidR="00000000" w:rsidRPr="00000000">
        <w:rPr>
          <w:rFonts w:ascii="Arial Unicode MS" w:cs="Arial Unicode MS" w:eastAsia="Arial Unicode MS" w:hAnsi="Arial Unicode MS"/>
          <w:sz w:val="20"/>
          <w:szCs w:val="20"/>
          <w:rtl w:val="0"/>
        </w:rPr>
        <w:t xml:space="preserve">정경식; 김남수; 이병국. 한국인의 요중 크레아티닌 농도에 관한 연구− 국민건강영양조사 4 기 자료 이용−. 한국환경보건학회지, 2012, 38.1: 31-41.</w:t>
      </w:r>
    </w:p>
    <w:p w:rsidR="00000000" w:rsidDel="00000000" w:rsidP="00000000" w:rsidRDefault="00000000" w:rsidRPr="00000000" w14:paraId="0000011A">
      <w:pPr>
        <w:widowControl w:val="0"/>
        <w:numPr>
          <w:ilvl w:val="1"/>
          <w:numId w:val="1"/>
        </w:numPr>
        <w:spacing w:after="0" w:afterAutospacing="0" w:before="0" w:beforeAutospacing="0" w:lineRule="auto"/>
        <w:ind w:left="1440" w:hanging="360"/>
        <w:rPr>
          <w:sz w:val="20"/>
          <w:szCs w:val="20"/>
        </w:rPr>
      </w:pPr>
      <w:r w:rsidDel="00000000" w:rsidR="00000000" w:rsidRPr="00000000">
        <w:rPr>
          <w:rFonts w:ascii="Arial Unicode MS" w:cs="Arial Unicode MS" w:eastAsia="Arial Unicode MS" w:hAnsi="Arial Unicode MS"/>
          <w:sz w:val="20"/>
          <w:szCs w:val="20"/>
          <w:rtl w:val="0"/>
        </w:rPr>
        <w:t xml:space="preserve">연구팀은 신장긴응 진단 지표인 크레아티닌의 혈중수치를 근거로 신자의 여과기능을 나타내는 사구체여과율을 산출한 다음 니코틴의 대사산물인 코티닌의 혈중수치와 연관성을 분석했다.</w:t>
      </w:r>
    </w:p>
    <w:p w:rsidR="00000000" w:rsidDel="00000000" w:rsidP="00000000" w:rsidRDefault="00000000" w:rsidRPr="00000000" w14:paraId="0000011B">
      <w:pPr>
        <w:widowControl w:val="0"/>
        <w:numPr>
          <w:ilvl w:val="1"/>
          <w:numId w:val="1"/>
        </w:numPr>
        <w:spacing w:after="0" w:afterAutospacing="0" w:before="0" w:beforeAutospacing="0" w:lineRule="auto"/>
        <w:ind w:left="1440" w:hanging="360"/>
        <w:rPr>
          <w:sz w:val="20"/>
          <w:szCs w:val="20"/>
        </w:rPr>
      </w:pPr>
      <w:r w:rsidDel="00000000" w:rsidR="00000000" w:rsidRPr="00000000">
        <w:rPr>
          <w:rFonts w:ascii="Arial Unicode MS" w:cs="Arial Unicode MS" w:eastAsia="Arial Unicode MS" w:hAnsi="Arial Unicode MS"/>
          <w:sz w:val="20"/>
          <w:szCs w:val="20"/>
          <w:rtl w:val="0"/>
        </w:rPr>
        <w:t xml:space="preserve">그 결과 코티닌 수치가 높아질수록 사구체여과율은 줄어드는 것으로 나타났다</w:t>
      </w:r>
    </w:p>
    <w:p w:rsidR="00000000" w:rsidDel="00000000" w:rsidP="00000000" w:rsidRDefault="00000000" w:rsidRPr="00000000" w14:paraId="0000011C">
      <w:pPr>
        <w:widowControl w:val="0"/>
        <w:numPr>
          <w:ilvl w:val="1"/>
          <w:numId w:val="1"/>
        </w:numPr>
        <w:spacing w:after="0" w:afterAutospacing="0" w:before="0" w:beforeAutospacing="0" w:lineRule="auto"/>
        <w:ind w:left="1440" w:hanging="360"/>
        <w:rPr>
          <w:sz w:val="20"/>
          <w:szCs w:val="20"/>
        </w:rPr>
      </w:pPr>
      <w:r w:rsidDel="00000000" w:rsidR="00000000" w:rsidRPr="00000000">
        <w:rPr>
          <w:rFonts w:ascii="Arial Unicode MS" w:cs="Arial Unicode MS" w:eastAsia="Arial Unicode MS" w:hAnsi="Arial Unicode MS"/>
          <w:sz w:val="20"/>
          <w:szCs w:val="20"/>
          <w:rtl w:val="0"/>
        </w:rPr>
        <w:t xml:space="preserve">크레아티닌은 체내에서 에너지로 사용된 단백질의 노폐물로 신장의 사구체에서 여과된다.</w:t>
      </w:r>
    </w:p>
    <w:p w:rsidR="00000000" w:rsidDel="00000000" w:rsidP="00000000" w:rsidRDefault="00000000" w:rsidRPr="00000000" w14:paraId="0000011D">
      <w:pPr>
        <w:widowControl w:val="0"/>
        <w:numPr>
          <w:ilvl w:val="1"/>
          <w:numId w:val="1"/>
        </w:numPr>
        <w:spacing w:after="240" w:before="0" w:beforeAutospacing="0" w:lineRule="auto"/>
        <w:ind w:left="1440" w:hanging="360"/>
        <w:rPr>
          <w:color w:val="dca10d"/>
          <w:sz w:val="20"/>
          <w:szCs w:val="20"/>
        </w:rPr>
      </w:pPr>
      <w:r w:rsidDel="00000000" w:rsidR="00000000" w:rsidRPr="00000000">
        <w:rPr>
          <w:rFonts w:ascii="Arial Unicode MS" w:cs="Arial Unicode MS" w:eastAsia="Arial Unicode MS" w:hAnsi="Arial Unicode MS"/>
          <w:sz w:val="20"/>
          <w:szCs w:val="20"/>
          <w:rtl w:val="0"/>
        </w:rPr>
        <w:t xml:space="preserve">금연길라잡이 :</w:t>
      </w:r>
      <w:hyperlink r:id="rId7">
        <w:r w:rsidDel="00000000" w:rsidR="00000000" w:rsidRPr="00000000">
          <w:rPr>
            <w:sz w:val="20"/>
            <w:szCs w:val="20"/>
            <w:rtl w:val="0"/>
          </w:rPr>
          <w:t xml:space="preserve"> </w:t>
        </w:r>
      </w:hyperlink>
      <w:hyperlink r:id="rId8">
        <w:r w:rsidDel="00000000" w:rsidR="00000000" w:rsidRPr="00000000">
          <w:rPr>
            <w:color w:val="1155cc"/>
            <w:sz w:val="20"/>
            <w:szCs w:val="20"/>
            <w:u w:val="single"/>
            <w:rtl w:val="0"/>
          </w:rPr>
          <w:t xml:space="preserve">https://www.nosmokeguide.go.kr/lay2/bbs/S1T98C103/A/26/view.do?article_seq=258227&amp;only_one=Y</w:t>
        </w:r>
      </w:hyperlink>
      <w:r w:rsidDel="00000000" w:rsidR="00000000" w:rsidRPr="00000000">
        <w:rPr>
          <w:rtl w:val="0"/>
        </w:rPr>
      </w:r>
    </w:p>
    <w:p w:rsidR="00000000" w:rsidDel="00000000" w:rsidP="00000000" w:rsidRDefault="00000000" w:rsidRPr="00000000" w14:paraId="0000011E">
      <w:pPr>
        <w:widowControl w:val="0"/>
        <w:rPr>
          <w:sz w:val="20"/>
          <w:szCs w:val="20"/>
        </w:rPr>
      </w:pPr>
      <w:r w:rsidDel="00000000" w:rsidR="00000000" w:rsidRPr="00000000">
        <w:rPr>
          <w:rtl w:val="0"/>
        </w:rPr>
      </w:r>
    </w:p>
    <w:p w:rsidR="00000000" w:rsidDel="00000000" w:rsidP="00000000" w:rsidRDefault="00000000" w:rsidRPr="00000000" w14:paraId="0000011F">
      <w:pPr>
        <w:widowControl w:val="0"/>
        <w:rPr>
          <w:sz w:val="20"/>
          <w:szCs w:val="20"/>
        </w:rPr>
      </w:pPr>
      <w:r w:rsidDel="00000000" w:rsidR="00000000" w:rsidRPr="00000000">
        <w:rPr>
          <w:rtl w:val="0"/>
        </w:rPr>
      </w:r>
    </w:p>
    <w:p w:rsidR="00000000" w:rsidDel="00000000" w:rsidP="00000000" w:rsidRDefault="00000000" w:rsidRPr="00000000" w14:paraId="00000120">
      <w:pPr>
        <w:widowControl w:val="0"/>
        <w:numPr>
          <w:ilvl w:val="0"/>
          <w:numId w:val="11"/>
        </w:numPr>
        <w:spacing w:after="0" w:afterAutospacing="0" w:before="240" w:lineRule="auto"/>
        <w:ind w:left="720" w:hanging="360"/>
        <w:rPr>
          <w:sz w:val="20"/>
          <w:szCs w:val="20"/>
        </w:rPr>
      </w:pPr>
      <w:r w:rsidDel="00000000" w:rsidR="00000000" w:rsidRPr="00000000">
        <w:rPr>
          <w:rFonts w:ascii="Arial Unicode MS" w:cs="Arial Unicode MS" w:eastAsia="Arial Unicode MS" w:hAnsi="Arial Unicode MS"/>
          <w:sz w:val="20"/>
          <w:szCs w:val="20"/>
          <w:rtl w:val="0"/>
        </w:rPr>
        <w:t xml:space="preserve">AST, ALT, Gtp - 간기능 검사</w:t>
      </w:r>
    </w:p>
    <w:p w:rsidR="00000000" w:rsidDel="00000000" w:rsidP="00000000" w:rsidRDefault="00000000" w:rsidRPr="00000000" w14:paraId="00000121">
      <w:pPr>
        <w:widowControl w:val="0"/>
        <w:numPr>
          <w:ilvl w:val="1"/>
          <w:numId w:val="11"/>
        </w:numPr>
        <w:spacing w:after="0" w:afterAutospacing="0" w:before="0" w:beforeAutospacing="0" w:lineRule="auto"/>
        <w:ind w:left="1440" w:hanging="360"/>
        <w:rPr>
          <w:sz w:val="20"/>
          <w:szCs w:val="20"/>
        </w:rPr>
      </w:pPr>
      <w:r w:rsidDel="00000000" w:rsidR="00000000" w:rsidRPr="00000000">
        <w:rPr>
          <w:rFonts w:ascii="Arial Unicode MS" w:cs="Arial Unicode MS" w:eastAsia="Arial Unicode MS" w:hAnsi="Arial Unicode MS"/>
          <w:sz w:val="20"/>
          <w:szCs w:val="20"/>
          <w:rtl w:val="0"/>
        </w:rPr>
        <w:t xml:space="preserve">WHO산하의 국제암연구소 보고서에 따르면 흡연은 1급 발암요인으로 간암을 유발한다는 충분한 과학적 근거가 있다고 밝히고 있음</w:t>
      </w:r>
    </w:p>
    <w:p w:rsidR="00000000" w:rsidDel="00000000" w:rsidP="00000000" w:rsidRDefault="00000000" w:rsidRPr="00000000" w14:paraId="00000122">
      <w:pPr>
        <w:widowControl w:val="0"/>
        <w:numPr>
          <w:ilvl w:val="1"/>
          <w:numId w:val="11"/>
        </w:numPr>
        <w:spacing w:after="0" w:afterAutospacing="0" w:before="0" w:beforeAutospacing="0" w:lineRule="auto"/>
        <w:ind w:left="1440" w:hanging="360"/>
        <w:rPr>
          <w:sz w:val="20"/>
          <w:szCs w:val="20"/>
        </w:rPr>
      </w:pPr>
      <w:r w:rsidDel="00000000" w:rsidR="00000000" w:rsidRPr="00000000">
        <w:rPr>
          <w:rFonts w:ascii="Arial Unicode MS" w:cs="Arial Unicode MS" w:eastAsia="Arial Unicode MS" w:hAnsi="Arial Unicode MS"/>
          <w:sz w:val="20"/>
          <w:szCs w:val="20"/>
          <w:rtl w:val="0"/>
        </w:rPr>
        <w:t xml:space="preserve">흡연을 통해 몸에 흡수된 발암물질의 대부분은 간에서 대사되기 때문에 간에 나쁜 영향을 주는 것으로 설명할 수 있다.</w:t>
      </w:r>
    </w:p>
    <w:p w:rsidR="00000000" w:rsidDel="00000000" w:rsidP="00000000" w:rsidRDefault="00000000" w:rsidRPr="00000000" w14:paraId="00000123">
      <w:pPr>
        <w:widowControl w:val="0"/>
        <w:numPr>
          <w:ilvl w:val="1"/>
          <w:numId w:val="11"/>
        </w:numPr>
        <w:spacing w:after="0" w:afterAutospacing="0" w:before="0" w:beforeAutospacing="0" w:lineRule="auto"/>
        <w:ind w:left="1440" w:hanging="360"/>
        <w:rPr>
          <w:sz w:val="20"/>
          <w:szCs w:val="20"/>
        </w:rPr>
      </w:pPr>
      <w:r w:rsidDel="00000000" w:rsidR="00000000" w:rsidRPr="00000000">
        <w:rPr>
          <w:rFonts w:ascii="Arial Unicode MS" w:cs="Arial Unicode MS" w:eastAsia="Arial Unicode MS" w:hAnsi="Arial Unicode MS"/>
          <w:sz w:val="20"/>
          <w:szCs w:val="20"/>
          <w:rtl w:val="0"/>
        </w:rPr>
        <w:t xml:space="preserve">간염 바이러스나 음주와 같은 간암의 다른 위험요인을 고려한 경우에도 흡연으로 인한 간암 위험이 60% 증가하는 것으로 여러 연구를 통해 증명됨. </w:t>
      </w:r>
    </w:p>
    <w:p w:rsidR="00000000" w:rsidDel="00000000" w:rsidP="00000000" w:rsidRDefault="00000000" w:rsidRPr="00000000" w14:paraId="00000124">
      <w:pPr>
        <w:widowControl w:val="0"/>
        <w:numPr>
          <w:ilvl w:val="1"/>
          <w:numId w:val="11"/>
        </w:numPr>
        <w:spacing w:after="0" w:afterAutospacing="0" w:before="0" w:beforeAutospacing="0" w:lineRule="auto"/>
        <w:ind w:left="1440" w:hanging="360"/>
        <w:rPr>
          <w:sz w:val="20"/>
          <w:szCs w:val="20"/>
        </w:rPr>
      </w:pPr>
      <w:r w:rsidDel="00000000" w:rsidR="00000000" w:rsidRPr="00000000">
        <w:rPr>
          <w:rFonts w:ascii="Arial Unicode MS" w:cs="Arial Unicode MS" w:eastAsia="Arial Unicode MS" w:hAnsi="Arial Unicode MS"/>
          <w:sz w:val="20"/>
          <w:szCs w:val="20"/>
          <w:rtl w:val="0"/>
        </w:rPr>
        <w:t xml:space="preserve">따라서 간암을 예방하기 위해서는 B형간염 예방접종을 받고, 술을 절제할 뿐만 아니라 흡연을 피해야 한다.</w:t>
      </w:r>
    </w:p>
    <w:p w:rsidR="00000000" w:rsidDel="00000000" w:rsidP="00000000" w:rsidRDefault="00000000" w:rsidRPr="00000000" w14:paraId="00000125">
      <w:pPr>
        <w:widowControl w:val="0"/>
        <w:numPr>
          <w:ilvl w:val="1"/>
          <w:numId w:val="11"/>
        </w:numPr>
        <w:spacing w:after="240" w:before="0" w:beforeAutospacing="0" w:lineRule="auto"/>
        <w:ind w:left="1440" w:hanging="360"/>
        <w:rPr>
          <w:color w:val="dca10d"/>
          <w:sz w:val="20"/>
          <w:szCs w:val="20"/>
        </w:rPr>
      </w:pPr>
      <w:r w:rsidDel="00000000" w:rsidR="00000000" w:rsidRPr="00000000">
        <w:rPr>
          <w:rFonts w:ascii="Arial Unicode MS" w:cs="Arial Unicode MS" w:eastAsia="Arial Unicode MS" w:hAnsi="Arial Unicode MS"/>
          <w:sz w:val="20"/>
          <w:szCs w:val="20"/>
          <w:rtl w:val="0"/>
        </w:rPr>
        <w:t xml:space="preserve">금연길라잡이 :</w:t>
      </w:r>
      <w:hyperlink r:id="rId9">
        <w:r w:rsidDel="00000000" w:rsidR="00000000" w:rsidRPr="00000000">
          <w:rPr>
            <w:sz w:val="20"/>
            <w:szCs w:val="20"/>
            <w:rtl w:val="0"/>
          </w:rPr>
          <w:t xml:space="preserve"> </w:t>
        </w:r>
      </w:hyperlink>
      <w:hyperlink r:id="rId10">
        <w:r w:rsidDel="00000000" w:rsidR="00000000" w:rsidRPr="00000000">
          <w:rPr>
            <w:color w:val="1155cc"/>
            <w:sz w:val="20"/>
            <w:szCs w:val="20"/>
            <w:u w:val="single"/>
            <w:rtl w:val="0"/>
          </w:rPr>
          <w:t xml:space="preserve">https://www.nosmokeguide.go.kr/lay2/bbs/S1T33C109/H/22/view.do?mode=view&amp;article_seq=278&amp;tag_name=&amp;cpage=1&amp;rows=10&amp;condition=&amp;keyword=&amp;cat=&amp;rn=</w:t>
        </w:r>
      </w:hyperlink>
      <w:r w:rsidDel="00000000" w:rsidR="00000000" w:rsidRPr="00000000">
        <w:rPr>
          <w:rtl w:val="0"/>
        </w:rPr>
      </w:r>
    </w:p>
    <w:p w:rsidR="00000000" w:rsidDel="00000000" w:rsidP="00000000" w:rsidRDefault="00000000" w:rsidRPr="00000000" w14:paraId="00000126">
      <w:pPr>
        <w:widowControl w:val="0"/>
        <w:rPr>
          <w:sz w:val="20"/>
          <w:szCs w:val="20"/>
        </w:rPr>
      </w:pPr>
      <w:r w:rsidDel="00000000" w:rsidR="00000000" w:rsidRPr="00000000">
        <w:rPr>
          <w:rtl w:val="0"/>
        </w:rPr>
      </w:r>
    </w:p>
    <w:p w:rsidR="00000000" w:rsidDel="00000000" w:rsidP="00000000" w:rsidRDefault="00000000" w:rsidRPr="00000000" w14:paraId="00000127">
      <w:pPr>
        <w:widowControl w:val="0"/>
        <w:rPr>
          <w:sz w:val="20"/>
          <w:szCs w:val="20"/>
        </w:rPr>
      </w:pPr>
      <w:r w:rsidDel="00000000" w:rsidR="00000000" w:rsidRPr="00000000">
        <w:rPr>
          <w:rtl w:val="0"/>
        </w:rPr>
      </w:r>
    </w:p>
    <w:p w:rsidR="00000000" w:rsidDel="00000000" w:rsidP="00000000" w:rsidRDefault="00000000" w:rsidRPr="00000000" w14:paraId="00000128">
      <w:pPr>
        <w:widowControl w:val="0"/>
        <w:numPr>
          <w:ilvl w:val="0"/>
          <w:numId w:val="12"/>
        </w:numPr>
        <w:spacing w:after="0" w:afterAutospacing="0" w:before="240" w:lineRule="auto"/>
        <w:ind w:left="720" w:hanging="360"/>
        <w:rPr>
          <w:sz w:val="20"/>
          <w:szCs w:val="20"/>
        </w:rPr>
      </w:pPr>
      <w:r w:rsidDel="00000000" w:rsidR="00000000" w:rsidRPr="00000000">
        <w:rPr>
          <w:rFonts w:ascii="Arial Unicode MS" w:cs="Arial Unicode MS" w:eastAsia="Arial Unicode MS" w:hAnsi="Arial Unicode MS"/>
          <w:sz w:val="20"/>
          <w:szCs w:val="20"/>
          <w:rtl w:val="0"/>
        </w:rPr>
        <w:t xml:space="preserve">oral, dental caries, tartar - 구강 검진</w:t>
      </w:r>
    </w:p>
    <w:p w:rsidR="00000000" w:rsidDel="00000000" w:rsidP="00000000" w:rsidRDefault="00000000" w:rsidRPr="00000000" w14:paraId="00000129">
      <w:pPr>
        <w:widowControl w:val="0"/>
        <w:numPr>
          <w:ilvl w:val="1"/>
          <w:numId w:val="12"/>
        </w:numPr>
        <w:spacing w:after="0" w:afterAutospacing="0" w:before="0" w:beforeAutospacing="0" w:lineRule="auto"/>
        <w:ind w:left="1440" w:hanging="360"/>
        <w:rPr>
          <w:sz w:val="20"/>
          <w:szCs w:val="20"/>
        </w:rPr>
      </w:pPr>
      <w:r w:rsidDel="00000000" w:rsidR="00000000" w:rsidRPr="00000000">
        <w:rPr>
          <w:rFonts w:ascii="Arial Unicode MS" w:cs="Arial Unicode MS" w:eastAsia="Arial Unicode MS" w:hAnsi="Arial Unicode MS"/>
          <w:sz w:val="20"/>
          <w:szCs w:val="20"/>
          <w:rtl w:val="0"/>
        </w:rPr>
        <w:t xml:space="preserve">흡연량과 치주질환의 역할기전은 명백하진 않지만 여러 연구들을 통해서 흡연과 치주질환의 빈도와 심도 사이에는 상관관계가 있으며 일반적으로 흡연은 숙주의 정상적인 면역기능을 저해하고 변형시켜 주위의 건강한 치주조직을 파괴시킨다고 알려져 있다.</w:t>
      </w:r>
    </w:p>
    <w:p w:rsidR="00000000" w:rsidDel="00000000" w:rsidP="00000000" w:rsidRDefault="00000000" w:rsidRPr="00000000" w14:paraId="0000012A">
      <w:pPr>
        <w:widowControl w:val="0"/>
        <w:numPr>
          <w:ilvl w:val="1"/>
          <w:numId w:val="12"/>
        </w:numPr>
        <w:spacing w:after="240" w:before="0" w:beforeAutospacing="0" w:lineRule="auto"/>
        <w:ind w:left="1440" w:hanging="360"/>
        <w:rPr>
          <w:sz w:val="20"/>
          <w:szCs w:val="20"/>
        </w:rPr>
      </w:pPr>
      <w:r w:rsidDel="00000000" w:rsidR="00000000" w:rsidRPr="00000000">
        <w:rPr>
          <w:rFonts w:ascii="Arial Unicode MS" w:cs="Arial Unicode MS" w:eastAsia="Arial Unicode MS" w:hAnsi="Arial Unicode MS"/>
          <w:sz w:val="20"/>
          <w:szCs w:val="20"/>
          <w:rtl w:val="0"/>
        </w:rPr>
        <w:t xml:space="preserve">계승범; 한수부. 흡연량과 흡연 기간에 따른 치주 상태. 대한치주과학회지</w:t>
      </w:r>
      <w:r w:rsidDel="00000000" w:rsidR="00000000" w:rsidRPr="00000000">
        <w:rPr>
          <w:i w:val="1"/>
          <w:sz w:val="20"/>
          <w:szCs w:val="20"/>
          <w:rtl w:val="0"/>
        </w:rPr>
        <w:t xml:space="preserve">: Vol</w:t>
      </w:r>
      <w:r w:rsidDel="00000000" w:rsidR="00000000" w:rsidRPr="00000000">
        <w:rPr>
          <w:sz w:val="20"/>
          <w:szCs w:val="20"/>
          <w:rtl w:val="0"/>
        </w:rPr>
        <w:t xml:space="preserve">, 2001, 31.4.</w:t>
      </w:r>
    </w:p>
    <w:p w:rsidR="00000000" w:rsidDel="00000000" w:rsidP="00000000" w:rsidRDefault="00000000" w:rsidRPr="00000000" w14:paraId="0000012B">
      <w:pPr>
        <w:widowControl w:val="0"/>
        <w:rPr>
          <w:sz w:val="20"/>
          <w:szCs w:val="20"/>
        </w:rPr>
      </w:pPr>
      <w:r w:rsidDel="00000000" w:rsidR="00000000" w:rsidRPr="00000000">
        <w:rPr>
          <w:rtl w:val="0"/>
        </w:rPr>
      </w:r>
    </w:p>
    <w:p w:rsidR="00000000" w:rsidDel="00000000" w:rsidP="00000000" w:rsidRDefault="00000000" w:rsidRPr="00000000" w14:paraId="0000012C">
      <w:pPr>
        <w:widowControl w:val="0"/>
        <w:numPr>
          <w:ilvl w:val="0"/>
          <w:numId w:val="3"/>
        </w:numPr>
        <w:spacing w:after="240" w:before="240" w:lineRule="auto"/>
        <w:ind w:left="720" w:hanging="360"/>
        <w:rPr>
          <w:sz w:val="20"/>
          <w:szCs w:val="20"/>
        </w:rPr>
      </w:pPr>
      <w:r w:rsidDel="00000000" w:rsidR="00000000" w:rsidRPr="00000000">
        <w:rPr>
          <w:rFonts w:ascii="Arial Unicode MS" w:cs="Arial Unicode MS" w:eastAsia="Arial Unicode MS" w:hAnsi="Arial Unicode MS"/>
          <w:sz w:val="20"/>
          <w:szCs w:val="20"/>
          <w:rtl w:val="0"/>
        </w:rPr>
        <w:t xml:space="preserve">데이터 제공자는 위 사실을 인지하고있는 것으로 예상되나 치주질환에 대한 특성을 oral(구강검사상태), dantal caries(충치 유무), tartar(치석) 정도로 포함시키는 것으로 그침</w:t>
      </w:r>
    </w:p>
    <w:p w:rsidR="00000000" w:rsidDel="00000000" w:rsidP="00000000" w:rsidRDefault="00000000" w:rsidRPr="00000000" w14:paraId="0000012D">
      <w:pPr>
        <w:widowControl w:val="0"/>
        <w:rPr/>
        <w:sectPr>
          <w:pgSz w:h="12240" w:w="15840" w:orient="landscape"/>
          <w:pgMar w:bottom="1440" w:top="1440" w:left="1440" w:right="1440" w:header="0" w:footer="720"/>
          <w:pgNumType w:start="1"/>
        </w:sect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2115"/>
        <w:gridCol w:w="1485"/>
        <w:gridCol w:w="3885"/>
        <w:tblGridChange w:id="0">
          <w:tblGrid>
            <w:gridCol w:w="1875"/>
            <w:gridCol w:w="2115"/>
            <w:gridCol w:w="1485"/>
            <w:gridCol w:w="388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도메인 구분</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도메인명</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도메인 타입</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비고</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기초 신체 정보</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rPr/>
            </w:pPr>
            <w:r w:rsidDel="00000000" w:rsidR="00000000" w:rsidRPr="00000000">
              <w:rPr>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rPr/>
            </w:pPr>
            <w:r w:rsidDel="00000000" w:rsidR="00000000" w:rsidRPr="00000000">
              <w:rPr>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성별</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rPr/>
            </w:pPr>
            <w:r w:rsidDel="00000000" w:rsidR="00000000" w:rsidRPr="00000000">
              <w:rPr>
                <w:rtl w:val="0"/>
              </w:rPr>
              <w:t xml:space="preserve">hearing(left)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rPr/>
            </w:pPr>
            <w:r w:rsidDel="00000000" w:rsidR="00000000" w:rsidRPr="00000000">
              <w:rPr>
                <w:rtl w:val="0"/>
              </w:rPr>
              <w:t xml:space="preserve">float64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청력(왼)</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rPr/>
            </w:pPr>
            <w:r w:rsidDel="00000000" w:rsidR="00000000" w:rsidRPr="00000000">
              <w:rPr>
                <w:rtl w:val="0"/>
              </w:rPr>
              <w:t xml:space="preserve">hearing(right)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rPr/>
            </w:pPr>
            <w:r w:rsidDel="00000000" w:rsidR="00000000" w:rsidRPr="00000000">
              <w:rPr>
                <w:rtl w:val="0"/>
              </w:rPr>
              <w:t xml:space="preserve">float64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청력(오)</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rPr/>
            </w:pPr>
            <w:r w:rsidDel="00000000" w:rsidR="00000000" w:rsidRPr="00000000">
              <w:rPr>
                <w:rtl w:val="0"/>
              </w:rPr>
              <w:t xml:space="preserve">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rPr/>
            </w:pPr>
            <w:r w:rsidDel="00000000" w:rsidR="00000000" w:rsidRPr="00000000">
              <w:rPr>
                <w:rtl w:val="0"/>
              </w:rPr>
              <w:t xml:space="preserve">int64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나이</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rPr/>
            </w:pPr>
            <w:r w:rsidDel="00000000" w:rsidR="00000000" w:rsidRPr="00000000">
              <w:rPr>
                <w:rtl w:val="0"/>
              </w:rPr>
              <w:t xml:space="preserve">height(cm)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rPr/>
            </w:pPr>
            <w:r w:rsidDel="00000000" w:rsidR="00000000" w:rsidRPr="00000000">
              <w:rPr>
                <w:rtl w:val="0"/>
              </w:rPr>
              <w:t xml:space="preserve">int64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키(cm)</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rPr/>
            </w:pPr>
            <w:r w:rsidDel="00000000" w:rsidR="00000000" w:rsidRPr="00000000">
              <w:rPr>
                <w:rtl w:val="0"/>
              </w:rPr>
              <w:t xml:space="preserve">weight(kg)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rPr/>
            </w:pPr>
            <w:r w:rsidDel="00000000" w:rsidR="00000000" w:rsidRPr="00000000">
              <w:rPr>
                <w:rtl w:val="0"/>
              </w:rPr>
              <w:t xml:space="preserve">int64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무게(kg)</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rPr/>
            </w:pPr>
            <w:r w:rsidDel="00000000" w:rsidR="00000000" w:rsidRPr="00000000">
              <w:rPr>
                <w:rtl w:val="0"/>
              </w:rPr>
              <w:t xml:space="preserve">waist(cm)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rPr/>
            </w:pPr>
            <w:r w:rsidDel="00000000" w:rsidR="00000000" w:rsidRPr="00000000">
              <w:rPr>
                <w:rtl w:val="0"/>
              </w:rPr>
              <w:t xml:space="preserve">float64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허리둘레(cm)</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rPr/>
            </w:pPr>
            <w:r w:rsidDel="00000000" w:rsidR="00000000" w:rsidRPr="00000000">
              <w:rPr>
                <w:rtl w:val="0"/>
              </w:rPr>
              <w:t xml:space="preserve">eyesight(left)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rPr/>
            </w:pPr>
            <w:r w:rsidDel="00000000" w:rsidR="00000000" w:rsidRPr="00000000">
              <w:rPr>
                <w:rtl w:val="0"/>
              </w:rPr>
              <w:t xml:space="preserve">float64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시력(왼)</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rPr/>
            </w:pPr>
            <w:r w:rsidDel="00000000" w:rsidR="00000000" w:rsidRPr="00000000">
              <w:rPr>
                <w:rtl w:val="0"/>
              </w:rPr>
              <w:t xml:space="preserve">eyesight(right)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rPr/>
            </w:pPr>
            <w:r w:rsidDel="00000000" w:rsidR="00000000" w:rsidRPr="00000000">
              <w:rPr>
                <w:rtl w:val="0"/>
              </w:rPr>
              <w:t xml:space="preserve">float64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시력(오)</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혈관 및 호흡</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rPr/>
            </w:pPr>
            <w:r w:rsidDel="00000000" w:rsidR="00000000" w:rsidRPr="00000000">
              <w:rPr>
                <w:rtl w:val="0"/>
              </w:rPr>
              <w:t xml:space="preserve">systolic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rPr/>
            </w:pPr>
            <w:r w:rsidDel="00000000" w:rsidR="00000000" w:rsidRPr="00000000">
              <w:rPr>
                <w:rtl w:val="0"/>
              </w:rPr>
              <w:t xml:space="preserve">float64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수축 혈압</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rPr/>
            </w:pPr>
            <w:r w:rsidDel="00000000" w:rsidR="00000000" w:rsidRPr="00000000">
              <w:rPr>
                <w:rtl w:val="0"/>
              </w:rPr>
              <w:t xml:space="preserve">relaxation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rPr/>
            </w:pPr>
            <w:r w:rsidDel="00000000" w:rsidR="00000000" w:rsidRPr="00000000">
              <w:rPr>
                <w:rtl w:val="0"/>
              </w:rPr>
              <w:t xml:space="preserve">float64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이완 혈압</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rPr/>
            </w:pPr>
            <w:r w:rsidDel="00000000" w:rsidR="00000000" w:rsidRPr="00000000">
              <w:rPr>
                <w:rtl w:val="0"/>
              </w:rPr>
              <w:t xml:space="preserve">fasting blood sugar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rPr/>
            </w:pPr>
            <w:r w:rsidDel="00000000" w:rsidR="00000000" w:rsidRPr="00000000">
              <w:rPr>
                <w:rtl w:val="0"/>
              </w:rPr>
              <w:t xml:space="preserve">float64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정상적인 공복 혈당 수치는 100mg/dL 미만</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rPr/>
            </w:pPr>
            <w:r w:rsidDel="00000000" w:rsidR="00000000" w:rsidRPr="00000000">
              <w:rPr>
                <w:rtl w:val="0"/>
              </w:rPr>
              <w:t xml:space="preserve">Cholesterol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rPr/>
            </w:pPr>
            <w:r w:rsidDel="00000000" w:rsidR="00000000" w:rsidRPr="00000000">
              <w:rPr>
                <w:rtl w:val="0"/>
              </w:rPr>
              <w:t xml:space="preserve">float64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적정 수치는 200 미만</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rPr/>
            </w:pPr>
            <w:r w:rsidDel="00000000" w:rsidR="00000000" w:rsidRPr="00000000">
              <w:rPr>
                <w:rtl w:val="0"/>
              </w:rPr>
              <w:t xml:space="preserve">triglyceride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rPr/>
            </w:pPr>
            <w:r w:rsidDel="00000000" w:rsidR="00000000" w:rsidRPr="00000000">
              <w:rPr>
                <w:rtl w:val="0"/>
              </w:rPr>
              <w:t xml:space="preserve">float64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Fonts w:ascii="Arial Unicode MS" w:cs="Arial Unicode MS" w:eastAsia="Arial Unicode MS" w:hAnsi="Arial Unicode MS"/>
                <w:sz w:val="18"/>
                <w:szCs w:val="18"/>
                <w:rtl w:val="0"/>
              </w:rPr>
              <w:t xml:space="preserve">중성지방 적정 수치는 150 미만</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rPr/>
            </w:pPr>
            <w:r w:rsidDel="00000000" w:rsidR="00000000" w:rsidRPr="00000000">
              <w:rPr>
                <w:rtl w:val="0"/>
              </w:rPr>
              <w:t xml:space="preserve">HDL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rPr/>
            </w:pPr>
            <w:r w:rsidDel="00000000" w:rsidR="00000000" w:rsidRPr="00000000">
              <w:rPr>
                <w:rtl w:val="0"/>
              </w:rPr>
              <w:t xml:space="preserve">float64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적정 수치</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남성 35~55, 여성 45~65</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rPr/>
            </w:pPr>
            <w:r w:rsidDel="00000000" w:rsidR="00000000" w:rsidRPr="00000000">
              <w:rPr>
                <w:rtl w:val="0"/>
              </w:rPr>
              <w:t xml:space="preserve">LDL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rPr/>
            </w:pPr>
            <w:r w:rsidDel="00000000" w:rsidR="00000000" w:rsidRPr="00000000">
              <w:rPr>
                <w:rtl w:val="0"/>
              </w:rPr>
              <w:t xml:space="preserve">float64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Fonts w:ascii="Arial Unicode MS" w:cs="Arial Unicode MS" w:eastAsia="Arial Unicode MS" w:hAnsi="Arial Unicode MS"/>
                <w:sz w:val="18"/>
                <w:szCs w:val="18"/>
                <w:rtl w:val="0"/>
              </w:rPr>
              <w:t xml:space="preserve">정상수치는 100~129</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Fonts w:ascii="Arial Unicode MS" w:cs="Arial Unicode MS" w:eastAsia="Arial Unicode MS" w:hAnsi="Arial Unicode MS"/>
                <w:sz w:val="18"/>
                <w:szCs w:val="18"/>
                <w:rtl w:val="0"/>
              </w:rPr>
              <w:t xml:space="preserve">130~159 : 경계</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Fonts w:ascii="Arial Unicode MS" w:cs="Arial Unicode MS" w:eastAsia="Arial Unicode MS" w:hAnsi="Arial Unicode MS"/>
                <w:sz w:val="18"/>
                <w:szCs w:val="18"/>
                <w:rtl w:val="0"/>
              </w:rPr>
              <w:t xml:space="preserve">160~189 : 높음</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Fonts w:ascii="Arial Unicode MS" w:cs="Arial Unicode MS" w:eastAsia="Arial Unicode MS" w:hAnsi="Arial Unicode MS"/>
                <w:sz w:val="18"/>
                <w:szCs w:val="18"/>
                <w:rtl w:val="0"/>
              </w:rPr>
              <w:t xml:space="preserve">190이상 매우 높음</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hemoglobin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float64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Fonts w:ascii="Arial Unicode MS" w:cs="Arial Unicode MS" w:eastAsia="Arial Unicode MS" w:hAnsi="Arial Unicode MS"/>
                <w:sz w:val="18"/>
                <w:szCs w:val="18"/>
                <w:rtl w:val="0"/>
              </w:rPr>
              <w:t xml:space="preserve">남성 : 13.5~17.5g/dL</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Fonts w:ascii="Arial Unicode MS" w:cs="Arial Unicode MS" w:eastAsia="Arial Unicode MS" w:hAnsi="Arial Unicode MS"/>
                <w:sz w:val="18"/>
                <w:szCs w:val="18"/>
                <w:rtl w:val="0"/>
              </w:rPr>
              <w:t xml:space="preserve">여성 : 12.5-15.5g/dL</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Fonts w:ascii="Arial Unicode MS" w:cs="Arial Unicode MS" w:eastAsia="Arial Unicode MS" w:hAnsi="Arial Unicode MS"/>
                <w:sz w:val="18"/>
                <w:szCs w:val="18"/>
                <w:rtl w:val="0"/>
              </w:rPr>
              <w:t xml:space="preserve">- 정상수치가 낮은 경우 : 빈혈, 호흡곤란, 피로감 야기</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Fonts w:ascii="Arial Unicode MS" w:cs="Arial Unicode MS" w:eastAsia="Arial Unicode MS" w:hAnsi="Arial Unicode MS"/>
                <w:sz w:val="18"/>
                <w:szCs w:val="18"/>
                <w:rtl w:val="0"/>
              </w:rPr>
              <w:t xml:space="preserve">- 정상수치보다 높은 경우 :  두통, 붉은 반점, 심근경색, 뇌졸중 야기</w:t>
            </w:r>
          </w:p>
        </w:tc>
      </w:tr>
      <w:tr>
        <w:trPr>
          <w:cantSplit w:val="0"/>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Fonts w:ascii="Arial Unicode MS" w:cs="Arial Unicode MS" w:eastAsia="Arial Unicode MS" w:hAnsi="Arial Unicode MS"/>
                <w:rtl w:val="0"/>
              </w:rPr>
              <w:t xml:space="preserve">신장질환</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Urine protein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float64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요단백수치 : 1.0~6.0의 단계별 구분</w:t>
            </w:r>
          </w:p>
          <w:p w:rsidR="00000000" w:rsidDel="00000000" w:rsidP="00000000" w:rsidRDefault="00000000" w:rsidRPr="00000000" w14:paraId="00000182">
            <w:pPr>
              <w:widowControl w:val="0"/>
              <w:spacing w:line="240" w:lineRule="auto"/>
              <w:rPr>
                <w:sz w:val="18"/>
                <w:szCs w:val="18"/>
              </w:rPr>
            </w:pPr>
            <w:r w:rsidDel="00000000" w:rsidR="00000000" w:rsidRPr="00000000">
              <w:rPr>
                <w:sz w:val="18"/>
                <w:szCs w:val="18"/>
                <w:rtl w:val="0"/>
              </w:rPr>
              <w:t xml:space="preserve">(sulfosalicylic acid precipitation method)</w:t>
            </w:r>
          </w:p>
          <w:p w:rsidR="00000000" w:rsidDel="00000000" w:rsidP="00000000" w:rsidRDefault="00000000" w:rsidRPr="00000000" w14:paraId="00000183">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1.0 : 미검출</w:t>
            </w:r>
          </w:p>
          <w:p w:rsidR="00000000" w:rsidDel="00000000" w:rsidP="00000000" w:rsidRDefault="00000000" w:rsidRPr="00000000" w14:paraId="00000184">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2.0~6.0 : 검출</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serum creatinine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float64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혈청크레아티닌</w:t>
            </w:r>
          </w:p>
          <w:p w:rsidR="00000000" w:rsidDel="00000000" w:rsidP="00000000" w:rsidRDefault="00000000" w:rsidRPr="00000000" w14:paraId="00000189">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[정상범위]</w:t>
            </w:r>
          </w:p>
          <w:p w:rsidR="00000000" w:rsidDel="00000000" w:rsidP="00000000" w:rsidRDefault="00000000" w:rsidRPr="00000000" w14:paraId="0000018A">
            <w:pPr>
              <w:widowControl w:val="0"/>
              <w:spacing w:line="240" w:lineRule="auto"/>
              <w:rPr>
                <w:sz w:val="18"/>
                <w:szCs w:val="18"/>
              </w:rPr>
            </w:pPr>
            <w:r w:rsidDel="00000000" w:rsidR="00000000" w:rsidRPr="00000000">
              <w:rPr>
                <w:sz w:val="18"/>
                <w:szCs w:val="18"/>
                <w:rtl w:val="0"/>
              </w:rPr>
              <w:t xml:space="preserve">0.5-1.4mg/dL</w:t>
            </w:r>
          </w:p>
          <w:p w:rsidR="00000000" w:rsidDel="00000000" w:rsidP="00000000" w:rsidRDefault="00000000" w:rsidRPr="00000000" w14:paraId="0000018B">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남성 : 0.7-1.2ml/dL</w:t>
            </w:r>
          </w:p>
          <w:p w:rsidR="00000000" w:rsidDel="00000000" w:rsidP="00000000" w:rsidRDefault="00000000" w:rsidRPr="00000000" w14:paraId="0000018C">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여성 : 0.5-1.0ml/dL</w:t>
            </w:r>
          </w:p>
        </w:tc>
      </w:tr>
      <w:tr>
        <w:trPr>
          <w:cantSplit w:val="0"/>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Fonts w:ascii="Arial Unicode MS" w:cs="Arial Unicode MS" w:eastAsia="Arial Unicode MS" w:hAnsi="Arial Unicode MS"/>
                <w:rtl w:val="0"/>
              </w:rPr>
              <w:t xml:space="preserve">간수치</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float64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아스파르테이트아미노전달효소</w:t>
            </w:r>
          </w:p>
          <w:p w:rsidR="00000000" w:rsidDel="00000000" w:rsidP="00000000" w:rsidRDefault="00000000" w:rsidRPr="00000000" w14:paraId="00000191">
            <w:pPr>
              <w:widowControl w:val="0"/>
              <w:spacing w:line="240" w:lineRule="auto"/>
              <w:rPr>
                <w:sz w:val="18"/>
                <w:szCs w:val="18"/>
              </w:rPr>
            </w:pPr>
            <w:r w:rsidDel="00000000" w:rsidR="00000000" w:rsidRPr="00000000">
              <w:rPr>
                <w:rFonts w:ascii="Gungsuh" w:cs="Gungsuh" w:eastAsia="Gungsuh" w:hAnsi="Gungsuh"/>
                <w:sz w:val="18"/>
                <w:szCs w:val="18"/>
                <w:highlight w:val="white"/>
                <w:rtl w:val="0"/>
              </w:rPr>
              <w:t xml:space="preserve">적혈구, 골격근(뼈대근육, skeletal muscle) 등에 분포하는 효소로, 세포가 괴사 · 파괴되면 혈중으로 유출</w:t>
            </w:r>
            <w:r w:rsidDel="00000000" w:rsidR="00000000" w:rsidRPr="00000000">
              <w:rPr>
                <w:rtl w:val="0"/>
              </w:rPr>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ALT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float64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알라닌아미노전달효소</w:t>
            </w:r>
          </w:p>
          <w:p w:rsidR="00000000" w:rsidDel="00000000" w:rsidP="00000000" w:rsidRDefault="00000000" w:rsidRPr="00000000" w14:paraId="00000196">
            <w:pPr>
              <w:widowControl w:val="0"/>
              <w:spacing w:line="240" w:lineRule="auto"/>
              <w:rPr>
                <w:sz w:val="18"/>
                <w:szCs w:val="18"/>
              </w:rPr>
            </w:pPr>
            <w:r w:rsidDel="00000000" w:rsidR="00000000" w:rsidRPr="00000000">
              <w:rPr>
                <w:rFonts w:ascii="Gungsuh" w:cs="Gungsuh" w:eastAsia="Gungsuh" w:hAnsi="Gungsuh"/>
                <w:sz w:val="18"/>
                <w:szCs w:val="18"/>
                <w:highlight w:val="white"/>
                <w:rtl w:val="0"/>
              </w:rPr>
              <w:t xml:space="preserve">간세포 내에 많이 함유되어 있는 효소로, 간이 장애를 입으면 혈 중 ALT 활성이 상승</w:t>
            </w:r>
            <w:r w:rsidDel="00000000" w:rsidR="00000000" w:rsidRPr="00000000">
              <w:rPr>
                <w:rtl w:val="0"/>
              </w:rPr>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Gtp</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float64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감마지티피</w:t>
            </w:r>
          </w:p>
          <w:p w:rsidR="00000000" w:rsidDel="00000000" w:rsidP="00000000" w:rsidRDefault="00000000" w:rsidRPr="00000000" w14:paraId="0000019B">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남성 : 11 ~ 63 IU/L, </w:t>
            </w:r>
          </w:p>
          <w:p w:rsidR="00000000" w:rsidDel="00000000" w:rsidP="00000000" w:rsidRDefault="00000000" w:rsidRPr="00000000" w14:paraId="0000019C">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여성 : 8 ~ 35 IU/L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Fonts w:ascii="Arial Unicode MS" w:cs="Arial Unicode MS" w:eastAsia="Arial Unicode MS" w:hAnsi="Arial Unicode MS"/>
                <w:rtl w:val="0"/>
              </w:rPr>
              <w:t xml:space="preserve">구강건강</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rPr/>
            </w:pPr>
            <w:r w:rsidDel="00000000" w:rsidR="00000000" w:rsidRPr="00000000">
              <w:rPr>
                <w:rtl w:val="0"/>
              </w:rPr>
              <w:t xml:space="preserve">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rPr/>
            </w:pPr>
            <w:r w:rsidDel="00000000" w:rsidR="00000000" w:rsidRPr="00000000">
              <w:rPr>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Fonts w:ascii="Arial Unicode MS" w:cs="Arial Unicode MS" w:eastAsia="Arial Unicode MS" w:hAnsi="Arial Unicode MS"/>
                <w:rtl w:val="0"/>
              </w:rPr>
              <w:t xml:space="preserve">구강검사상태(Y/N)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rPr/>
            </w:pPr>
            <w:r w:rsidDel="00000000" w:rsidR="00000000" w:rsidRPr="00000000">
              <w:rPr>
                <w:rtl w:val="0"/>
              </w:rPr>
              <w:t xml:space="preserve">dental caries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rPr/>
            </w:pPr>
            <w:r w:rsidDel="00000000" w:rsidR="00000000" w:rsidRPr="00000000">
              <w:rPr>
                <w:rtl w:val="0"/>
              </w:rPr>
              <w:t xml:space="preserve">int64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Fonts w:ascii="Arial Unicode MS" w:cs="Arial Unicode MS" w:eastAsia="Arial Unicode MS" w:hAnsi="Arial Unicode MS"/>
                <w:rtl w:val="0"/>
              </w:rPr>
              <w:t xml:space="preserve">치석 (1/0)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tartar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rPr/>
            </w:pPr>
            <w:r w:rsidDel="00000000" w:rsidR="00000000" w:rsidRPr="00000000">
              <w:rPr>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rPr/>
            </w:pPr>
            <w:r w:rsidDel="00000000" w:rsidR="00000000" w:rsidRPr="00000000">
              <w:rPr>
                <w:rFonts w:ascii="Arial Unicode MS" w:cs="Arial Unicode MS" w:eastAsia="Arial Unicode MS" w:hAnsi="Arial Unicode MS"/>
                <w:rtl w:val="0"/>
              </w:rPr>
              <w:t xml:space="preserve">치석 (Y/N)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after="0" w:before="0" w:line="240" w:lineRule="auto"/>
              <w:ind w:left="0" w:firstLine="0"/>
              <w:rPr/>
            </w:pPr>
            <w:r w:rsidDel="00000000" w:rsidR="00000000" w:rsidRPr="00000000">
              <w:rPr>
                <w:rFonts w:ascii="Arial Unicode MS" w:cs="Arial Unicode MS" w:eastAsia="Arial Unicode MS" w:hAnsi="Arial Unicode MS"/>
                <w:rtl w:val="0"/>
              </w:rPr>
              <w:t xml:space="preserve">흡연여부</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rPr/>
            </w:pPr>
            <w:r w:rsidDel="00000000" w:rsidR="00000000" w:rsidRPr="00000000">
              <w:rPr>
                <w:rtl w:val="0"/>
              </w:rPr>
              <w:t xml:space="preserve">smoking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int64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Fonts w:ascii="Arial Unicode MS" w:cs="Arial Unicode MS" w:eastAsia="Arial Unicode MS" w:hAnsi="Arial Unicode MS"/>
                <w:rtl w:val="0"/>
              </w:rPr>
              <w:t xml:space="preserve">흡연여부 (1/0)</w:t>
            </w:r>
          </w:p>
        </w:tc>
      </w:tr>
    </w:tbl>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Arial Unicode MS" w:cs="Arial Unicode MS" w:eastAsia="Arial Unicode MS" w:hAnsi="Arial Unicode MS"/>
          <w:highlight w:val="white"/>
          <w:rtl w:val="0"/>
        </w:rPr>
        <w:t xml:space="preserve">0   gender (object) -&gt; 성별 : F/M</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Arial Unicode MS" w:cs="Arial Unicode MS" w:eastAsia="Arial Unicode MS" w:hAnsi="Arial Unicode MS"/>
          <w:highlight w:val="white"/>
          <w:rtl w:val="0"/>
        </w:rPr>
        <w:t xml:space="preserve">1   age (int64) -&gt; 연령</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Arial Unicode MS" w:cs="Arial Unicode MS" w:eastAsia="Arial Unicode MS" w:hAnsi="Arial Unicode MS"/>
          <w:highlight w:val="white"/>
          <w:rtl w:val="0"/>
        </w:rPr>
        <w:t xml:space="preserve">2   height(cm) (int64)  -&gt; 신장</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Arial Unicode MS" w:cs="Arial Unicode MS" w:eastAsia="Arial Unicode MS" w:hAnsi="Arial Unicode MS"/>
          <w:highlight w:val="white"/>
          <w:rtl w:val="0"/>
        </w:rPr>
        <w:t xml:space="preserve">3   weight(kg) (int64) -&gt; 체중</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Arial Unicode MS" w:cs="Arial Unicode MS" w:eastAsia="Arial Unicode MS" w:hAnsi="Arial Unicode MS"/>
          <w:highlight w:val="white"/>
          <w:rtl w:val="0"/>
        </w:rPr>
        <w:t xml:space="preserve">4   waist(cm) (float64) -&gt; 허리둘레</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Arial Unicode MS" w:cs="Arial Unicode MS" w:eastAsia="Arial Unicode MS" w:hAnsi="Arial Unicode MS"/>
          <w:highlight w:val="white"/>
          <w:rtl w:val="0"/>
        </w:rPr>
        <w:t xml:space="preserve">5   eyesight(left) (float64) -&gt; 시력(왼)</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Arial Unicode MS" w:cs="Arial Unicode MS" w:eastAsia="Arial Unicode MS" w:hAnsi="Arial Unicode MS"/>
          <w:highlight w:val="white"/>
          <w:rtl w:val="0"/>
        </w:rPr>
        <w:t xml:space="preserve">6   eyesight(right) (float64) -&gt; 시력(오)</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Arial Unicode MS" w:cs="Arial Unicode MS" w:eastAsia="Arial Unicode MS" w:hAnsi="Arial Unicode MS"/>
          <w:highlight w:val="white"/>
          <w:rtl w:val="0"/>
        </w:rPr>
        <w:t xml:space="preserve">7   hearing(left) (float64) -&gt; 청력(왼)</w:t>
      </w:r>
    </w:p>
    <w:p w:rsidR="00000000" w:rsidDel="00000000" w:rsidP="00000000" w:rsidRDefault="00000000" w:rsidRPr="00000000" w14:paraId="000001B7">
      <w:pPr>
        <w:widowControl w:val="0"/>
        <w:rPr/>
      </w:pPr>
      <w:r w:rsidDel="00000000" w:rsidR="00000000" w:rsidRPr="00000000">
        <w:rPr>
          <w:rFonts w:ascii="Arial Unicode MS" w:cs="Arial Unicode MS" w:eastAsia="Arial Unicode MS" w:hAnsi="Arial Unicode MS"/>
          <w:highlight w:val="white"/>
          <w:rtl w:val="0"/>
        </w:rPr>
        <w:t xml:space="preserve">8   hearing(right) (float64) -&gt; 청력(오)</w:t>
      </w: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혈관 및 호흡</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   systolic (float64) -&gt; 수축기압:심장이 수축되어 혈액이 대동맥으로 압출되면 동맥 내로 보내지는 심실 수축기의 혈압</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  relaxation (float64) -&gt; 이완</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11  fasting blood sugar (float64) -&gt; 공복혈당</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식사를 한 후 8시간 이후에 측정한 혈당 농도. 공복 혈당이 높아지면 여럴 성인병으로 이어질 수 있으며, 정상적인 공복 혈당 수치는 100mg/dL 미만.</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100~125mg/dL를 혈당 장애, 126이상에 당화혈색소가 6.5 이상일 경우 당뇨병으로 분류.</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12  Cholesterol (float64) -&gt; 콜레스테롤</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전신에 존재하는 모든 세포의 막을 형성하는 지질의 한 종류로 생명에 필수적인 물질로,  체내의 막 표면에 있으면서 막을 보호하고, 혈관벽이 찢어지는 것을 예방하며 적혈구의 수명을 오래 보전한다.</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콜레스테롤이 부족한 경우 적혈구의 수명이 짧아져 빈혈이 생기기 쉽고, 출혈성 질환의 위험도 증가하나, 혈중 콜레스테롤에 높은 경우에는 동맥벽에 침전물을 형성하여 동맥경화증을 일으킬 수 있으므로 적정량의 콜레스테롤을 유지하는 것이 중요함.</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13  triglyceride  (float64) -&gt; 트리글리세리드 ((콜레스테롤과 함께 동맥 경화를 일으키는 혈중 지방 성분))</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명칭으로는 중성지방으로, 음식물로서 섭취하는 지방질의 95% 이상이 이에 해당한다.</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트리글리세리드 수치가 흰 빵과 파스타와 같은 탄수화물이 풍부한 음식을 너무 많이 섭취한 결과 수치가 높아짐</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적정 수치는 150 미만. 150~199, 200~499, 500을 기준으로 경계, 높음, 매우 높음 순.</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14  HDL (float64) -&gt; 고밀도 리포 단백질(HDL 콜레스테롤). 말초 체조직의 콜레스테롤을 간에 전송하는 작용을 한다. 낮을 경우 동맥경화의 위험성이 증가한다. 성별에 따른 정상 수치는 각각 남성 35~55, 여성 45~65.</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  LDL (float64) -&gt; 저밀도 지방 단백질(LDL 콜레스테롤). 간 따위에서 합성된 콜레스테롤을 체조직에 운반하는 역할을 한다.</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적정수치는 100미만으로, 정상수치는 100~129. 130~159는 경계, 160~189 높음. 190이상을 매우 높음으로 구분</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16  hemoglobin (float64) -&gt; 헤모글로빈 : 적혈구 속에 포함되어 있는 색소 단백질로 산소와 쉽게 결합하여 호흡에 중요한 역할을 함</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신장질환</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17  Urine protein (float64) -&gt; 뇨 단백질</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단백뇨의 원인이 되는 신장질환으로는 당뇨병성 신장질환, 원발성 사구체질환 등이 있을 수 있으며, 교원성 질환이나 혈관염 등도 원인이 될 수 있다. 단백뇨의 정의보다 적은 양(하루 30~300mg)의 단백이 배설되는 경우에도 미세 단백뇨라고 하여 당뇨병이나 고혈압, 사구체 신염에 의한 신장 질환의 초기 증세인 경우가 있다. 또한, 신장에 심각한 병이 없어도 간혹 소량의 단백뇨가 나올 수 있고 이러한 경우를 기능성 단백뇨라고 부른다.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성인인 경우 하루 500mg 이상, 소아는 1시간 동안 체표면적 1제곱미터당 4mg 이상의 단백이 배설될 때 명백한 단백뇨라고 한다.</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  serum creatinine (float64) -&gt; 혈청크레아티닌</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크레아티닌은 근육에서 생성되는 노폐물로 대부분 신장을 통해 배출되기 때문에 신장기능의 좋은 지표 보통 신장기능 평가를 위해 크레아티닌 검사와 혈액요소질소 검사를 함께 수행</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정상범위 0.5-1.4mg/dL(넓게), 남성 : 0.7-1.2ml/dL, 여성 : 0.5-1.0ml/dL으로 진단 기준은 기관에 따라 편차가 있는데 1.5ml/dL이 넘어가면 추가적인 검사가 반드시 필요하다고 볼 수 있습니다.</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간수치 : 간세포가 파괴되면 AST, ALT 등이 혈액을 돌아다니게 된다. 대개 건강한 사람도 수명이 다한 세포가 죽고 새로운 세포가 만들어지기 때문에 혈액에는 늘 소량의 AST, ALT가 있기 마련이다. 단 간에 염증이 생기거나 다른 이유로 간세포가 많이 파괴되면 혈액 속에 AST, ALT 수치가 올라가게 된다. 따라서 혈액검사에서 간수치가 높다는 것은 보통 AST, ALT라고 하는 간효소 수치가 증가했음을 나타낸다. 어떤 원인이든 간에 간세포가 손상을 받아 세포막이 파괴돼 효소들이 혈액으로 흘러나왔다는 것을 의미한다.</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  AST (float64) -&gt; 아스파르테이트아미노전달효소. 간세포(hepatocyte) 외에 적혈구, 골격근(뼈대근육, skeletal muscle) 등에 분포하는 효소로, 세포가 괴사 · 파괴되면 혈중으로 유출된다. 간질환의 지표이며, 옛 명칭은 SGOT이다. (세포의 손상여부를 확인 가능)</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  ALT (float64) -&gt; 알라닌아미노전달효소. 특히 간세포 내에 많이 함유되어 있는 효소로, 간이 장애를 입으면 혈 중 ALT 활성이 상승한다. 옛 명칭은 SGPT이다.</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Gtp (float64)</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감마지티피는 간세포 내 담관에 존재하는 효소를 말하며 담즙 배설 장애가 있을 경우 증가하는 경향이 있습니다.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보통 술을 많이 마시는 분들은 이 수치가 높게 나올 가능성이 높고 감마지티피 정상 수치는 남성의 경우 11 ~ 63 IU/L, 여성의 경우 8 ~ 35 IU/L 입니다.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구강건강</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22  oral (object) -&gt; 구강?</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23  dental caries (int64) -&gt; 충치 (1/0)</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24  tartar (object) -&gt; 치석 (Y/N)</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치석이란 치면세균막(덴탈 플라크)에 타액과 치은열구(치아와 잇몸 사이의 공간)액에서 유래한 칼슘(Ca), 인(P)등의 무기질이 침착되어 단단하게 굳어진 것을 말한다. 구성 성분은 무기물 75%, 유기물 6~15%이고 나머지가 수분이다. 균막(pellicle) 형성을 기초로 세균막(덴탈 플라크)이 성숙이 되고 이어 무기질화(칼슘, 인, 마그네슘, 불소)된 후에 결정체가 형성된다.</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25  smoking (int64) -&gt; 흡연여부 (1/0)</w:t>
      </w:r>
    </w:p>
    <w:sectPr>
      <w:type w:val="nextPage"/>
      <w:pgSz w:h="15840" w:w="12240" w:orient="portrait"/>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urier New"/>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nosmokeguide.go.kr/lay2/bbs/S1T33C109/H/22/view.do?mode=view&amp;article_seq=278&amp;tag_name=&amp;cpage=1&amp;rows=10&amp;condition=&amp;keyword=&amp;cat=&amp;rn=" TargetMode="External"/><Relationship Id="rId9" Type="http://schemas.openxmlformats.org/officeDocument/2006/relationships/hyperlink" Target="https://www.nosmokeguide.go.kr/lay2/bbs/S1T33C109/H/22/view.do?mode=view&amp;article_seq=278&amp;tag_name=&amp;cpage=1&amp;rows=10&amp;condition=&amp;keyword=&amp;cat=&amp;rn=" TargetMode="External"/><Relationship Id="rId5" Type="http://schemas.openxmlformats.org/officeDocument/2006/relationships/styles" Target="styles.xml"/><Relationship Id="rId6" Type="http://schemas.openxmlformats.org/officeDocument/2006/relationships/hyperlink" Target="https://www.nosmokeguide.go.kr/lay2/bbs/S1T98C103/A/26/view.do?article_seq=258227&amp;only_one=Y" TargetMode="External"/><Relationship Id="rId7" Type="http://schemas.openxmlformats.org/officeDocument/2006/relationships/hyperlink" Target="https://www.nosmokeguide.go.kr/lay2/bbs/S1T98C103/A/26/view.do?article_seq=258227&amp;only_one=Y" TargetMode="External"/><Relationship Id="rId8" Type="http://schemas.openxmlformats.org/officeDocument/2006/relationships/hyperlink" Target="https://www.nosmokeguide.go.kr/lay2/bbs/S1T98C103/A/26/view.do?article_seq=258227&amp;only_on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