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9" w:lineRule="auto"/>
        <w:jc w:val="left"/>
      </w:pPr>
      <w:r>
        <w:rPr>
          <w:b/>
          <w:sz w:val="40"/>
        </w:rPr>
        <w:t>Dev Shah</w:t>
      </w:r>
    </w:p>
    <w:p>
      <w:pPr>
        <w:spacing w:before="0" w:after="40" w:line="269" w:lineRule="auto"/>
        <w:jc w:val="left"/>
      </w:pPr>
      <w:r>
        <w:rPr>
          <w:b/>
          <w:sz w:val="24"/>
        </w:rPr>
        <w:t>Senior QA Engineer - SDET</w:t>
      </w:r>
    </w:p>
    <w:p>
      <w:pPr>
        <w:spacing w:before="0" w:after="40" w:line="269" w:lineRule="auto"/>
        <w:jc w:val="left"/>
      </w:pPr>
      <w:r>
        <w:rPr>
          <w:color w:val="45443D"/>
          <w:sz w:val="20"/>
        </w:rPr>
        <w:t>Bengaluru, India  |  +91 96621 22232  |  devshah262002@gmail.com  |  linkedin.com/in/dev-shah-654777389</w:t>
      </w:r>
    </w:p>
    <w:p>
      <w:pPr>
        <w:spacing w:before="220" w:after="80" w:line="269" w:lineRule="auto"/>
        <w:jc w:val="left"/>
      </w:pPr>
      <w:r>
        <w:rPr>
          <w:b/>
          <w:sz w:val="26"/>
        </w:rPr>
        <w:t>SUMMARY</w:t>
      </w:r>
    </w:p>
    <w:p>
      <w:pPr>
        <w:spacing w:before="0" w:after="80" w:line="269" w:lineRule="auto"/>
        <w:jc w:val="left"/>
      </w:pPr>
      <w:r>
        <w:rPr>
          <w:sz w:val="22"/>
        </w:rPr>
        <w:t>Senior QA Engineer and SDET with nearly three years owning quality end to end - test strategy, automation across web, Android and desktop, and WCAG 2.1 / 2.2 AA accessibility. Sole quality owner on a live React 19 and Hono / PostgreSQL platform, where I authored a 1,028-case suite, built the team's test-management tooling as a deployed product, and merged 206 commits into the product itself.</w:t>
      </w:r>
    </w:p>
    <w:p>
      <w:pPr>
        <w:spacing w:before="220" w:after="80" w:line="269" w:lineRule="auto"/>
        <w:jc w:val="left"/>
      </w:pPr>
      <w:r>
        <w:rPr>
          <w:b/>
          <w:sz w:val="26"/>
        </w:rPr>
        <w:t>CORE SKILLS</w:t>
      </w:r>
    </w:p>
    <w:p>
      <w:pPr>
        <w:spacing w:before="0" w:after="60" w:line="269" w:lineRule="auto"/>
        <w:jc w:val="left"/>
      </w:pPr>
      <w:r>
        <w:rPr>
          <w:b/>
          <w:sz w:val="22"/>
        </w:rPr>
        <w:t xml:space="preserve">Test automation: </w:t>
      </w:r>
      <w:r>
        <w:rPr>
          <w:sz w:val="22"/>
        </w:rPr>
        <w:t>Playwright, Selenium WebDriver, Appium, TestNG, Cucumber (BDD), Page Object Model, REST API automation, Postman, TestRigor, Vitest, JavaScript / TypeScript, Java, Python, Cypress, WebdriverIO, Robot Framework, JUnit, pytest, Mocha / Chai, REST Assured, SoapUI, Swagger / OpenAPI, contract testing (Pact), microservices, C# / .NET, Spring Boot, Django / Flask</w:t>
      </w:r>
    </w:p>
    <w:p>
      <w:pPr>
        <w:spacing w:before="0" w:after="60" w:line="269" w:lineRule="auto"/>
        <w:jc w:val="left"/>
      </w:pPr>
      <w:r>
        <w:rPr>
          <w:b/>
          <w:sz w:val="22"/>
        </w:rPr>
        <w:t xml:space="preserve">QA practice: </w:t>
      </w:r>
      <w:r>
        <w:rPr>
          <w:sz w:val="22"/>
        </w:rPr>
        <w:t>Test planning and strategy, end-to-end testing (web, mobile and desktop), manual and regression testing, functional and UI testing, exploratory and edge-case testing, UAT coordination and sign-off, release readiness reporting, defect management, database validation (SQL / MS SQL, MongoDB), performance and load testing (JMeter, k6, LoadRunner), security testing (Burp Suite, OWASP ZAP), ETL / data-pipeline testing</w:t>
      </w:r>
    </w:p>
    <w:p>
      <w:pPr>
        <w:spacing w:before="0" w:after="60" w:line="269" w:lineRule="auto"/>
        <w:jc w:val="left"/>
      </w:pPr>
      <w:r>
        <w:rPr>
          <w:b/>
          <w:sz w:val="22"/>
        </w:rPr>
        <w:t xml:space="preserve">Accessibility: </w:t>
      </w:r>
      <w:r>
        <w:rPr>
          <w:sz w:val="22"/>
        </w:rPr>
        <w:t>WCAG 2.1 / 2.2 AA, axe-core, keyboard and focus-order audits, screen-reader testing, inclusive design testing, responsive testing 320px-1920px, 200-400% zoom reflow</w:t>
      </w:r>
    </w:p>
    <w:p>
      <w:pPr>
        <w:spacing w:before="0" w:after="60" w:line="269" w:lineRule="auto"/>
        <w:jc w:val="left"/>
      </w:pPr>
      <w:r>
        <w:rPr>
          <w:b/>
          <w:sz w:val="22"/>
        </w:rPr>
        <w:t xml:space="preserve">CI/CD and test infrastructure: </w:t>
      </w:r>
      <w:r>
        <w:rPr>
          <w:sz w:val="22"/>
        </w:rPr>
        <w:t>GitHub Actions, CI pipeline maintenance and debugging, automated regression runs, Docker, Android emulator and AVD provisioning, Jenkins, GitLab CI, Bitbucket, AWS, Google Cloud, Vercel, Linux, BrowserStack / LambdaTest, Grafana / Datadog / Splunk</w:t>
      </w:r>
    </w:p>
    <w:p>
      <w:pPr>
        <w:spacing w:before="0" w:after="60" w:line="269" w:lineRule="auto"/>
        <w:jc w:val="left"/>
      </w:pPr>
      <w:r>
        <w:rPr>
          <w:b/>
          <w:sz w:val="22"/>
        </w:rPr>
        <w:t xml:space="preserve">Tools and process: </w:t>
      </w:r>
      <w:r>
        <w:rPr>
          <w:sz w:val="22"/>
        </w:rPr>
        <w:t>Git, GitHub, GitLab, Jira, Agile / Scrum (SDLC / STLC), Maven, Zoho, mentoring</w:t>
      </w:r>
    </w:p>
    <w:p>
      <w:pPr>
        <w:spacing w:before="220" w:after="80" w:line="269" w:lineRule="auto"/>
        <w:jc w:val="left"/>
      </w:pPr>
      <w:r>
        <w:rPr>
          <w:b/>
          <w:sz w:val="26"/>
        </w:rPr>
        <w:t>PROFESSIONAL EXPERIENCE</w:t>
      </w:r>
    </w:p>
    <w:p>
      <w:pPr>
        <w:spacing w:before="140" w:after="20" w:line="269" w:lineRule="auto"/>
        <w:jc w:val="left"/>
      </w:pPr>
      <w:r>
        <w:rPr>
          <w:b/>
          <w:sz w:val="23"/>
        </w:rPr>
        <w:t>Senior QA Engineer / Full-Stack SDET - Codesage (deployed at EnAble India)</w:t>
      </w:r>
    </w:p>
    <w:p>
      <w:pPr>
        <w:spacing w:before="0" w:after="60" w:line="269" w:lineRule="auto"/>
        <w:jc w:val="left"/>
      </w:pPr>
      <w:r>
        <w:rPr>
          <w:color w:val="45443D"/>
          <w:sz w:val="20"/>
        </w:rPr>
        <w:t>Bengaluru, India | Feb 2026 - Present | Full-time</w:t>
      </w:r>
    </w:p>
    <w:p>
      <w:pPr>
        <w:pStyle w:val="ListBullet"/>
        <w:spacing w:before="0" w:after="40" w:line="269" w:lineRule="auto"/>
        <w:jc w:val="left"/>
      </w:pPr>
      <w:r>
        <w:rPr>
          <w:sz w:val="22"/>
        </w:rPr>
        <w:t>Sole quality owner for MEL, a multi-module platform serving people with disabilities across web, Windows desktop and Android in three languages.</w:t>
      </w:r>
    </w:p>
    <w:p>
      <w:pPr>
        <w:pStyle w:val="ListBullet"/>
        <w:spacing w:before="0" w:after="40" w:line="269" w:lineRule="auto"/>
        <w:jc w:val="left"/>
      </w:pPr>
      <w:r>
        <w:rPr>
          <w:sz w:val="22"/>
        </w:rPr>
        <w:t>Authored and maintain a 1,028-case test suite across 22 modules, with per-role variants covering nine role types and their data-visibility rules.</w:t>
      </w:r>
    </w:p>
    <w:p>
      <w:pPr>
        <w:pStyle w:val="ListBullet"/>
        <w:spacing w:before="0" w:after="40" w:line="269" w:lineRule="auto"/>
        <w:jc w:val="left"/>
      </w:pPr>
      <w:r>
        <w:rPr>
          <w:sz w:val="22"/>
        </w:rPr>
        <w:t>Built the team's test-management tooling as a deployed product, replacing a manual reconciliation across Excel, Jira and a screenshots folder.</w:t>
      </w:r>
    </w:p>
    <w:p>
      <w:pPr>
        <w:pStyle w:val="ListBullet"/>
        <w:spacing w:before="0" w:after="40" w:line="269" w:lineRule="auto"/>
        <w:jc w:val="left"/>
      </w:pPr>
      <w:r>
        <w:rPr>
          <w:sz w:val="22"/>
        </w:rPr>
        <w:t>Led accessibility to WCAG 2.1 / 2.2 AA and remediated the findings in the product code myself - 206 of my commits (~50,000 lines) are merged across the frontend and backend.</w:t>
      </w:r>
    </w:p>
    <w:p>
      <w:pPr>
        <w:pStyle w:val="ListBullet"/>
        <w:spacing w:before="0" w:after="40" w:line="269" w:lineRule="auto"/>
        <w:jc w:val="left"/>
      </w:pPr>
      <w:r>
        <w:rPr>
          <w:sz w:val="22"/>
        </w:rPr>
        <w:t>Drove UAT cycles end to end, producing the sign-off packages, release notes and production readiness reports the client signs against.</w:t>
      </w:r>
    </w:p>
    <w:p>
      <w:pPr>
        <w:spacing w:before="140" w:after="20" w:line="269" w:lineRule="auto"/>
        <w:jc w:val="left"/>
      </w:pPr>
      <w:r>
        <w:rPr>
          <w:b/>
          <w:sz w:val="23"/>
        </w:rPr>
        <w:t>QA Automation Engineer - Ace Infoway Pvt. Ltd.</w:t>
      </w:r>
    </w:p>
    <w:p>
      <w:pPr>
        <w:spacing w:before="0" w:after="60" w:line="269" w:lineRule="auto"/>
        <w:jc w:val="left"/>
      </w:pPr>
      <w:r>
        <w:rPr>
          <w:color w:val="45443D"/>
          <w:sz w:val="20"/>
        </w:rPr>
        <w:t>Ahmedabad, India | Nov 2023 - Jan 2026 | Full-time</w:t>
      </w:r>
    </w:p>
    <w:p>
      <w:pPr>
        <w:pStyle w:val="ListBullet"/>
        <w:spacing w:before="0" w:after="40" w:line="269" w:lineRule="auto"/>
        <w:jc w:val="left"/>
      </w:pPr>
      <w:r>
        <w:rPr>
          <w:sz w:val="22"/>
        </w:rPr>
        <w:t>Built and maintained Selenium (Java, TestNG) and Playwright frameworks on the Page Object Model with Cucumber BDD, covering web, Android and iOS from a single unified codebase.</w:t>
      </w:r>
    </w:p>
    <w:p>
      <w:pPr>
        <w:pStyle w:val="ListBullet"/>
        <w:spacing w:before="0" w:after="40" w:line="269" w:lineRule="auto"/>
        <w:jc w:val="left"/>
      </w:pPr>
      <w:r>
        <w:rPr>
          <w:sz w:val="22"/>
        </w:rPr>
        <w:t>Automated 70% of regression testing, cutting manual effort per sprint by 50%.</w:t>
      </w:r>
    </w:p>
    <w:p>
      <w:pPr>
        <w:pStyle w:val="ListBullet"/>
        <w:spacing w:before="0" w:after="40" w:line="269" w:lineRule="auto"/>
        <w:jc w:val="left"/>
      </w:pPr>
      <w:r>
        <w:rPr>
          <w:sz w:val="22"/>
        </w:rPr>
        <w:t>Executed 600+ test cases per release at 100% functional coverage, with consistently bug-free production builds.</w:t>
      </w:r>
    </w:p>
    <w:p>
      <w:pPr>
        <w:pStyle w:val="ListBullet"/>
        <w:spacing w:before="0" w:after="40" w:line="269" w:lineRule="auto"/>
        <w:jc w:val="left"/>
      </w:pPr>
      <w:r>
        <w:rPr>
          <w:sz w:val="22"/>
        </w:rPr>
        <w:t>Performed database validation with SQL and MS SQL, and integrated TestRigor for scriptless, self-healing automation.</w:t>
      </w:r>
    </w:p>
    <w:p>
      <w:pPr>
        <w:spacing w:before="220" w:after="80" w:line="269" w:lineRule="auto"/>
        <w:jc w:val="left"/>
      </w:pPr>
      <w:r>
        <w:rPr>
          <w:b/>
          <w:sz w:val="26"/>
        </w:rPr>
        <w:t>KEY PROJECTS</w:t>
      </w:r>
    </w:p>
    <w:p>
      <w:pPr>
        <w:spacing w:before="120" w:after="20" w:line="269" w:lineRule="auto"/>
        <w:jc w:val="left"/>
      </w:pPr>
      <w:r>
        <w:rPr>
          <w:b/>
          <w:sz w:val="23"/>
        </w:rPr>
        <w:t>MEL Platform</w:t>
      </w:r>
    </w:p>
    <w:p>
      <w:pPr>
        <w:spacing w:before="0" w:after="40" w:line="269" w:lineRule="auto"/>
        <w:jc w:val="left"/>
      </w:pPr>
      <w:r>
        <w:rPr>
          <w:color w:val="45443D"/>
          <w:sz w:val="20"/>
        </w:rPr>
        <w:t>Codesage for EnAble India  |  React 19, TypeScript, Hono, PostgreSQL, Tauri, Playwright, i18next</w:t>
      </w:r>
    </w:p>
    <w:p>
      <w:pPr>
        <w:spacing w:before="0" w:after="40" w:line="269" w:lineRule="auto"/>
        <w:jc w:val="left"/>
      </w:pPr>
      <w:r>
        <w:rPr>
          <w:sz w:val="22"/>
        </w:rPr>
        <w:t>Operational platform tracking a person with a disability from campaign registration through training to settled employment. Four repositories, 22 modules, nine roles, shipping to browser, Windows desktop and offline-capable Android in English, Hindi and Kannada.</w:t>
      </w:r>
    </w:p>
    <w:p>
      <w:pPr>
        <w:spacing w:before="0" w:after="60" w:line="269" w:lineRule="auto"/>
        <w:jc w:val="left"/>
      </w:pPr>
      <w:r>
        <w:rPr>
          <w:b/>
          <w:sz w:val="22"/>
        </w:rPr>
        <w:t xml:space="preserve">Contribution: </w:t>
      </w:r>
      <w:r>
        <w:rPr>
          <w:sz w:val="22"/>
        </w:rPr>
        <w:t>Owned quality end to end: authored the 1,028-case suite with per-role variants and ran a wireframe-versus-build comparison across every Master Data entity, so specification drift surfaced before UAT. Caught defects that passed happy-path scripts - an offline sync cursor silently dropping same-tick records, and future dates accepted as a date of birth. Also shipped production code: the settlement follow-up scheduler and an app-wide centre/state scope switcher across API and UI. Built the self-contained Appium and emulator harness - pinned JDK, Android SDK, AVD and a Docker APK pipeline - that extended the same coverage to the Tauri Android and Windows desktop builds.</w:t>
      </w:r>
    </w:p>
    <w:p>
      <w:pPr>
        <w:spacing w:before="120" w:after="20" w:line="269" w:lineRule="auto"/>
        <w:jc w:val="left"/>
      </w:pPr>
      <w:r>
        <w:rPr>
          <w:b/>
          <w:sz w:val="23"/>
        </w:rPr>
        <w:t>MEL Test Dashboard</w:t>
      </w:r>
    </w:p>
    <w:p>
      <w:pPr>
        <w:spacing w:before="0" w:after="40" w:line="269" w:lineRule="auto"/>
        <w:jc w:val="left"/>
      </w:pPr>
      <w:r>
        <w:rPr>
          <w:color w:val="45443D"/>
          <w:sz w:val="20"/>
        </w:rPr>
        <w:t>Codesage for EnAble India - sole author  |  Vercel serverless, Upstash Redis, Playwright, Python, Jira REST API</w:t>
      </w:r>
    </w:p>
    <w:p>
      <w:pPr>
        <w:spacing w:before="0" w:after="40" w:line="269" w:lineRule="auto"/>
        <w:jc w:val="left"/>
      </w:pPr>
      <w:r>
        <w:rPr>
          <w:sz w:val="22"/>
        </w:rPr>
        <w:t>Internal test-management product built to replace reconciling test cases in Excel, bugs in Jira and evidence in a screenshots folder. One screen unifying 1,028 test cases, run history and a Jira board.</w:t>
      </w:r>
    </w:p>
    <w:p>
      <w:pPr>
        <w:spacing w:before="0" w:after="60" w:line="269" w:lineRule="auto"/>
        <w:jc w:val="left"/>
      </w:pPr>
      <w:r>
        <w:rPr>
          <w:b/>
          <w:sz w:val="22"/>
        </w:rPr>
        <w:t xml:space="preserve">Contribution: </w:t>
      </w:r>
      <w:r>
        <w:rPr>
          <w:sz w:val="22"/>
        </w:rPr>
        <w:t>Sole designer, engineer and maintainer across 95 commits. Built the Python step compiling UAT workbooks into a static page, serverless routes behind cookie-gated edge middleware, and Redis-backed shared status. Added a live QA queue where a Playwright watcher picks up requested tests, runs them unattended and posts results back to Jira with screenshots attached.</w:t>
      </w:r>
    </w:p>
    <w:p>
      <w:pPr>
        <w:spacing w:before="120" w:after="20" w:line="269" w:lineRule="auto"/>
        <w:jc w:val="left"/>
      </w:pPr>
      <w:r>
        <w:rPr>
          <w:b/>
          <w:sz w:val="23"/>
        </w:rPr>
        <w:t>Accessibility programme</w:t>
      </w:r>
    </w:p>
    <w:p>
      <w:pPr>
        <w:spacing w:before="0" w:after="40" w:line="269" w:lineRule="auto"/>
        <w:jc w:val="left"/>
      </w:pPr>
      <w:r>
        <w:rPr>
          <w:color w:val="45443D"/>
          <w:sz w:val="20"/>
        </w:rPr>
        <w:t>Codesage for EnAble India  |  axe-core, Playwright, TypeScript, screen readers, eslint-plugin-jsx-a11y</w:t>
      </w:r>
    </w:p>
    <w:p>
      <w:pPr>
        <w:spacing w:before="0" w:after="40" w:line="269" w:lineRule="auto"/>
        <w:jc w:val="left"/>
      </w:pPr>
      <w:r>
        <w:rPr>
          <w:sz w:val="22"/>
        </w:rPr>
        <w:t>WCAG 2.1 / 2.2 AA conformance across two products whose users are, by definition, the people most affected by inaccessible interfaces.</w:t>
      </w:r>
    </w:p>
    <w:p>
      <w:pPr>
        <w:spacing w:before="0" w:after="60" w:line="269" w:lineRule="auto"/>
        <w:jc w:val="left"/>
      </w:pPr>
      <w:r>
        <w:rPr>
          <w:b/>
          <w:sz w:val="22"/>
        </w:rPr>
        <w:t xml:space="preserve">Contribution: </w:t>
      </w:r>
      <w:r>
        <w:rPr>
          <w:sz w:val="22"/>
        </w:rPr>
        <w:t>Built the axe-core and Playwright scan framework with keyboard, tab-order and OTP-navigation specs, plus a custom Node checker emitting per-module Excel reports for non-technical stakeholders. Ran the manual passes automation cannot cover - focus continuity, live-region announcements, table semantics - and verified reflow from 320px to 1920px at 200-400% zoom, then remediated the findings in the product code myself.</w:t>
      </w:r>
    </w:p>
    <w:p>
      <w:pPr>
        <w:spacing w:before="120" w:after="20" w:line="269" w:lineRule="auto"/>
        <w:jc w:val="left"/>
      </w:pPr>
      <w:r>
        <w:rPr>
          <w:b/>
          <w:sz w:val="23"/>
        </w:rPr>
        <w:t>DISH - Disability Information and Support Hub</w:t>
      </w:r>
    </w:p>
    <w:p>
      <w:pPr>
        <w:spacing w:before="0" w:after="40" w:line="269" w:lineRule="auto"/>
        <w:jc w:val="left"/>
      </w:pPr>
      <w:r>
        <w:rPr>
          <w:color w:val="45443D"/>
          <w:sz w:val="20"/>
        </w:rPr>
        <w:t>Codesage for EnAble India  |  Playwright, axe-core, PostgreSQL, Qdrant vector store, speech-to-text</w:t>
      </w:r>
    </w:p>
    <w:p>
      <w:pPr>
        <w:spacing w:before="0" w:after="40" w:line="269" w:lineRule="auto"/>
        <w:jc w:val="left"/>
      </w:pPr>
      <w:r>
        <w:rPr>
          <w:sz w:val="22"/>
        </w:rPr>
        <w:t>AI-powered information assistant for people with disabilities - semantic search over a curated corpus with a voice interface, delivered across eight repositories.</w:t>
      </w:r>
    </w:p>
    <w:p>
      <w:pPr>
        <w:spacing w:before="0" w:after="60" w:line="269" w:lineRule="auto"/>
        <w:jc w:val="left"/>
      </w:pPr>
      <w:r>
        <w:rPr>
          <w:b/>
          <w:sz w:val="22"/>
        </w:rPr>
        <w:t xml:space="preserve">Contribution: </w:t>
      </w:r>
      <w:r>
        <w:rPr>
          <w:sz w:val="22"/>
        </w:rPr>
        <w:t>Owned the WCAG 2.1 AA audit and the automated functional suite. A semantic search engine has no fixed expected output, so I asserted on properties that hold regardless of the model's response: answers stay grounded and sourced, guardrails hold on out-of-scope input, and the interface stays operable by keyboard and screen reader while an answer streams.</w:t>
      </w:r>
    </w:p>
    <w:p>
      <w:pPr>
        <w:spacing w:before="120" w:after="20" w:line="269" w:lineRule="auto"/>
        <w:jc w:val="left"/>
      </w:pPr>
      <w:r>
        <w:rPr>
          <w:b/>
          <w:sz w:val="23"/>
        </w:rPr>
        <w:t>SupplAI</w:t>
      </w:r>
    </w:p>
    <w:p>
      <w:pPr>
        <w:spacing w:before="0" w:after="40" w:line="269" w:lineRule="auto"/>
        <w:jc w:val="left"/>
      </w:pPr>
      <w:r>
        <w:rPr>
          <w:color w:val="45443D"/>
          <w:sz w:val="20"/>
        </w:rPr>
        <w:t>Codesage  |  Playwright, JavaScript, SQL, GPS telematics integration</w:t>
      </w:r>
    </w:p>
    <w:p>
      <w:pPr>
        <w:spacing w:before="0" w:after="40" w:line="269" w:lineRule="auto"/>
        <w:jc w:val="left"/>
      </w:pPr>
      <w:r>
        <w:rPr>
          <w:sz w:val="22"/>
        </w:rPr>
        <w:t>Logistics planning and fleet management platform - journey creation, truck and driver allocation, live GPS tracking, and a control room handling stops, breakdowns and alerts across 15 modules.</w:t>
      </w:r>
    </w:p>
    <w:p>
      <w:pPr>
        <w:spacing w:before="0" w:after="60" w:line="269" w:lineRule="auto"/>
        <w:jc w:val="left"/>
      </w:pPr>
      <w:r>
        <w:rPr>
          <w:b/>
          <w:sz w:val="22"/>
        </w:rPr>
        <w:t xml:space="preserve">Contribution: </w:t>
      </w:r>
      <w:r>
        <w:rPr>
          <w:sz w:val="22"/>
        </w:rPr>
        <w:t>Built end-to-end Playwright regression across customers, drivers, fleet and the journey lifecycle, concentrating on state transitions rather than individual screens because that is where the defects lived. Covered filter edge cases where combinations failed, ran XSS and boundary probes against free-text fields rendered into control-room dashboards, and automated Excel reporting.</w:t>
      </w:r>
    </w:p>
    <w:p>
      <w:pPr>
        <w:spacing w:before="120" w:after="20" w:line="269" w:lineRule="auto"/>
        <w:jc w:val="left"/>
      </w:pPr>
      <w:r>
        <w:rPr>
          <w:b/>
          <w:sz w:val="23"/>
        </w:rPr>
        <w:t>Earlier projects - Rotawiz, Biomap, SelfDrive, Smoker Zone</w:t>
      </w:r>
    </w:p>
    <w:p>
      <w:pPr>
        <w:spacing w:before="0" w:after="40" w:line="269" w:lineRule="auto"/>
        <w:jc w:val="left"/>
      </w:pPr>
      <w:r>
        <w:rPr>
          <w:color w:val="45443D"/>
          <w:sz w:val="20"/>
        </w:rPr>
        <w:t>Ace Infoway  |  Selenium, Java, Playwright, Appium, Cucumber BDD, TestNG, Maven, SQL</w:t>
      </w:r>
    </w:p>
    <w:p>
      <w:pPr>
        <w:spacing w:before="0" w:after="60" w:line="269" w:lineRule="auto"/>
        <w:jc w:val="left"/>
      </w:pPr>
      <w:r>
        <w:rPr>
          <w:sz w:val="22"/>
        </w:rPr>
        <w:t xml:space="preserve">Healthcare rostering (Australia), a multi-role wellness platform, and two further web and mobile products. </w:t>
      </w:r>
      <w:r>
        <w:rPr>
          <w:b/>
          <w:sz w:val="22"/>
        </w:rPr>
        <w:t xml:space="preserve">Contribution: </w:t>
      </w:r>
      <w:r>
        <w:rPr>
          <w:sz w:val="22"/>
        </w:rPr>
        <w:t>Automated Dashboard, Appointments, Billing, Reports, Users and Inquiries across web, Android and iOS from one unified codebase, with Cucumber scenarios readable by non-technical stakeholders. On the wellness platform I supplied the role as test data rather than baking it into each spec, so four roles reused one suite. Drove the 70% regression automation and 600+ cases per release.</w:t>
      </w:r>
    </w:p>
    <w:p>
      <w:pPr>
        <w:spacing w:before="220" w:after="80" w:line="269" w:lineRule="auto"/>
        <w:jc w:val="left"/>
      </w:pPr>
      <w:r>
        <w:rPr>
          <w:b/>
          <w:sz w:val="26"/>
        </w:rPr>
        <w:t>EDUCATION, TRAINING AND LANGUAGES</w:t>
      </w:r>
    </w:p>
    <w:p>
      <w:pPr>
        <w:spacing w:before="0" w:after="60" w:line="269" w:lineRule="auto"/>
        <w:jc w:val="left"/>
      </w:pPr>
      <w:r>
        <w:rPr>
          <w:sz w:val="22"/>
        </w:rPr>
        <w:t>B.Tech, Computer Engineering - CHARUSAT (Charotar University of Science and Technology), Gujarat | Nov 2020 - Jan 2024</w:t>
      </w:r>
    </w:p>
    <w:p>
      <w:pPr>
        <w:spacing w:before="0" w:after="60" w:line="269" w:lineRule="auto"/>
        <w:jc w:val="left"/>
      </w:pPr>
      <w:r>
        <w:rPr>
          <w:b/>
          <w:sz w:val="22"/>
        </w:rPr>
        <w:t xml:space="preserve">Training: </w:t>
      </w:r>
      <w:r>
        <w:rPr>
          <w:sz w:val="22"/>
        </w:rPr>
        <w:t xml:space="preserve">Playwright Automation (self-directed); Selenium WebDriver with Java (Udemy); Agile Testing Foundations. </w:t>
      </w:r>
      <w:r>
        <w:rPr>
          <w:b/>
          <w:sz w:val="22"/>
        </w:rPr>
        <w:t xml:space="preserve">Languages: </w:t>
      </w:r>
      <w:r>
        <w:rPr>
          <w:sz w:val="22"/>
        </w:rPr>
        <w:t>English (Proficient), Hindi (Native)</w:t>
      </w:r>
    </w:p>
    <w:sectPr w:rsidR="00FC693F" w:rsidRPr="0006063C" w:rsidSect="00034616">
      <w:pgSz w:w="12240" w:h="15840"/>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140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