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i-outreach-revenue-automation-platform"/>
    <w:p>
      <w:pPr>
        <w:pStyle w:val="Heading1"/>
      </w:pPr>
      <w:r>
        <w:t xml:space="preserve">AI Outreach &amp; Revenue Automation Platform</w:t>
      </w:r>
    </w:p>
    <w:bookmarkStart w:id="20" w:name="project-handover-document"/>
    <w:p>
      <w:pPr>
        <w:pStyle w:val="Heading2"/>
      </w:pPr>
      <w:r>
        <w:t xml:space="preserve">Project Handover Document</w:t>
      </w:r>
    </w:p>
    <w:bookmarkEnd w:id="20"/>
    <w:bookmarkStart w:id="21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This project is a pilot implementation for one restaurant business in Los Angeles. The objective is to build an AI-powered outreach and revenue automation platform with two core agents:</w:t>
      </w:r>
    </w:p>
    <w:p>
      <w:pPr>
        <w:pStyle w:val="Compact"/>
        <w:numPr>
          <w:ilvl w:val="0"/>
          <w:numId w:val="1001"/>
        </w:numPr>
      </w:pPr>
      <w:r>
        <w:t xml:space="preserve">Lapsed Customer Reactivation Agent</w:t>
      </w:r>
    </w:p>
    <w:p>
      <w:pPr>
        <w:pStyle w:val="Compact"/>
        <w:numPr>
          <w:ilvl w:val="0"/>
          <w:numId w:val="1001"/>
        </w:numPr>
      </w:pPr>
      <w:r>
        <w:t xml:space="preserve">Catering Lead Generation &amp; Outreach Agent</w:t>
      </w:r>
    </w:p>
    <w:p>
      <w:pPr>
        <w:pStyle w:val="FirstParagraph"/>
      </w:pPr>
      <w:r>
        <w:t xml:space="preserve">The platform should be designed as a scalable system so it can later be expanded across the client’s other restaurants and eventually commercialized for additional restaurant owners.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scope-of-work"/>
    <w:p>
      <w:pPr>
        <w:pStyle w:val="Heading1"/>
      </w:pPr>
      <w:r>
        <w:t xml:space="preserve">2. Scope of Work</w:t>
      </w:r>
    </w:p>
    <w:bookmarkStart w:id="31" w:name="X01d2901563d46b8c74161ccc48e093c5a6ea54e"/>
    <w:p>
      <w:pPr>
        <w:pStyle w:val="Heading2"/>
      </w:pPr>
      <w:r>
        <w:t xml:space="preserve">Agent 1 — Lapsed Customer Reactivation Agent</w:t>
      </w:r>
    </w:p>
    <w:bookmarkStart w:id="23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Re-engage inactive customers from Toast POS data through automated outreach campaigns.</w:t>
      </w:r>
    </w:p>
    <w:bookmarkEnd w:id="23"/>
    <w:bookmarkStart w:id="24" w:name="core-features"/>
    <w:p>
      <w:pPr>
        <w:pStyle w:val="Heading3"/>
      </w:pPr>
      <w:r>
        <w:t xml:space="preserve">Core Features</w:t>
      </w:r>
    </w:p>
    <w:bookmarkEnd w:id="24"/>
    <w:bookmarkStart w:id="25" w:name="customer-data-import"/>
    <w:p>
      <w:pPr>
        <w:pStyle w:val="Heading3"/>
      </w:pPr>
      <w:r>
        <w:t xml:space="preserve">Customer Data Import</w:t>
      </w:r>
    </w:p>
    <w:p>
      <w:pPr>
        <w:pStyle w:val="FirstParagraph"/>
      </w:pPr>
      <w:r>
        <w:t xml:space="preserve">Source:</w:t>
      </w:r>
    </w:p>
    <w:p>
      <w:pPr>
        <w:pStyle w:val="Compact"/>
        <w:numPr>
          <w:ilvl w:val="0"/>
          <w:numId w:val="1002"/>
        </w:numPr>
      </w:pPr>
      <w:r>
        <w:t xml:space="preserve">Toast POS API (preferred)</w:t>
      </w:r>
    </w:p>
    <w:p>
      <w:pPr>
        <w:pStyle w:val="Compact"/>
        <w:numPr>
          <w:ilvl w:val="0"/>
          <w:numId w:val="1002"/>
        </w:numPr>
      </w:pPr>
      <w:r>
        <w:t xml:space="preserve">CSV upload (fallback if API access is unavailable)</w:t>
      </w:r>
    </w:p>
    <w:bookmarkEnd w:id="25"/>
    <w:bookmarkStart w:id="26" w:name="customer-data-fields"/>
    <w:p>
      <w:pPr>
        <w:pStyle w:val="Heading3"/>
      </w:pPr>
      <w:r>
        <w:t xml:space="preserve">Customer Data Fields</w:t>
      </w:r>
    </w:p>
    <w:p>
      <w:pPr>
        <w:pStyle w:val="Compact"/>
        <w:numPr>
          <w:ilvl w:val="0"/>
          <w:numId w:val="1003"/>
        </w:numPr>
      </w:pPr>
      <w:r>
        <w:t xml:space="preserve">customer_id</w:t>
      </w:r>
    </w:p>
    <w:p>
      <w:pPr>
        <w:pStyle w:val="Compact"/>
        <w:numPr>
          <w:ilvl w:val="0"/>
          <w:numId w:val="1003"/>
        </w:numPr>
      </w:pPr>
      <w:r>
        <w:t xml:space="preserve">full_name</w:t>
      </w:r>
    </w:p>
    <w:p>
      <w:pPr>
        <w:pStyle w:val="Compact"/>
        <w:numPr>
          <w:ilvl w:val="0"/>
          <w:numId w:val="1003"/>
        </w:numPr>
      </w:pPr>
      <w:r>
        <w:t xml:space="preserve">phone</w:t>
      </w:r>
    </w:p>
    <w:p>
      <w:pPr>
        <w:pStyle w:val="Compact"/>
        <w:numPr>
          <w:ilvl w:val="0"/>
          <w:numId w:val="1003"/>
        </w:numPr>
      </w:pPr>
      <w:r>
        <w:t xml:space="preserve">email</w:t>
      </w:r>
    </w:p>
    <w:p>
      <w:pPr>
        <w:pStyle w:val="Compact"/>
        <w:numPr>
          <w:ilvl w:val="0"/>
          <w:numId w:val="1003"/>
        </w:numPr>
      </w:pPr>
      <w:r>
        <w:t xml:space="preserve">last_order_date</w:t>
      </w:r>
    </w:p>
    <w:p>
      <w:pPr>
        <w:pStyle w:val="Compact"/>
        <w:numPr>
          <w:ilvl w:val="0"/>
          <w:numId w:val="1003"/>
        </w:numPr>
      </w:pPr>
      <w:r>
        <w:t xml:space="preserve">order_count</w:t>
      </w:r>
    </w:p>
    <w:p>
      <w:pPr>
        <w:pStyle w:val="Compact"/>
        <w:numPr>
          <w:ilvl w:val="0"/>
          <w:numId w:val="1003"/>
        </w:numPr>
      </w:pPr>
      <w:r>
        <w:t xml:space="preserve">lifetime_spend</w:t>
      </w:r>
    </w:p>
    <w:p>
      <w:pPr>
        <w:pStyle w:val="Compact"/>
        <w:numPr>
          <w:ilvl w:val="0"/>
          <w:numId w:val="1003"/>
        </w:numPr>
      </w:pPr>
      <w:r>
        <w:t xml:space="preserve">favorite_items</w:t>
      </w:r>
    </w:p>
    <w:p>
      <w:pPr>
        <w:pStyle w:val="Compact"/>
        <w:numPr>
          <w:ilvl w:val="0"/>
          <w:numId w:val="1003"/>
        </w:numPr>
      </w:pPr>
      <w:r>
        <w:t xml:space="preserve">last_order_amount</w:t>
      </w:r>
    </w:p>
    <w:bookmarkEnd w:id="26"/>
    <w:bookmarkStart w:id="27" w:name="lapsed-customer-segmentation"/>
    <w:p>
      <w:pPr>
        <w:pStyle w:val="Heading3"/>
      </w:pPr>
      <w:r>
        <w:t xml:space="preserve">Lapsed Customer Segmentation</w:t>
      </w:r>
    </w:p>
    <w:p>
      <w:pPr>
        <w:pStyle w:val="FirstParagraph"/>
      </w:pPr>
      <w:r>
        <w:t xml:space="preserve">Support filtering by:</w:t>
      </w:r>
    </w:p>
    <w:p>
      <w:pPr>
        <w:pStyle w:val="Compact"/>
        <w:numPr>
          <w:ilvl w:val="0"/>
          <w:numId w:val="1004"/>
        </w:numPr>
      </w:pPr>
      <w:r>
        <w:t xml:space="preserve">60 days inactive</w:t>
      </w:r>
    </w:p>
    <w:p>
      <w:pPr>
        <w:pStyle w:val="Compact"/>
        <w:numPr>
          <w:ilvl w:val="0"/>
          <w:numId w:val="1004"/>
        </w:numPr>
      </w:pPr>
      <w:r>
        <w:t xml:space="preserve">90 days inactive</w:t>
      </w:r>
    </w:p>
    <w:p>
      <w:pPr>
        <w:pStyle w:val="Compact"/>
        <w:numPr>
          <w:ilvl w:val="0"/>
          <w:numId w:val="1004"/>
        </w:numPr>
      </w:pPr>
      <w:r>
        <w:t xml:space="preserve">Custom inactivity period</w:t>
      </w:r>
    </w:p>
    <w:bookmarkEnd w:id="27"/>
    <w:bookmarkStart w:id="28" w:name="outreach-channels"/>
    <w:p>
      <w:pPr>
        <w:pStyle w:val="Heading3"/>
      </w:pPr>
      <w:r>
        <w:t xml:space="preserve">Outreach Channels</w:t>
      </w:r>
    </w:p>
    <w:p>
      <w:pPr>
        <w:pStyle w:val="Compact"/>
        <w:numPr>
          <w:ilvl w:val="0"/>
          <w:numId w:val="1005"/>
        </w:numPr>
      </w:pPr>
      <w:r>
        <w:t xml:space="preserve">SMS via Twilio</w:t>
      </w:r>
    </w:p>
    <w:p>
      <w:pPr>
        <w:pStyle w:val="Compact"/>
        <w:numPr>
          <w:ilvl w:val="0"/>
          <w:numId w:val="1005"/>
        </w:numPr>
      </w:pPr>
      <w:r>
        <w:t xml:space="preserve">Email via SendGrid</w:t>
      </w:r>
    </w:p>
    <w:p>
      <w:pPr>
        <w:pStyle w:val="FirstParagraph"/>
      </w:pPr>
      <w:r>
        <w:t xml:space="preserve">Future consideration:</w:t>
      </w:r>
    </w:p>
    <w:p>
      <w:pPr>
        <w:pStyle w:val="Compact"/>
        <w:numPr>
          <w:ilvl w:val="0"/>
          <w:numId w:val="1006"/>
        </w:numPr>
      </w:pPr>
      <w:r>
        <w:t xml:space="preserve">iMessage / blue-message integration research</w:t>
      </w:r>
    </w:p>
    <w:bookmarkEnd w:id="28"/>
    <w:bookmarkStart w:id="29" w:name="campaign-flow"/>
    <w:p>
      <w:pPr>
        <w:pStyle w:val="Heading3"/>
      </w:pPr>
      <w:r>
        <w:t xml:space="preserve">Campaign Flow</w:t>
      </w:r>
    </w:p>
    <w:p>
      <w:pPr>
        <w:pStyle w:val="Compact"/>
        <w:numPr>
          <w:ilvl w:val="0"/>
          <w:numId w:val="1007"/>
        </w:numPr>
      </w:pPr>
      <w:r>
        <w:t xml:space="preserve">Day 0 — Initial outreach</w:t>
      </w:r>
    </w:p>
    <w:p>
      <w:pPr>
        <w:pStyle w:val="Compact"/>
        <w:numPr>
          <w:ilvl w:val="0"/>
          <w:numId w:val="1007"/>
        </w:numPr>
      </w:pPr>
      <w:r>
        <w:t xml:space="preserve">Day 3 — Follow-up 1</w:t>
      </w:r>
    </w:p>
    <w:p>
      <w:pPr>
        <w:pStyle w:val="Compact"/>
        <w:numPr>
          <w:ilvl w:val="0"/>
          <w:numId w:val="1007"/>
        </w:numPr>
      </w:pPr>
      <w:r>
        <w:t xml:space="preserve">Day 7 — Follow-up 2</w:t>
      </w:r>
    </w:p>
    <w:p>
      <w:pPr>
        <w:pStyle w:val="Compact"/>
        <w:numPr>
          <w:ilvl w:val="0"/>
          <w:numId w:val="1007"/>
        </w:numPr>
      </w:pPr>
      <w:r>
        <w:t xml:space="preserve">Day 14 — Final reminder / offer</w:t>
      </w:r>
    </w:p>
    <w:bookmarkEnd w:id="29"/>
    <w:bookmarkStart w:id="30" w:name="personalization"/>
    <w:p>
      <w:pPr>
        <w:pStyle w:val="Heading3"/>
      </w:pPr>
      <w:r>
        <w:t xml:space="preserve">Personalization</w:t>
      </w:r>
    </w:p>
    <w:p>
      <w:pPr>
        <w:pStyle w:val="FirstParagraph"/>
      </w:pPr>
      <w:r>
        <w:t xml:space="preserve">Messages may be generated dynamically using:</w:t>
      </w:r>
    </w:p>
    <w:p>
      <w:pPr>
        <w:pStyle w:val="Compact"/>
        <w:numPr>
          <w:ilvl w:val="0"/>
          <w:numId w:val="1008"/>
        </w:numPr>
      </w:pPr>
      <w:r>
        <w:t xml:space="preserve">Customer name</w:t>
      </w:r>
    </w:p>
    <w:p>
      <w:pPr>
        <w:pStyle w:val="Compact"/>
        <w:numPr>
          <w:ilvl w:val="0"/>
          <w:numId w:val="1008"/>
        </w:numPr>
      </w:pPr>
      <w:r>
        <w:t xml:space="preserve">Last visit date</w:t>
      </w:r>
    </w:p>
    <w:p>
      <w:pPr>
        <w:pStyle w:val="Compact"/>
        <w:numPr>
          <w:ilvl w:val="0"/>
          <w:numId w:val="1008"/>
        </w:numPr>
      </w:pPr>
      <w:r>
        <w:t xml:space="preserve">Favorite item</w:t>
      </w:r>
    </w:p>
    <w:p>
      <w:pPr>
        <w:pStyle w:val="Compact"/>
        <w:numPr>
          <w:ilvl w:val="0"/>
          <w:numId w:val="1008"/>
        </w:numPr>
      </w:pPr>
      <w:r>
        <w:t xml:space="preserve">Offer or discount</w:t>
      </w:r>
    </w:p>
    <w:p>
      <w:pPr>
        <w:pStyle w:val="Compact"/>
        <w:numPr>
          <w:ilvl w:val="0"/>
          <w:numId w:val="1008"/>
        </w:numPr>
      </w:pPr>
      <w:r>
        <w:t xml:space="preserve">Restaurant branding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0" w:name="Xebf11903f2fffec71f427da8f51c0c0f94681dc"/>
    <w:p>
      <w:pPr>
        <w:pStyle w:val="Heading1"/>
      </w:pPr>
      <w:r>
        <w:t xml:space="preserve">Agent 2 — Catering Lead Generation &amp; Outreach Agent</w:t>
      </w:r>
    </w:p>
    <w:bookmarkStart w:id="33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Generate new catering business by identifying nearby businesses and automating outbound outreach.</w:t>
      </w:r>
    </w:p>
    <w:bookmarkEnd w:id="33"/>
    <w:bookmarkStart w:id="34" w:name="lead-source"/>
    <w:p>
      <w:pPr>
        <w:pStyle w:val="Heading2"/>
      </w:pPr>
      <w:r>
        <w:t xml:space="preserve">Lead Source</w:t>
      </w:r>
    </w:p>
    <w:p>
      <w:pPr>
        <w:pStyle w:val="Compact"/>
        <w:numPr>
          <w:ilvl w:val="0"/>
          <w:numId w:val="1009"/>
        </w:numPr>
      </w:pPr>
      <w:r>
        <w:t xml:space="preserve">Google Places API</w:t>
      </w:r>
    </w:p>
    <w:bookmarkEnd w:id="34"/>
    <w:bookmarkStart w:id="35" w:name="target-businesses"/>
    <w:p>
      <w:pPr>
        <w:pStyle w:val="Heading2"/>
      </w:pPr>
      <w:r>
        <w:t xml:space="preserve">Target Businesses</w:t>
      </w:r>
    </w:p>
    <w:p>
      <w:pPr>
        <w:pStyle w:val="Compact"/>
        <w:numPr>
          <w:ilvl w:val="0"/>
          <w:numId w:val="1010"/>
        </w:numPr>
      </w:pPr>
      <w:r>
        <w:t xml:space="preserve">Law offices</w:t>
      </w:r>
    </w:p>
    <w:p>
      <w:pPr>
        <w:pStyle w:val="Compact"/>
        <w:numPr>
          <w:ilvl w:val="0"/>
          <w:numId w:val="1010"/>
        </w:numPr>
      </w:pPr>
      <w:r>
        <w:t xml:space="preserve">Schools</w:t>
      </w:r>
    </w:p>
    <w:p>
      <w:pPr>
        <w:pStyle w:val="Compact"/>
        <w:numPr>
          <w:ilvl w:val="0"/>
          <w:numId w:val="1010"/>
        </w:numPr>
      </w:pPr>
      <w:r>
        <w:t xml:space="preserve">Production studios</w:t>
      </w:r>
    </w:p>
    <w:p>
      <w:pPr>
        <w:pStyle w:val="Compact"/>
        <w:numPr>
          <w:ilvl w:val="0"/>
          <w:numId w:val="1010"/>
        </w:numPr>
      </w:pPr>
      <w:r>
        <w:t xml:space="preserve">Insurance offices</w:t>
      </w:r>
    </w:p>
    <w:p>
      <w:pPr>
        <w:pStyle w:val="Compact"/>
        <w:numPr>
          <w:ilvl w:val="0"/>
          <w:numId w:val="1010"/>
        </w:numPr>
      </w:pPr>
      <w:r>
        <w:t xml:space="preserve">Corporate offices</w:t>
      </w:r>
    </w:p>
    <w:p>
      <w:pPr>
        <w:pStyle w:val="Compact"/>
        <w:numPr>
          <w:ilvl w:val="0"/>
          <w:numId w:val="1010"/>
        </w:numPr>
      </w:pPr>
      <w:r>
        <w:t xml:space="preserve">Businesses with multiple employees</w:t>
      </w:r>
    </w:p>
    <w:p>
      <w:pPr>
        <w:pStyle w:val="FirstParagraph"/>
      </w:pPr>
      <w:r>
        <w:t xml:space="preserve">Not included:</w:t>
      </w:r>
    </w:p>
    <w:p>
      <w:pPr>
        <w:pStyle w:val="Compact"/>
        <w:numPr>
          <w:ilvl w:val="0"/>
          <w:numId w:val="1011"/>
        </w:numPr>
      </w:pPr>
      <w:r>
        <w:t xml:space="preserve">Restaurants</w:t>
      </w:r>
    </w:p>
    <w:bookmarkEnd w:id="35"/>
    <w:bookmarkStart w:id="36" w:name="search-radius"/>
    <w:p>
      <w:pPr>
        <w:pStyle w:val="Heading2"/>
      </w:pPr>
      <w:r>
        <w:t xml:space="preserve">Search Radius</w:t>
      </w:r>
    </w:p>
    <w:p>
      <w:pPr>
        <w:pStyle w:val="Compact"/>
        <w:numPr>
          <w:ilvl w:val="0"/>
          <w:numId w:val="1012"/>
        </w:numPr>
      </w:pPr>
      <w:r>
        <w:t xml:space="preserve">10 miles from restaurant location</w:t>
      </w:r>
    </w:p>
    <w:bookmarkEnd w:id="36"/>
    <w:bookmarkStart w:id="37" w:name="lead-qualification-criteria"/>
    <w:p>
      <w:pPr>
        <w:pStyle w:val="Heading2"/>
      </w:pPr>
      <w:r>
        <w:t xml:space="preserve">Lead Qualification Criteria</w:t>
      </w:r>
    </w:p>
    <w:p>
      <w:pPr>
        <w:pStyle w:val="Compact"/>
        <w:numPr>
          <w:ilvl w:val="0"/>
          <w:numId w:val="1013"/>
        </w:numPr>
      </w:pPr>
      <w:r>
        <w:t xml:space="preserve">Matches target business category</w:t>
      </w:r>
    </w:p>
    <w:p>
      <w:pPr>
        <w:pStyle w:val="Compact"/>
        <w:numPr>
          <w:ilvl w:val="0"/>
          <w:numId w:val="1013"/>
        </w:numPr>
      </w:pPr>
      <w:r>
        <w:t xml:space="preserve">Located within search radius</w:t>
      </w:r>
    </w:p>
    <w:p>
      <w:pPr>
        <w:pStyle w:val="Compact"/>
        <w:numPr>
          <w:ilvl w:val="0"/>
          <w:numId w:val="1013"/>
        </w:numPr>
      </w:pPr>
      <w:r>
        <w:t xml:space="preserve">Appears to have multiple employees</w:t>
      </w:r>
    </w:p>
    <w:p>
      <w:pPr>
        <w:pStyle w:val="Compact"/>
        <w:numPr>
          <w:ilvl w:val="0"/>
          <w:numId w:val="1013"/>
        </w:numPr>
      </w:pPr>
      <w:r>
        <w:t xml:space="preserve">Has available phone number and/or website</w:t>
      </w:r>
    </w:p>
    <w:bookmarkEnd w:id="37"/>
    <w:bookmarkStart w:id="38" w:name="outreach-channels-1"/>
    <w:p>
      <w:pPr>
        <w:pStyle w:val="Heading2"/>
      </w:pPr>
      <w:r>
        <w:t xml:space="preserve">Outreach Channels</w:t>
      </w:r>
    </w:p>
    <w:p>
      <w:pPr>
        <w:pStyle w:val="Compact"/>
        <w:numPr>
          <w:ilvl w:val="0"/>
          <w:numId w:val="1014"/>
        </w:numPr>
      </w:pPr>
      <w:r>
        <w:t xml:space="preserve">Email</w:t>
      </w:r>
    </w:p>
    <w:p>
      <w:pPr>
        <w:pStyle w:val="Compact"/>
        <w:numPr>
          <w:ilvl w:val="0"/>
          <w:numId w:val="1014"/>
        </w:numPr>
      </w:pPr>
      <w:r>
        <w:t xml:space="preserve">SMS</w:t>
      </w:r>
    </w:p>
    <w:bookmarkEnd w:id="38"/>
    <w:bookmarkStart w:id="39" w:name="pipeline-stages"/>
    <w:p>
      <w:pPr>
        <w:pStyle w:val="Heading2"/>
      </w:pPr>
      <w:r>
        <w:t xml:space="preserve">Pipeline Stages</w:t>
      </w:r>
    </w:p>
    <w:p>
      <w:pPr>
        <w:pStyle w:val="Compact"/>
        <w:numPr>
          <w:ilvl w:val="0"/>
          <w:numId w:val="1015"/>
        </w:numPr>
      </w:pPr>
      <w:r>
        <w:t xml:space="preserve">New Lead</w:t>
      </w:r>
    </w:p>
    <w:p>
      <w:pPr>
        <w:pStyle w:val="Compact"/>
        <w:numPr>
          <w:ilvl w:val="0"/>
          <w:numId w:val="1015"/>
        </w:numPr>
      </w:pPr>
      <w:r>
        <w:t xml:space="preserve">Contacted</w:t>
      </w:r>
    </w:p>
    <w:p>
      <w:pPr>
        <w:pStyle w:val="Compact"/>
        <w:numPr>
          <w:ilvl w:val="0"/>
          <w:numId w:val="1015"/>
        </w:numPr>
      </w:pPr>
      <w:r>
        <w:t xml:space="preserve">Follow-up Sent</w:t>
      </w:r>
    </w:p>
    <w:p>
      <w:pPr>
        <w:pStyle w:val="Compact"/>
        <w:numPr>
          <w:ilvl w:val="0"/>
          <w:numId w:val="1015"/>
        </w:numPr>
      </w:pPr>
      <w:r>
        <w:t xml:space="preserve">Replied</w:t>
      </w:r>
    </w:p>
    <w:p>
      <w:pPr>
        <w:pStyle w:val="Compact"/>
        <w:numPr>
          <w:ilvl w:val="0"/>
          <w:numId w:val="1015"/>
        </w:numPr>
      </w:pPr>
      <w:r>
        <w:t xml:space="preserve">Interested</w:t>
      </w:r>
    </w:p>
    <w:p>
      <w:pPr>
        <w:pStyle w:val="Compact"/>
        <w:numPr>
          <w:ilvl w:val="0"/>
          <w:numId w:val="1015"/>
        </w:numPr>
      </w:pPr>
      <w:r>
        <w:t xml:space="preserve">Qualified</w:t>
      </w:r>
    </w:p>
    <w:p>
      <w:pPr>
        <w:pStyle w:val="Compact"/>
        <w:numPr>
          <w:ilvl w:val="0"/>
          <w:numId w:val="1015"/>
        </w:numPr>
      </w:pPr>
      <w:r>
        <w:t xml:space="preserve">Meeting Requested</w:t>
      </w:r>
    </w:p>
    <w:p>
      <w:pPr>
        <w:pStyle w:val="Compact"/>
        <w:numPr>
          <w:ilvl w:val="0"/>
          <w:numId w:val="1015"/>
        </w:numPr>
      </w:pPr>
      <w:r>
        <w:t xml:space="preserve">Booked</w:t>
      </w:r>
    </w:p>
    <w:p>
      <w:pPr>
        <w:pStyle w:val="Compact"/>
        <w:numPr>
          <w:ilvl w:val="0"/>
          <w:numId w:val="1015"/>
        </w:numPr>
      </w:pPr>
      <w:r>
        <w:t xml:space="preserve">Closed Won</w:t>
      </w:r>
    </w:p>
    <w:p>
      <w:pPr>
        <w:pStyle w:val="Compact"/>
        <w:numPr>
          <w:ilvl w:val="0"/>
          <w:numId w:val="1015"/>
        </w:numPr>
      </w:pPr>
      <w:r>
        <w:t xml:space="preserve">Closed Lost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dashboard"/>
    <w:p>
      <w:pPr>
        <w:pStyle w:val="Heading1"/>
      </w:pPr>
      <w:r>
        <w:t xml:space="preserve">3. Dashboard</w:t>
      </w:r>
    </w:p>
    <w:p>
      <w:pPr>
        <w:pStyle w:val="FirstParagraph"/>
      </w:pPr>
      <w:r>
        <w:t xml:space="preserve">A web-based internal dashboard will be built as the central management panel for monitoring both agents.</w:t>
      </w:r>
    </w:p>
    <w:p>
      <w:pPr>
        <w:pStyle w:val="BodyText"/>
      </w:pPr>
      <w:r>
        <w:t xml:space="preserve">This dashboard was proposed during the project discussion and accepted as part of the implementation scope.</w:t>
      </w:r>
    </w:p>
    <w:bookmarkStart w:id="46" w:name="dashboard-modules"/>
    <w:p>
      <w:pPr>
        <w:pStyle w:val="Heading2"/>
      </w:pPr>
      <w:r>
        <w:t xml:space="preserve">Dashboard Modules</w:t>
      </w:r>
    </w:p>
    <w:bookmarkStart w:id="41" w:name="overview-dashboard"/>
    <w:p>
      <w:pPr>
        <w:pStyle w:val="Heading3"/>
      </w:pPr>
      <w:r>
        <w:t xml:space="preserve">Overview Dashboard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16"/>
        </w:numPr>
      </w:pPr>
      <w:r>
        <w:t xml:space="preserve">Active campaigns</w:t>
      </w:r>
    </w:p>
    <w:p>
      <w:pPr>
        <w:pStyle w:val="Compact"/>
        <w:numPr>
          <w:ilvl w:val="0"/>
          <w:numId w:val="1016"/>
        </w:numPr>
      </w:pPr>
      <w:r>
        <w:t xml:space="preserve">Messages sent</w:t>
      </w:r>
    </w:p>
    <w:p>
      <w:pPr>
        <w:pStyle w:val="Compact"/>
        <w:numPr>
          <w:ilvl w:val="0"/>
          <w:numId w:val="1016"/>
        </w:numPr>
      </w:pPr>
      <w:r>
        <w:t xml:space="preserve">Response rates</w:t>
      </w:r>
    </w:p>
    <w:p>
      <w:pPr>
        <w:pStyle w:val="Compact"/>
        <w:numPr>
          <w:ilvl w:val="0"/>
          <w:numId w:val="1016"/>
        </w:numPr>
      </w:pPr>
      <w:r>
        <w:t xml:space="preserve">Conversion counts</w:t>
      </w:r>
    </w:p>
    <w:p>
      <w:pPr>
        <w:pStyle w:val="Compact"/>
        <w:numPr>
          <w:ilvl w:val="0"/>
          <w:numId w:val="1016"/>
        </w:numPr>
      </w:pPr>
      <w:r>
        <w:t xml:space="preserve">Revenue recovered</w:t>
      </w:r>
    </w:p>
    <w:p>
      <w:pPr>
        <w:pStyle w:val="Compact"/>
        <w:numPr>
          <w:ilvl w:val="0"/>
          <w:numId w:val="1016"/>
        </w:numPr>
      </w:pPr>
      <w:r>
        <w:t xml:space="preserve">Catering bookings</w:t>
      </w:r>
    </w:p>
    <w:bookmarkEnd w:id="41"/>
    <w:bookmarkStart w:id="42" w:name="customer-reactivation-dashboard"/>
    <w:p>
      <w:pPr>
        <w:pStyle w:val="Heading3"/>
      </w:pPr>
      <w:r>
        <w:t xml:space="preserve">Customer Reactivation Dashboard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17"/>
        </w:numPr>
      </w:pPr>
      <w:r>
        <w:t xml:space="preserve">Total lapsed customers</w:t>
      </w:r>
    </w:p>
    <w:p>
      <w:pPr>
        <w:pStyle w:val="Compact"/>
        <w:numPr>
          <w:ilvl w:val="0"/>
          <w:numId w:val="1017"/>
        </w:numPr>
      </w:pPr>
      <w:r>
        <w:t xml:space="preserve">Customers contacted</w:t>
      </w:r>
    </w:p>
    <w:p>
      <w:pPr>
        <w:pStyle w:val="Compact"/>
        <w:numPr>
          <w:ilvl w:val="0"/>
          <w:numId w:val="1017"/>
        </w:numPr>
      </w:pPr>
      <w:r>
        <w:t xml:space="preserve">Responses received</w:t>
      </w:r>
    </w:p>
    <w:p>
      <w:pPr>
        <w:pStyle w:val="Compact"/>
        <w:numPr>
          <w:ilvl w:val="0"/>
          <w:numId w:val="1017"/>
        </w:numPr>
      </w:pPr>
      <w:r>
        <w:t xml:space="preserve">Converted customers</w:t>
      </w:r>
    </w:p>
    <w:p>
      <w:pPr>
        <w:pStyle w:val="Compact"/>
        <w:numPr>
          <w:ilvl w:val="0"/>
          <w:numId w:val="1017"/>
        </w:numPr>
      </w:pPr>
      <w:r>
        <w:t xml:space="preserve">Revenue recovered</w:t>
      </w:r>
    </w:p>
    <w:bookmarkEnd w:id="42"/>
    <w:bookmarkStart w:id="43" w:name="catering-pipeline-dashboard"/>
    <w:p>
      <w:pPr>
        <w:pStyle w:val="Heading3"/>
      </w:pPr>
      <w:r>
        <w:t xml:space="preserve">Catering Pipeline Dashboard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18"/>
        </w:numPr>
      </w:pPr>
      <w:r>
        <w:t xml:space="preserve">Leads found</w:t>
      </w:r>
    </w:p>
    <w:p>
      <w:pPr>
        <w:pStyle w:val="Compact"/>
        <w:numPr>
          <w:ilvl w:val="0"/>
          <w:numId w:val="1018"/>
        </w:numPr>
      </w:pPr>
      <w:r>
        <w:t xml:space="preserve">Contacted leads</w:t>
      </w:r>
    </w:p>
    <w:p>
      <w:pPr>
        <w:pStyle w:val="Compact"/>
        <w:numPr>
          <w:ilvl w:val="0"/>
          <w:numId w:val="1018"/>
        </w:numPr>
      </w:pPr>
      <w:r>
        <w:t xml:space="preserve">Interested leads</w:t>
      </w:r>
    </w:p>
    <w:p>
      <w:pPr>
        <w:pStyle w:val="Compact"/>
        <w:numPr>
          <w:ilvl w:val="0"/>
          <w:numId w:val="1018"/>
        </w:numPr>
      </w:pPr>
      <w:r>
        <w:t xml:space="preserve">Qualified leads</w:t>
      </w:r>
    </w:p>
    <w:p>
      <w:pPr>
        <w:pStyle w:val="Compact"/>
        <w:numPr>
          <w:ilvl w:val="0"/>
          <w:numId w:val="1018"/>
        </w:numPr>
      </w:pPr>
      <w:r>
        <w:t xml:space="preserve">Meetings booked</w:t>
      </w:r>
    </w:p>
    <w:p>
      <w:pPr>
        <w:pStyle w:val="Compact"/>
        <w:numPr>
          <w:ilvl w:val="0"/>
          <w:numId w:val="1018"/>
        </w:numPr>
      </w:pPr>
      <w:r>
        <w:t xml:space="preserve">Closed deals</w:t>
      </w:r>
    </w:p>
    <w:p>
      <w:pPr>
        <w:pStyle w:val="Compact"/>
        <w:numPr>
          <w:ilvl w:val="0"/>
          <w:numId w:val="1018"/>
        </w:numPr>
      </w:pPr>
      <w:r>
        <w:t xml:space="preserve">Revenue generated</w:t>
      </w:r>
    </w:p>
    <w:bookmarkEnd w:id="43"/>
    <w:bookmarkStart w:id="44" w:name="outreach-logs"/>
    <w:p>
      <w:pPr>
        <w:pStyle w:val="Heading3"/>
      </w:pPr>
      <w:r>
        <w:t xml:space="preserve">Outreach Logs</w:t>
      </w:r>
    </w:p>
    <w:p>
      <w:pPr>
        <w:pStyle w:val="FirstParagraph"/>
      </w:pPr>
      <w:r>
        <w:t xml:space="preserve">Tracks:</w:t>
      </w:r>
    </w:p>
    <w:p>
      <w:pPr>
        <w:pStyle w:val="Compact"/>
        <w:numPr>
          <w:ilvl w:val="0"/>
          <w:numId w:val="1019"/>
        </w:numPr>
      </w:pPr>
      <w:r>
        <w:t xml:space="preserve">Recipient</w:t>
      </w:r>
    </w:p>
    <w:p>
      <w:pPr>
        <w:pStyle w:val="Compact"/>
        <w:numPr>
          <w:ilvl w:val="0"/>
          <w:numId w:val="1019"/>
        </w:numPr>
      </w:pPr>
      <w:r>
        <w:t xml:space="preserve">Channel</w:t>
      </w:r>
    </w:p>
    <w:p>
      <w:pPr>
        <w:pStyle w:val="Compact"/>
        <w:numPr>
          <w:ilvl w:val="0"/>
          <w:numId w:val="1019"/>
        </w:numPr>
      </w:pPr>
      <w:r>
        <w:t xml:space="preserve">Message content</w:t>
      </w:r>
    </w:p>
    <w:p>
      <w:pPr>
        <w:pStyle w:val="Compact"/>
        <w:numPr>
          <w:ilvl w:val="0"/>
          <w:numId w:val="1019"/>
        </w:numPr>
      </w:pPr>
      <w:r>
        <w:t xml:space="preserve">Timestamp</w:t>
      </w:r>
    </w:p>
    <w:p>
      <w:pPr>
        <w:pStyle w:val="Compact"/>
        <w:numPr>
          <w:ilvl w:val="0"/>
          <w:numId w:val="1019"/>
        </w:numPr>
      </w:pPr>
      <w:r>
        <w:t xml:space="preserve">Delivery status</w:t>
      </w:r>
    </w:p>
    <w:p>
      <w:pPr>
        <w:pStyle w:val="Compact"/>
        <w:numPr>
          <w:ilvl w:val="0"/>
          <w:numId w:val="1019"/>
        </w:numPr>
      </w:pPr>
      <w:r>
        <w:t xml:space="preserve">Reply status</w:t>
      </w:r>
    </w:p>
    <w:p>
      <w:pPr>
        <w:pStyle w:val="Compact"/>
        <w:numPr>
          <w:ilvl w:val="0"/>
          <w:numId w:val="1019"/>
        </w:numPr>
      </w:pPr>
      <w:r>
        <w:t xml:space="preserve">Campaign association</w:t>
      </w:r>
    </w:p>
    <w:bookmarkEnd w:id="44"/>
    <w:bookmarkStart w:id="45" w:name="csv-upload-interface"/>
    <w:p>
      <w:pPr>
        <w:pStyle w:val="Heading3"/>
      </w:pPr>
      <w:r>
        <w:t xml:space="preserve">CSV Upload Interface</w:t>
      </w:r>
    </w:p>
    <w:p>
      <w:pPr>
        <w:pStyle w:val="FirstParagraph"/>
      </w:pPr>
      <w:r>
        <w:t xml:space="preserve">Used if Toast API is unavailable.</w:t>
      </w:r>
      <w:r>
        <w:t xml:space="preserve"> </w:t>
      </w:r>
      <w:r>
        <w:t xml:space="preserve">Allows manual upload of customer data exports.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5" w:name="technical-architecture"/>
    <w:p>
      <w:pPr>
        <w:pStyle w:val="Heading1"/>
      </w:pPr>
      <w:r>
        <w:t xml:space="preserve">4. Technical Architecture</w:t>
      </w:r>
    </w:p>
    <w:bookmarkStart w:id="48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20"/>
        </w:numPr>
      </w:pPr>
      <w:r>
        <w:t xml:space="preserve">React.js</w:t>
      </w:r>
    </w:p>
    <w:bookmarkEnd w:id="48"/>
    <w:bookmarkStart w:id="49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21"/>
        </w:numPr>
      </w:pPr>
      <w:r>
        <w:t xml:space="preserve">Python (FastAPI preferred)</w:t>
      </w:r>
    </w:p>
    <w:bookmarkEnd w:id="49"/>
    <w:bookmarkStart w:id="50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22"/>
        </w:numPr>
      </w:pPr>
      <w:r>
        <w:t xml:space="preserve">PostgreSQL</w:t>
      </w:r>
    </w:p>
    <w:bookmarkEnd w:id="50"/>
    <w:bookmarkStart w:id="51" w:name="automation-layer"/>
    <w:p>
      <w:pPr>
        <w:pStyle w:val="Heading2"/>
      </w:pPr>
      <w:r>
        <w:t xml:space="preserve">Automation Layer</w:t>
      </w:r>
    </w:p>
    <w:p>
      <w:pPr>
        <w:pStyle w:val="Compact"/>
        <w:numPr>
          <w:ilvl w:val="0"/>
          <w:numId w:val="1023"/>
        </w:numPr>
      </w:pPr>
      <w:r>
        <w:t xml:space="preserve">n8n for workflow orchestration where appropriate</w:t>
      </w:r>
    </w:p>
    <w:p>
      <w:pPr>
        <w:pStyle w:val="Compact"/>
        <w:numPr>
          <w:ilvl w:val="0"/>
          <w:numId w:val="1023"/>
        </w:numPr>
      </w:pPr>
      <w:r>
        <w:t xml:space="preserve">Custom Python services for advanced logic where needed</w:t>
      </w:r>
    </w:p>
    <w:bookmarkEnd w:id="51"/>
    <w:bookmarkStart w:id="52" w:name="messaging-integrations"/>
    <w:p>
      <w:pPr>
        <w:pStyle w:val="Heading2"/>
      </w:pPr>
      <w:r>
        <w:t xml:space="preserve">Messaging Integrations</w:t>
      </w:r>
    </w:p>
    <w:p>
      <w:pPr>
        <w:pStyle w:val="Compact"/>
        <w:numPr>
          <w:ilvl w:val="0"/>
          <w:numId w:val="1024"/>
        </w:numPr>
      </w:pPr>
      <w:r>
        <w:t xml:space="preserve">Twilio for SMS</w:t>
      </w:r>
    </w:p>
    <w:p>
      <w:pPr>
        <w:pStyle w:val="Compact"/>
        <w:numPr>
          <w:ilvl w:val="0"/>
          <w:numId w:val="1024"/>
        </w:numPr>
      </w:pPr>
      <w:r>
        <w:t xml:space="preserve">SendGrid for Email</w:t>
      </w:r>
    </w:p>
    <w:bookmarkEnd w:id="52"/>
    <w:bookmarkStart w:id="53" w:name="ai-layer"/>
    <w:p>
      <w:pPr>
        <w:pStyle w:val="Heading2"/>
      </w:pPr>
      <w:r>
        <w:t xml:space="preserve">AI Layer</w:t>
      </w:r>
    </w:p>
    <w:p>
      <w:pPr>
        <w:pStyle w:val="Compact"/>
        <w:numPr>
          <w:ilvl w:val="0"/>
          <w:numId w:val="1025"/>
        </w:numPr>
      </w:pPr>
      <w:r>
        <w:t xml:space="preserve">OpenAI API for message generation and personalization</w:t>
      </w:r>
    </w:p>
    <w:bookmarkEnd w:id="53"/>
    <w:bookmarkStart w:id="54" w:name="lead-discovery"/>
    <w:p>
      <w:pPr>
        <w:pStyle w:val="Heading2"/>
      </w:pPr>
      <w:r>
        <w:t xml:space="preserve">Lead Discovery</w:t>
      </w:r>
    </w:p>
    <w:p>
      <w:pPr>
        <w:pStyle w:val="Compact"/>
        <w:numPr>
          <w:ilvl w:val="0"/>
          <w:numId w:val="1026"/>
        </w:numPr>
      </w:pPr>
      <w:r>
        <w:t xml:space="preserve">Google Places API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database-schema"/>
    <w:p>
      <w:pPr>
        <w:pStyle w:val="Heading1"/>
      </w:pPr>
      <w:r>
        <w:t xml:space="preserve">5. Database Schema</w:t>
      </w:r>
    </w:p>
    <w:bookmarkStart w:id="56" w:name="customers"/>
    <w:p>
      <w:pPr>
        <w:pStyle w:val="Heading2"/>
      </w:pPr>
      <w:r>
        <w:t xml:space="preserve">customers</w:t>
      </w:r>
    </w:p>
    <w:p>
      <w:pPr>
        <w:pStyle w:val="Compact"/>
        <w:numPr>
          <w:ilvl w:val="0"/>
          <w:numId w:val="1027"/>
        </w:numPr>
      </w:pPr>
      <w:r>
        <w:t xml:space="preserve">id</w:t>
      </w:r>
    </w:p>
    <w:p>
      <w:pPr>
        <w:pStyle w:val="Compact"/>
        <w:numPr>
          <w:ilvl w:val="0"/>
          <w:numId w:val="1027"/>
        </w:numPr>
      </w:pPr>
      <w:r>
        <w:t xml:space="preserve">toast_customer_id</w:t>
      </w:r>
    </w:p>
    <w:p>
      <w:pPr>
        <w:pStyle w:val="Compact"/>
        <w:numPr>
          <w:ilvl w:val="0"/>
          <w:numId w:val="1027"/>
        </w:numPr>
      </w:pPr>
      <w:r>
        <w:t xml:space="preserve">full_name</w:t>
      </w:r>
    </w:p>
    <w:p>
      <w:pPr>
        <w:pStyle w:val="Compact"/>
        <w:numPr>
          <w:ilvl w:val="0"/>
          <w:numId w:val="1027"/>
        </w:numPr>
      </w:pPr>
      <w:r>
        <w:t xml:space="preserve">phone</w:t>
      </w:r>
    </w:p>
    <w:p>
      <w:pPr>
        <w:pStyle w:val="Compact"/>
        <w:numPr>
          <w:ilvl w:val="0"/>
          <w:numId w:val="1027"/>
        </w:numPr>
      </w:pPr>
      <w:r>
        <w:t xml:space="preserve">email</w:t>
      </w:r>
    </w:p>
    <w:p>
      <w:pPr>
        <w:pStyle w:val="Compact"/>
        <w:numPr>
          <w:ilvl w:val="0"/>
          <w:numId w:val="1027"/>
        </w:numPr>
      </w:pPr>
      <w:r>
        <w:t xml:space="preserve">last_order_date</w:t>
      </w:r>
    </w:p>
    <w:p>
      <w:pPr>
        <w:pStyle w:val="Compact"/>
        <w:numPr>
          <w:ilvl w:val="0"/>
          <w:numId w:val="1027"/>
        </w:numPr>
      </w:pPr>
      <w:r>
        <w:t xml:space="preserve">order_count</w:t>
      </w:r>
    </w:p>
    <w:p>
      <w:pPr>
        <w:pStyle w:val="Compact"/>
        <w:numPr>
          <w:ilvl w:val="0"/>
          <w:numId w:val="1027"/>
        </w:numPr>
      </w:pPr>
      <w:r>
        <w:t xml:space="preserve">lifetime_spend</w:t>
      </w:r>
    </w:p>
    <w:p>
      <w:pPr>
        <w:pStyle w:val="Compact"/>
        <w:numPr>
          <w:ilvl w:val="0"/>
          <w:numId w:val="1027"/>
        </w:numPr>
      </w:pPr>
      <w:r>
        <w:t xml:space="preserve">favorite_items</w:t>
      </w:r>
    </w:p>
    <w:p>
      <w:pPr>
        <w:pStyle w:val="Compact"/>
        <w:numPr>
          <w:ilvl w:val="0"/>
          <w:numId w:val="1027"/>
        </w:numPr>
      </w:pPr>
      <w:r>
        <w:t xml:space="preserve">status</w:t>
      </w:r>
    </w:p>
    <w:p>
      <w:pPr>
        <w:pStyle w:val="Compact"/>
        <w:numPr>
          <w:ilvl w:val="0"/>
          <w:numId w:val="1027"/>
        </w:numPr>
      </w:pPr>
      <w:r>
        <w:t xml:space="preserve">created_at</w:t>
      </w:r>
    </w:p>
    <w:p>
      <w:pPr>
        <w:pStyle w:val="Compact"/>
        <w:numPr>
          <w:ilvl w:val="0"/>
          <w:numId w:val="1027"/>
        </w:numPr>
      </w:pPr>
      <w:r>
        <w:t xml:space="preserve">updated_at</w:t>
      </w:r>
    </w:p>
    <w:bookmarkEnd w:id="56"/>
    <w:bookmarkStart w:id="57" w:name="campaigns"/>
    <w:p>
      <w:pPr>
        <w:pStyle w:val="Heading2"/>
      </w:pPr>
      <w:r>
        <w:t xml:space="preserve">campaigns</w:t>
      </w:r>
    </w:p>
    <w:p>
      <w:pPr>
        <w:pStyle w:val="Compact"/>
        <w:numPr>
          <w:ilvl w:val="0"/>
          <w:numId w:val="1028"/>
        </w:numPr>
      </w:pPr>
      <w:r>
        <w:t xml:space="preserve">id</w:t>
      </w:r>
    </w:p>
    <w:p>
      <w:pPr>
        <w:pStyle w:val="Compact"/>
        <w:numPr>
          <w:ilvl w:val="0"/>
          <w:numId w:val="1028"/>
        </w:numPr>
      </w:pPr>
      <w:r>
        <w:t xml:space="preserve">name</w:t>
      </w:r>
    </w:p>
    <w:p>
      <w:pPr>
        <w:pStyle w:val="Compact"/>
        <w:numPr>
          <w:ilvl w:val="0"/>
          <w:numId w:val="1028"/>
        </w:numPr>
      </w:pPr>
      <w:r>
        <w:t xml:space="preserve">campaign_type</w:t>
      </w:r>
    </w:p>
    <w:p>
      <w:pPr>
        <w:pStyle w:val="Compact"/>
        <w:numPr>
          <w:ilvl w:val="0"/>
          <w:numId w:val="1028"/>
        </w:numPr>
      </w:pPr>
      <w:r>
        <w:t xml:space="preserve">channel</w:t>
      </w:r>
    </w:p>
    <w:p>
      <w:pPr>
        <w:pStyle w:val="Compact"/>
        <w:numPr>
          <w:ilvl w:val="0"/>
          <w:numId w:val="1028"/>
        </w:numPr>
      </w:pPr>
      <w:r>
        <w:t xml:space="preserve">status</w:t>
      </w:r>
    </w:p>
    <w:p>
      <w:pPr>
        <w:pStyle w:val="Compact"/>
        <w:numPr>
          <w:ilvl w:val="0"/>
          <w:numId w:val="1028"/>
        </w:numPr>
      </w:pPr>
      <w:r>
        <w:t xml:space="preserve">created_at</w:t>
      </w:r>
    </w:p>
    <w:p>
      <w:pPr>
        <w:pStyle w:val="Compact"/>
        <w:numPr>
          <w:ilvl w:val="0"/>
          <w:numId w:val="1028"/>
        </w:numPr>
      </w:pPr>
      <w:r>
        <w:t xml:space="preserve">scheduled_at</w:t>
      </w:r>
    </w:p>
    <w:bookmarkEnd w:id="57"/>
    <w:bookmarkStart w:id="58" w:name="campaign_messages"/>
    <w:p>
      <w:pPr>
        <w:pStyle w:val="Heading2"/>
      </w:pPr>
      <w:r>
        <w:t xml:space="preserve">campaign_messages</w:t>
      </w:r>
    </w:p>
    <w:p>
      <w:pPr>
        <w:pStyle w:val="Compact"/>
        <w:numPr>
          <w:ilvl w:val="0"/>
          <w:numId w:val="1029"/>
        </w:numPr>
      </w:pPr>
      <w:r>
        <w:t xml:space="preserve">id</w:t>
      </w:r>
    </w:p>
    <w:p>
      <w:pPr>
        <w:pStyle w:val="Compact"/>
        <w:numPr>
          <w:ilvl w:val="0"/>
          <w:numId w:val="1029"/>
        </w:numPr>
      </w:pPr>
      <w:r>
        <w:t xml:space="preserve">campaign_id</w:t>
      </w:r>
    </w:p>
    <w:p>
      <w:pPr>
        <w:pStyle w:val="Compact"/>
        <w:numPr>
          <w:ilvl w:val="0"/>
          <w:numId w:val="1029"/>
        </w:numPr>
      </w:pPr>
      <w:r>
        <w:t xml:space="preserve">recipient_id</w:t>
      </w:r>
    </w:p>
    <w:p>
      <w:pPr>
        <w:pStyle w:val="Compact"/>
        <w:numPr>
          <w:ilvl w:val="0"/>
          <w:numId w:val="1029"/>
        </w:numPr>
      </w:pPr>
      <w:r>
        <w:t xml:space="preserve">recipient_type</w:t>
      </w:r>
    </w:p>
    <w:p>
      <w:pPr>
        <w:pStyle w:val="Compact"/>
        <w:numPr>
          <w:ilvl w:val="0"/>
          <w:numId w:val="1029"/>
        </w:numPr>
      </w:pPr>
      <w:r>
        <w:t xml:space="preserve">message_content</w:t>
      </w:r>
    </w:p>
    <w:p>
      <w:pPr>
        <w:pStyle w:val="Compact"/>
        <w:numPr>
          <w:ilvl w:val="0"/>
          <w:numId w:val="1029"/>
        </w:numPr>
      </w:pPr>
      <w:r>
        <w:t xml:space="preserve">delivery_status</w:t>
      </w:r>
    </w:p>
    <w:p>
      <w:pPr>
        <w:pStyle w:val="Compact"/>
        <w:numPr>
          <w:ilvl w:val="0"/>
          <w:numId w:val="1029"/>
        </w:numPr>
      </w:pPr>
      <w:r>
        <w:t xml:space="preserve">opened</w:t>
      </w:r>
    </w:p>
    <w:p>
      <w:pPr>
        <w:pStyle w:val="Compact"/>
        <w:numPr>
          <w:ilvl w:val="0"/>
          <w:numId w:val="1029"/>
        </w:numPr>
      </w:pPr>
      <w:r>
        <w:t xml:space="preserve">clicked</w:t>
      </w:r>
    </w:p>
    <w:p>
      <w:pPr>
        <w:pStyle w:val="Compact"/>
        <w:numPr>
          <w:ilvl w:val="0"/>
          <w:numId w:val="1029"/>
        </w:numPr>
      </w:pPr>
      <w:r>
        <w:t xml:space="preserve">replied</w:t>
      </w:r>
    </w:p>
    <w:p>
      <w:pPr>
        <w:pStyle w:val="Compact"/>
        <w:numPr>
          <w:ilvl w:val="0"/>
          <w:numId w:val="1029"/>
        </w:numPr>
      </w:pPr>
      <w:r>
        <w:t xml:space="preserve">sent_at</w:t>
      </w:r>
    </w:p>
    <w:bookmarkEnd w:id="58"/>
    <w:bookmarkStart w:id="59" w:name="leads"/>
    <w:p>
      <w:pPr>
        <w:pStyle w:val="Heading2"/>
      </w:pPr>
      <w:r>
        <w:t xml:space="preserve">leads</w:t>
      </w:r>
    </w:p>
    <w:p>
      <w:pPr>
        <w:pStyle w:val="Compact"/>
        <w:numPr>
          <w:ilvl w:val="0"/>
          <w:numId w:val="1030"/>
        </w:numPr>
      </w:pPr>
      <w:r>
        <w:t xml:space="preserve">id</w:t>
      </w:r>
    </w:p>
    <w:p>
      <w:pPr>
        <w:pStyle w:val="Compact"/>
        <w:numPr>
          <w:ilvl w:val="0"/>
          <w:numId w:val="1030"/>
        </w:numPr>
      </w:pPr>
      <w:r>
        <w:t xml:space="preserve">business_name</w:t>
      </w:r>
    </w:p>
    <w:p>
      <w:pPr>
        <w:pStyle w:val="Compact"/>
        <w:numPr>
          <w:ilvl w:val="0"/>
          <w:numId w:val="1030"/>
        </w:numPr>
      </w:pPr>
      <w:r>
        <w:t xml:space="preserve">category</w:t>
      </w:r>
    </w:p>
    <w:p>
      <w:pPr>
        <w:pStyle w:val="Compact"/>
        <w:numPr>
          <w:ilvl w:val="0"/>
          <w:numId w:val="1030"/>
        </w:numPr>
      </w:pPr>
      <w:r>
        <w:t xml:space="preserve">website</w:t>
      </w:r>
    </w:p>
    <w:p>
      <w:pPr>
        <w:pStyle w:val="Compact"/>
        <w:numPr>
          <w:ilvl w:val="0"/>
          <w:numId w:val="1030"/>
        </w:numPr>
      </w:pPr>
      <w:r>
        <w:t xml:space="preserve">phone</w:t>
      </w:r>
    </w:p>
    <w:p>
      <w:pPr>
        <w:pStyle w:val="Compact"/>
        <w:numPr>
          <w:ilvl w:val="0"/>
          <w:numId w:val="1030"/>
        </w:numPr>
      </w:pPr>
      <w:r>
        <w:t xml:space="preserve">email</w:t>
      </w:r>
    </w:p>
    <w:p>
      <w:pPr>
        <w:pStyle w:val="Compact"/>
        <w:numPr>
          <w:ilvl w:val="0"/>
          <w:numId w:val="1030"/>
        </w:numPr>
      </w:pPr>
      <w:r>
        <w:t xml:space="preserve">address</w:t>
      </w:r>
    </w:p>
    <w:p>
      <w:pPr>
        <w:pStyle w:val="Compact"/>
        <w:numPr>
          <w:ilvl w:val="0"/>
          <w:numId w:val="1030"/>
        </w:numPr>
      </w:pPr>
      <w:r>
        <w:t xml:space="preserve">distance_miles</w:t>
      </w:r>
    </w:p>
    <w:p>
      <w:pPr>
        <w:pStyle w:val="Compact"/>
        <w:numPr>
          <w:ilvl w:val="0"/>
          <w:numId w:val="1030"/>
        </w:numPr>
      </w:pPr>
      <w:r>
        <w:t xml:space="preserve">status</w:t>
      </w:r>
    </w:p>
    <w:p>
      <w:pPr>
        <w:pStyle w:val="Compact"/>
        <w:numPr>
          <w:ilvl w:val="0"/>
          <w:numId w:val="1030"/>
        </w:numPr>
      </w:pPr>
      <w:r>
        <w:t xml:space="preserve">notes</w:t>
      </w:r>
    </w:p>
    <w:p>
      <w:pPr>
        <w:pStyle w:val="Compact"/>
        <w:numPr>
          <w:ilvl w:val="0"/>
          <w:numId w:val="1030"/>
        </w:numPr>
      </w:pPr>
      <w:r>
        <w:t xml:space="preserve">created_at</w:t>
      </w:r>
    </w:p>
    <w:bookmarkEnd w:id="59"/>
    <w:bookmarkStart w:id="60" w:name="lead_activities"/>
    <w:p>
      <w:pPr>
        <w:pStyle w:val="Heading2"/>
      </w:pPr>
      <w:r>
        <w:t xml:space="preserve">lead_activities</w:t>
      </w:r>
    </w:p>
    <w:p>
      <w:pPr>
        <w:pStyle w:val="Compact"/>
        <w:numPr>
          <w:ilvl w:val="0"/>
          <w:numId w:val="1031"/>
        </w:numPr>
      </w:pPr>
      <w:r>
        <w:t xml:space="preserve">id</w:t>
      </w:r>
    </w:p>
    <w:p>
      <w:pPr>
        <w:pStyle w:val="Compact"/>
        <w:numPr>
          <w:ilvl w:val="0"/>
          <w:numId w:val="1031"/>
        </w:numPr>
      </w:pPr>
      <w:r>
        <w:t xml:space="preserve">lead_id</w:t>
      </w:r>
    </w:p>
    <w:p>
      <w:pPr>
        <w:pStyle w:val="Compact"/>
        <w:numPr>
          <w:ilvl w:val="0"/>
          <w:numId w:val="1031"/>
        </w:numPr>
      </w:pPr>
      <w:r>
        <w:t xml:space="preserve">activity_type</w:t>
      </w:r>
    </w:p>
    <w:p>
      <w:pPr>
        <w:pStyle w:val="Compact"/>
        <w:numPr>
          <w:ilvl w:val="0"/>
          <w:numId w:val="1031"/>
        </w:numPr>
      </w:pPr>
      <w:r>
        <w:t xml:space="preserve">activity_note</w:t>
      </w:r>
    </w:p>
    <w:p>
      <w:pPr>
        <w:pStyle w:val="Compact"/>
        <w:numPr>
          <w:ilvl w:val="0"/>
          <w:numId w:val="1031"/>
        </w:numPr>
      </w:pPr>
      <w:r>
        <w:t xml:space="preserve">created_at</w:t>
      </w:r>
    </w:p>
    <w:bookmarkEnd w:id="60"/>
    <w:bookmarkStart w:id="61" w:name="replies"/>
    <w:p>
      <w:pPr>
        <w:pStyle w:val="Heading2"/>
      </w:pPr>
      <w:r>
        <w:t xml:space="preserve">replies</w:t>
      </w:r>
    </w:p>
    <w:p>
      <w:pPr>
        <w:pStyle w:val="Compact"/>
        <w:numPr>
          <w:ilvl w:val="0"/>
          <w:numId w:val="1032"/>
        </w:numPr>
      </w:pPr>
      <w:r>
        <w:t xml:space="preserve">id</w:t>
      </w:r>
    </w:p>
    <w:p>
      <w:pPr>
        <w:pStyle w:val="Compact"/>
        <w:numPr>
          <w:ilvl w:val="0"/>
          <w:numId w:val="1032"/>
        </w:numPr>
      </w:pPr>
      <w:r>
        <w:t xml:space="preserve">lead_id or customer_id</w:t>
      </w:r>
    </w:p>
    <w:p>
      <w:pPr>
        <w:pStyle w:val="Compact"/>
        <w:numPr>
          <w:ilvl w:val="0"/>
          <w:numId w:val="1032"/>
        </w:numPr>
      </w:pPr>
      <w:r>
        <w:t xml:space="preserve">channel</w:t>
      </w:r>
    </w:p>
    <w:p>
      <w:pPr>
        <w:pStyle w:val="Compact"/>
        <w:numPr>
          <w:ilvl w:val="0"/>
          <w:numId w:val="1032"/>
        </w:numPr>
      </w:pPr>
      <w:r>
        <w:t xml:space="preserve">reply_message</w:t>
      </w:r>
    </w:p>
    <w:p>
      <w:pPr>
        <w:pStyle w:val="Compact"/>
        <w:numPr>
          <w:ilvl w:val="0"/>
          <w:numId w:val="1032"/>
        </w:numPr>
      </w:pPr>
      <w:r>
        <w:t xml:space="preserve">sentiment</w:t>
      </w:r>
    </w:p>
    <w:p>
      <w:pPr>
        <w:pStyle w:val="Compact"/>
        <w:numPr>
          <w:ilvl w:val="0"/>
          <w:numId w:val="1032"/>
        </w:numPr>
      </w:pPr>
      <w:r>
        <w:t xml:space="preserve">is_positive</w:t>
      </w:r>
    </w:p>
    <w:p>
      <w:pPr>
        <w:pStyle w:val="Compact"/>
        <w:numPr>
          <w:ilvl w:val="0"/>
          <w:numId w:val="1032"/>
        </w:numPr>
      </w:pPr>
      <w:r>
        <w:t xml:space="preserve">requires_human_review</w:t>
      </w:r>
    </w:p>
    <w:p>
      <w:pPr>
        <w:pStyle w:val="Compact"/>
        <w:numPr>
          <w:ilvl w:val="0"/>
          <w:numId w:val="1032"/>
        </w:numPr>
      </w:pPr>
      <w:r>
        <w:t xml:space="preserve">created_at</w:t>
      </w:r>
    </w:p>
    <w:bookmarkEnd w:id="61"/>
    <w:bookmarkStart w:id="62" w:name="conversions"/>
    <w:p>
      <w:pPr>
        <w:pStyle w:val="Heading2"/>
      </w:pPr>
      <w:r>
        <w:t xml:space="preserve">conversions</w:t>
      </w:r>
    </w:p>
    <w:p>
      <w:pPr>
        <w:pStyle w:val="Compact"/>
        <w:numPr>
          <w:ilvl w:val="0"/>
          <w:numId w:val="1033"/>
        </w:numPr>
      </w:pPr>
      <w:r>
        <w:t xml:space="preserve">id</w:t>
      </w:r>
    </w:p>
    <w:p>
      <w:pPr>
        <w:pStyle w:val="Compact"/>
        <w:numPr>
          <w:ilvl w:val="0"/>
          <w:numId w:val="1033"/>
        </w:numPr>
      </w:pPr>
      <w:r>
        <w:t xml:space="preserve">source_type</w:t>
      </w:r>
    </w:p>
    <w:p>
      <w:pPr>
        <w:pStyle w:val="Compact"/>
        <w:numPr>
          <w:ilvl w:val="0"/>
          <w:numId w:val="1033"/>
        </w:numPr>
      </w:pPr>
      <w:r>
        <w:t xml:space="preserve">source_id</w:t>
      </w:r>
    </w:p>
    <w:p>
      <w:pPr>
        <w:pStyle w:val="Compact"/>
        <w:numPr>
          <w:ilvl w:val="0"/>
          <w:numId w:val="1033"/>
        </w:numPr>
      </w:pPr>
      <w:r>
        <w:t xml:space="preserve">conversion_value</w:t>
      </w:r>
    </w:p>
    <w:p>
      <w:pPr>
        <w:pStyle w:val="Compact"/>
        <w:numPr>
          <w:ilvl w:val="0"/>
          <w:numId w:val="1033"/>
        </w:numPr>
      </w:pPr>
      <w:r>
        <w:t xml:space="preserve">conversion_type</w:t>
      </w:r>
    </w:p>
    <w:p>
      <w:pPr>
        <w:pStyle w:val="Compact"/>
        <w:numPr>
          <w:ilvl w:val="0"/>
          <w:numId w:val="1033"/>
        </w:numPr>
      </w:pPr>
      <w:r>
        <w:t xml:space="preserve">converted_at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core-workflows"/>
    <w:p>
      <w:pPr>
        <w:pStyle w:val="Heading1"/>
      </w:pPr>
      <w:r>
        <w:t xml:space="preserve">6. Core Workflows</w:t>
      </w:r>
    </w:p>
    <w:bookmarkStart w:id="64" w:name="agent-1-workflow"/>
    <w:p>
      <w:pPr>
        <w:pStyle w:val="Heading2"/>
      </w:pPr>
      <w:r>
        <w:t xml:space="preserve">Agent 1 Workflow</w:t>
      </w:r>
    </w:p>
    <w:p>
      <w:pPr>
        <w:pStyle w:val="Compact"/>
        <w:numPr>
          <w:ilvl w:val="0"/>
          <w:numId w:val="1034"/>
        </w:numPr>
      </w:pPr>
      <w:r>
        <w:t xml:space="preserve">Import customer data from Toast or CSV</w:t>
      </w:r>
    </w:p>
    <w:p>
      <w:pPr>
        <w:pStyle w:val="Compact"/>
        <w:numPr>
          <w:ilvl w:val="0"/>
          <w:numId w:val="1034"/>
        </w:numPr>
      </w:pPr>
      <w:r>
        <w:t xml:space="preserve">Identify lapsed customers</w:t>
      </w:r>
    </w:p>
    <w:p>
      <w:pPr>
        <w:pStyle w:val="Compact"/>
        <w:numPr>
          <w:ilvl w:val="0"/>
          <w:numId w:val="1034"/>
        </w:numPr>
      </w:pPr>
      <w:r>
        <w:t xml:space="preserve">Generate personalized outreach message</w:t>
      </w:r>
    </w:p>
    <w:p>
      <w:pPr>
        <w:pStyle w:val="Compact"/>
        <w:numPr>
          <w:ilvl w:val="0"/>
          <w:numId w:val="1034"/>
        </w:numPr>
      </w:pPr>
      <w:r>
        <w:t xml:space="preserve">Send SMS or email</w:t>
      </w:r>
    </w:p>
    <w:p>
      <w:pPr>
        <w:pStyle w:val="Compact"/>
        <w:numPr>
          <w:ilvl w:val="0"/>
          <w:numId w:val="1034"/>
        </w:numPr>
      </w:pPr>
      <w:r>
        <w:t xml:space="preserve">Track delivery and replies</w:t>
      </w:r>
    </w:p>
    <w:p>
      <w:pPr>
        <w:pStyle w:val="Compact"/>
        <w:numPr>
          <w:ilvl w:val="0"/>
          <w:numId w:val="1034"/>
        </w:numPr>
      </w:pPr>
      <w:r>
        <w:t xml:space="preserve">Log engagement</w:t>
      </w:r>
    </w:p>
    <w:p>
      <w:pPr>
        <w:pStyle w:val="Compact"/>
        <w:numPr>
          <w:ilvl w:val="0"/>
          <w:numId w:val="1034"/>
        </w:numPr>
      </w:pPr>
      <w:r>
        <w:t xml:space="preserve">Track recovered revenue</w:t>
      </w:r>
    </w:p>
    <w:p>
      <w:r>
        <w:pict>
          <v:rect style="width:0;height:1.5pt" o:hralign="center" o:hrstd="t" o:hr="t"/>
        </w:pict>
      </w:r>
    </w:p>
    <w:bookmarkEnd w:id="64"/>
    <w:bookmarkStart w:id="65" w:name="agent-2-workflow"/>
    <w:p>
      <w:pPr>
        <w:pStyle w:val="Heading2"/>
      </w:pPr>
      <w:r>
        <w:t xml:space="preserve">Agent 2 Workflow</w:t>
      </w:r>
    </w:p>
    <w:p>
      <w:pPr>
        <w:pStyle w:val="Compact"/>
        <w:numPr>
          <w:ilvl w:val="0"/>
          <w:numId w:val="1035"/>
        </w:numPr>
      </w:pPr>
      <w:r>
        <w:t xml:space="preserve">Search businesses using Google Places API</w:t>
      </w:r>
    </w:p>
    <w:p>
      <w:pPr>
        <w:pStyle w:val="Compact"/>
        <w:numPr>
          <w:ilvl w:val="0"/>
          <w:numId w:val="1035"/>
        </w:numPr>
      </w:pPr>
      <w:r>
        <w:t xml:space="preserve">Filter and qualify leads</w:t>
      </w:r>
    </w:p>
    <w:p>
      <w:pPr>
        <w:pStyle w:val="Compact"/>
        <w:numPr>
          <w:ilvl w:val="0"/>
          <w:numId w:val="1035"/>
        </w:numPr>
      </w:pPr>
      <w:r>
        <w:t xml:space="preserve">Save leads to database</w:t>
      </w:r>
    </w:p>
    <w:p>
      <w:pPr>
        <w:pStyle w:val="Compact"/>
        <w:numPr>
          <w:ilvl w:val="0"/>
          <w:numId w:val="1035"/>
        </w:numPr>
      </w:pPr>
      <w:r>
        <w:t xml:space="preserve">Generate personalized outreach message</w:t>
      </w:r>
    </w:p>
    <w:p>
      <w:pPr>
        <w:pStyle w:val="Compact"/>
        <w:numPr>
          <w:ilvl w:val="0"/>
          <w:numId w:val="1035"/>
        </w:numPr>
      </w:pPr>
      <w:r>
        <w:t xml:space="preserve">Send outreach campaign</w:t>
      </w:r>
    </w:p>
    <w:p>
      <w:pPr>
        <w:pStyle w:val="Compact"/>
        <w:numPr>
          <w:ilvl w:val="0"/>
          <w:numId w:val="1035"/>
        </w:numPr>
      </w:pPr>
      <w:r>
        <w:t xml:space="preserve">Run automated follow-up sequence</w:t>
      </w:r>
    </w:p>
    <w:p>
      <w:pPr>
        <w:pStyle w:val="Compact"/>
        <w:numPr>
          <w:ilvl w:val="0"/>
          <w:numId w:val="1035"/>
        </w:numPr>
      </w:pPr>
      <w:r>
        <w:t xml:space="preserve">Track replies</w:t>
      </w:r>
    </w:p>
    <w:p>
      <w:pPr>
        <w:pStyle w:val="Compact"/>
        <w:numPr>
          <w:ilvl w:val="0"/>
          <w:numId w:val="1035"/>
        </w:numPr>
      </w:pPr>
      <w:r>
        <w:t xml:space="preserve">Move lead through pipeline stages</w:t>
      </w:r>
    </w:p>
    <w:p>
      <w:pPr>
        <w:pStyle w:val="Compact"/>
        <w:numPr>
          <w:ilvl w:val="0"/>
          <w:numId w:val="1035"/>
        </w:numPr>
      </w:pPr>
      <w:r>
        <w:t xml:space="preserve">Track booked catering conversions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implementation-plan"/>
    <w:p>
      <w:pPr>
        <w:pStyle w:val="Heading1"/>
      </w:pPr>
      <w:r>
        <w:t xml:space="preserve">7. Implementation Plan</w:t>
      </w:r>
    </w:p>
    <w:bookmarkStart w:id="67" w:name="phase-1-project-setup"/>
    <w:p>
      <w:pPr>
        <w:pStyle w:val="Heading2"/>
      </w:pPr>
      <w:r>
        <w:t xml:space="preserve">Phase 1 — Project Setup</w:t>
      </w:r>
    </w:p>
    <w:p>
      <w:pPr>
        <w:pStyle w:val="Compact"/>
        <w:numPr>
          <w:ilvl w:val="0"/>
          <w:numId w:val="1036"/>
        </w:numPr>
      </w:pPr>
      <w:r>
        <w:t xml:space="preserve">Repository setup</w:t>
      </w:r>
    </w:p>
    <w:p>
      <w:pPr>
        <w:pStyle w:val="Compact"/>
        <w:numPr>
          <w:ilvl w:val="0"/>
          <w:numId w:val="1036"/>
        </w:numPr>
      </w:pPr>
      <w:r>
        <w:t xml:space="preserve">Environment setup</w:t>
      </w:r>
    </w:p>
    <w:p>
      <w:pPr>
        <w:pStyle w:val="Compact"/>
        <w:numPr>
          <w:ilvl w:val="0"/>
          <w:numId w:val="1036"/>
        </w:numPr>
      </w:pPr>
      <w:r>
        <w:t xml:space="preserve">Supabase setup</w:t>
      </w:r>
    </w:p>
    <w:p>
      <w:pPr>
        <w:pStyle w:val="Compact"/>
        <w:numPr>
          <w:ilvl w:val="0"/>
          <w:numId w:val="1036"/>
        </w:numPr>
      </w:pPr>
      <w:r>
        <w:t xml:space="preserve">API credential configuration</w:t>
      </w:r>
    </w:p>
    <w:bookmarkEnd w:id="67"/>
    <w:bookmarkStart w:id="68" w:name="phase-2-agent-1-development"/>
    <w:p>
      <w:pPr>
        <w:pStyle w:val="Heading2"/>
      </w:pPr>
      <w:r>
        <w:t xml:space="preserve">Phase 2 — Agent 1 Development</w:t>
      </w:r>
    </w:p>
    <w:p>
      <w:pPr>
        <w:pStyle w:val="Compact"/>
        <w:numPr>
          <w:ilvl w:val="0"/>
          <w:numId w:val="1037"/>
        </w:numPr>
      </w:pPr>
      <w:r>
        <w:t xml:space="preserve">Toast integration or CSV import</w:t>
      </w:r>
    </w:p>
    <w:p>
      <w:pPr>
        <w:pStyle w:val="Compact"/>
        <w:numPr>
          <w:ilvl w:val="0"/>
          <w:numId w:val="1037"/>
        </w:numPr>
      </w:pPr>
      <w:r>
        <w:t xml:space="preserve">Customer segmentation logic</w:t>
      </w:r>
    </w:p>
    <w:p>
      <w:pPr>
        <w:pStyle w:val="Compact"/>
        <w:numPr>
          <w:ilvl w:val="0"/>
          <w:numId w:val="1037"/>
        </w:numPr>
      </w:pPr>
      <w:r>
        <w:t xml:space="preserve">SMS/email workflow</w:t>
      </w:r>
    </w:p>
    <w:p>
      <w:pPr>
        <w:pStyle w:val="Compact"/>
        <w:numPr>
          <w:ilvl w:val="0"/>
          <w:numId w:val="1037"/>
        </w:numPr>
      </w:pPr>
      <w:r>
        <w:t xml:space="preserve">Tracking system</w:t>
      </w:r>
    </w:p>
    <w:bookmarkEnd w:id="68"/>
    <w:bookmarkStart w:id="69" w:name="phase-3-agent-2-development"/>
    <w:p>
      <w:pPr>
        <w:pStyle w:val="Heading2"/>
      </w:pPr>
      <w:r>
        <w:t xml:space="preserve">Phase 3 — Agent 2 Development</w:t>
      </w:r>
    </w:p>
    <w:p>
      <w:pPr>
        <w:pStyle w:val="Compact"/>
        <w:numPr>
          <w:ilvl w:val="0"/>
          <w:numId w:val="1038"/>
        </w:numPr>
      </w:pPr>
      <w:r>
        <w:t xml:space="preserve">Google Places integration</w:t>
      </w:r>
    </w:p>
    <w:p>
      <w:pPr>
        <w:pStyle w:val="Compact"/>
        <w:numPr>
          <w:ilvl w:val="0"/>
          <w:numId w:val="1038"/>
        </w:numPr>
      </w:pPr>
      <w:r>
        <w:t xml:space="preserve">Lead collection system</w:t>
      </w:r>
    </w:p>
    <w:p>
      <w:pPr>
        <w:pStyle w:val="Compact"/>
        <w:numPr>
          <w:ilvl w:val="0"/>
          <w:numId w:val="1038"/>
        </w:numPr>
      </w:pPr>
      <w:r>
        <w:t xml:space="preserve">Outreach automation</w:t>
      </w:r>
    </w:p>
    <w:p>
      <w:pPr>
        <w:pStyle w:val="Compact"/>
        <w:numPr>
          <w:ilvl w:val="0"/>
          <w:numId w:val="1038"/>
        </w:numPr>
      </w:pPr>
      <w:r>
        <w:t xml:space="preserve">Lead pipeline system</w:t>
      </w:r>
    </w:p>
    <w:bookmarkEnd w:id="69"/>
    <w:bookmarkStart w:id="70" w:name="phase-4-dashboard-development"/>
    <w:p>
      <w:pPr>
        <w:pStyle w:val="Heading2"/>
      </w:pPr>
      <w:r>
        <w:t xml:space="preserve">Phase 4 — Dashboard Development</w:t>
      </w:r>
    </w:p>
    <w:p>
      <w:pPr>
        <w:pStyle w:val="Compact"/>
        <w:numPr>
          <w:ilvl w:val="0"/>
          <w:numId w:val="1039"/>
        </w:numPr>
      </w:pPr>
      <w:r>
        <w:t xml:space="preserve">Admin dashboard UI</w:t>
      </w:r>
    </w:p>
    <w:p>
      <w:pPr>
        <w:pStyle w:val="Compact"/>
        <w:numPr>
          <w:ilvl w:val="0"/>
          <w:numId w:val="1039"/>
        </w:numPr>
      </w:pPr>
      <w:r>
        <w:t xml:space="preserve">Campaign monitoring</w:t>
      </w:r>
    </w:p>
    <w:p>
      <w:pPr>
        <w:pStyle w:val="Compact"/>
        <w:numPr>
          <w:ilvl w:val="0"/>
          <w:numId w:val="1039"/>
        </w:numPr>
      </w:pPr>
      <w:r>
        <w:t xml:space="preserve">Analytics reporting</w:t>
      </w:r>
    </w:p>
    <w:p>
      <w:pPr>
        <w:pStyle w:val="Compact"/>
        <w:numPr>
          <w:ilvl w:val="0"/>
          <w:numId w:val="1039"/>
        </w:numPr>
      </w:pPr>
      <w:r>
        <w:t xml:space="preserve">Lead management views</w:t>
      </w:r>
    </w:p>
    <w:bookmarkEnd w:id="70"/>
    <w:bookmarkStart w:id="71" w:name="phase-5-testing-deployment"/>
    <w:p>
      <w:pPr>
        <w:pStyle w:val="Heading2"/>
      </w:pPr>
      <w:r>
        <w:t xml:space="preserve">Phase 5 — Testing &amp; Deployment</w:t>
      </w:r>
    </w:p>
    <w:p>
      <w:pPr>
        <w:pStyle w:val="Compact"/>
        <w:numPr>
          <w:ilvl w:val="0"/>
          <w:numId w:val="1040"/>
        </w:numPr>
      </w:pPr>
      <w:r>
        <w:t xml:space="preserve">QA testing</w:t>
      </w:r>
    </w:p>
    <w:p>
      <w:pPr>
        <w:pStyle w:val="Compact"/>
        <w:numPr>
          <w:ilvl w:val="0"/>
          <w:numId w:val="1040"/>
        </w:numPr>
      </w:pPr>
      <w:r>
        <w:t xml:space="preserve">Bug fixing</w:t>
      </w:r>
    </w:p>
    <w:p>
      <w:pPr>
        <w:pStyle w:val="Compact"/>
        <w:numPr>
          <w:ilvl w:val="0"/>
          <w:numId w:val="1040"/>
        </w:numPr>
      </w:pPr>
      <w:r>
        <w:t xml:space="preserve">Production deployment</w:t>
      </w:r>
    </w:p>
    <w:p>
      <w:pPr>
        <w:pStyle w:val="Compact"/>
        <w:numPr>
          <w:ilvl w:val="0"/>
          <w:numId w:val="1040"/>
        </w:numPr>
      </w:pPr>
      <w:r>
        <w:t xml:space="preserve">Client handover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X00328a57bb914895ea811053d97d6c5b3b9d0fc"/>
    <w:p>
      <w:pPr>
        <w:pStyle w:val="Heading1"/>
      </w:pPr>
      <w:r>
        <w:t xml:space="preserve">8. Pending Requirements Before Development Starts</w:t>
      </w:r>
    </w:p>
    <w:p>
      <w:pPr>
        <w:pStyle w:val="FirstParagraph"/>
      </w:pPr>
      <w:r>
        <w:t xml:space="preserve">The following items are still required from the client:</w:t>
      </w:r>
    </w:p>
    <w:bookmarkStart w:id="73" w:name="required-credentials-access"/>
    <w:p>
      <w:pPr>
        <w:pStyle w:val="Heading2"/>
      </w:pPr>
      <w:r>
        <w:t xml:space="preserve">Required Credentials / Access</w:t>
      </w:r>
    </w:p>
    <w:p>
      <w:pPr>
        <w:pStyle w:val="Compact"/>
        <w:numPr>
          <w:ilvl w:val="0"/>
          <w:numId w:val="1041"/>
        </w:numPr>
      </w:pPr>
      <w:r>
        <w:t xml:space="preserve">Toast API access details OR confirmation of CSV export workflow</w:t>
      </w:r>
    </w:p>
    <w:p>
      <w:pPr>
        <w:pStyle w:val="Compact"/>
        <w:numPr>
          <w:ilvl w:val="0"/>
          <w:numId w:val="1041"/>
        </w:numPr>
      </w:pPr>
      <w:r>
        <w:t xml:space="preserve">Twilio account credentials</w:t>
      </w:r>
    </w:p>
    <w:p>
      <w:pPr>
        <w:pStyle w:val="Compact"/>
        <w:numPr>
          <w:ilvl w:val="0"/>
          <w:numId w:val="1041"/>
        </w:numPr>
      </w:pPr>
      <w:r>
        <w:t xml:space="preserve">SendGrid account credentials or sender domain access</w:t>
      </w:r>
    </w:p>
    <w:p>
      <w:pPr>
        <w:pStyle w:val="Compact"/>
        <w:numPr>
          <w:ilvl w:val="0"/>
          <w:numId w:val="1041"/>
        </w:numPr>
      </w:pPr>
      <w:r>
        <w:t xml:space="preserve">Google Places API key</w:t>
      </w:r>
    </w:p>
    <w:p>
      <w:pPr>
        <w:pStyle w:val="Compact"/>
        <w:numPr>
          <w:ilvl w:val="0"/>
          <w:numId w:val="1041"/>
        </w:numPr>
      </w:pPr>
      <w:r>
        <w:t xml:space="preserve">OpenAI API key (if client-managed)</w:t>
      </w:r>
    </w:p>
    <w:bookmarkEnd w:id="73"/>
    <w:bookmarkStart w:id="74" w:name="business-information-required"/>
    <w:p>
      <w:pPr>
        <w:pStyle w:val="Heading2"/>
      </w:pPr>
      <w:r>
        <w:t xml:space="preserve">Business Information Required</w:t>
      </w:r>
    </w:p>
    <w:p>
      <w:pPr>
        <w:pStyle w:val="Compact"/>
        <w:numPr>
          <w:ilvl w:val="0"/>
          <w:numId w:val="1042"/>
        </w:numPr>
      </w:pPr>
      <w:r>
        <w:t xml:space="preserve">Restaurant address (for 10-mile lead search radius)</w:t>
      </w:r>
    </w:p>
    <w:p>
      <w:pPr>
        <w:pStyle w:val="Compact"/>
        <w:numPr>
          <w:ilvl w:val="0"/>
          <w:numId w:val="1042"/>
        </w:numPr>
      </w:pPr>
      <w:r>
        <w:t xml:space="preserve">Restaurant brand name</w:t>
      </w:r>
    </w:p>
    <w:p>
      <w:pPr>
        <w:pStyle w:val="Compact"/>
        <w:numPr>
          <w:ilvl w:val="0"/>
          <w:numId w:val="1042"/>
        </w:numPr>
      </w:pPr>
      <w:r>
        <w:t xml:space="preserve">Logo assets</w:t>
      </w:r>
    </w:p>
    <w:p>
      <w:pPr>
        <w:pStyle w:val="Compact"/>
        <w:numPr>
          <w:ilvl w:val="0"/>
          <w:numId w:val="1042"/>
        </w:numPr>
      </w:pPr>
      <w:r>
        <w:t xml:space="preserve">Brand colors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future-expansion-out-of-current-scope"/>
    <w:p>
      <w:pPr>
        <w:pStyle w:val="Heading1"/>
      </w:pPr>
      <w:r>
        <w:t xml:space="preserve">9. Future Expansion (Out of Current Scope)</w:t>
      </w:r>
    </w:p>
    <w:p>
      <w:pPr>
        <w:pStyle w:val="FirstParagraph"/>
      </w:pPr>
      <w:r>
        <w:t xml:space="preserve">Not included in current MVP scope:</w:t>
      </w:r>
    </w:p>
    <w:p>
      <w:pPr>
        <w:pStyle w:val="Compact"/>
        <w:numPr>
          <w:ilvl w:val="0"/>
          <w:numId w:val="1043"/>
        </w:numPr>
      </w:pPr>
      <w:r>
        <w:t xml:space="preserve">Multi-restaurant deployment</w:t>
      </w:r>
    </w:p>
    <w:p>
      <w:pPr>
        <w:pStyle w:val="Compact"/>
        <w:numPr>
          <w:ilvl w:val="0"/>
          <w:numId w:val="1043"/>
        </w:numPr>
      </w:pPr>
      <w:r>
        <w:t xml:space="preserve">SaaS subscription system for external restaurant clients</w:t>
      </w:r>
    </w:p>
    <w:p>
      <w:pPr>
        <w:pStyle w:val="Compact"/>
        <w:numPr>
          <w:ilvl w:val="0"/>
          <w:numId w:val="1043"/>
        </w:numPr>
      </w:pPr>
      <w:r>
        <w:t xml:space="preserve">Additional AI agents for restaurant operations</w:t>
      </w:r>
    </w:p>
    <w:p>
      <w:pPr>
        <w:pStyle w:val="Compact"/>
        <w:numPr>
          <w:ilvl w:val="0"/>
          <w:numId w:val="1043"/>
        </w:numPr>
      </w:pPr>
      <w:r>
        <w:t xml:space="preserve">Logistics company AI automation</w:t>
      </w:r>
    </w:p>
    <w:p>
      <w:pPr>
        <w:pStyle w:val="Compact"/>
        <w:numPr>
          <w:ilvl w:val="0"/>
          <w:numId w:val="1043"/>
        </w:numPr>
      </w:pPr>
      <w:r>
        <w:t xml:space="preserve">Long-term maintenance after support period</w:t>
      </w:r>
    </w:p>
    <w:p>
      <w:pPr>
        <w:pStyle w:val="FirstParagraph"/>
      </w:pPr>
      <w:r>
        <w:t xml:space="preserve">These may be handled as future project phases.</w:t>
      </w:r>
    </w:p>
    <w:p>
      <w:r>
        <w:pict>
          <v:rect style="width:0;height:1.5pt" o:hralign="center" o:hrstd="t" o:hr="t"/>
        </w:pict>
      </w:r>
    </w:p>
    <w:bookmarkEnd w:id="76"/>
    <w:bookmarkStart w:id="77" w:name="support"/>
    <w:p>
      <w:pPr>
        <w:pStyle w:val="Heading1"/>
      </w:pPr>
      <w:r>
        <w:t xml:space="preserve">10. Support</w:t>
      </w:r>
    </w:p>
    <w:p>
      <w:pPr>
        <w:pStyle w:val="FirstParagraph"/>
      </w:pPr>
      <w:r>
        <w:t xml:space="preserve">Included with current project:</w:t>
      </w:r>
    </w:p>
    <w:p>
      <w:pPr>
        <w:pStyle w:val="Compact"/>
        <w:numPr>
          <w:ilvl w:val="0"/>
          <w:numId w:val="1044"/>
        </w:numPr>
      </w:pPr>
      <w:r>
        <w:t xml:space="preserve">2 months post-delivery bug support</w:t>
      </w:r>
    </w:p>
    <w:p>
      <w:pPr>
        <w:pStyle w:val="FirstParagraph"/>
      </w:pPr>
      <w:r>
        <w:t xml:space="preserve">Not included:</w:t>
      </w:r>
    </w:p>
    <w:p>
      <w:pPr>
        <w:pStyle w:val="Compact"/>
        <w:numPr>
          <w:ilvl w:val="0"/>
          <w:numId w:val="1045"/>
        </w:numPr>
      </w:pPr>
      <w:r>
        <w:t xml:space="preserve">Ongoing maintenance subscription</w:t>
      </w:r>
    </w:p>
    <w:p>
      <w:pPr>
        <w:pStyle w:val="Compact"/>
        <w:numPr>
          <w:ilvl w:val="0"/>
          <w:numId w:val="1045"/>
        </w:numPr>
      </w:pPr>
      <w:r>
        <w:t xml:space="preserve">New feature development after launch</w:t>
      </w:r>
    </w:p>
    <w:p>
      <w:pPr>
        <w:pStyle w:val="Compact"/>
        <w:numPr>
          <w:ilvl w:val="0"/>
          <w:numId w:val="1045"/>
        </w:numPr>
      </w:pPr>
      <w:r>
        <w:t xml:space="preserve">Future integrations beyond current scope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2026-06-01T00:41:28Z</dcterms:created>
  <dcterms:modified xsi:type="dcterms:W3CDTF">2026-06-01T00:41:28Z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