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DB7E" w14:textId="3836CCCA" w:rsidR="00522CD5" w:rsidRPr="00522CD5" w:rsidRDefault="000C16FE" w:rsidP="000C16FE">
      <w:pPr>
        <w:shd w:val="clear" w:color="auto" w:fill="FFFFFF"/>
        <w:spacing w:before="720" w:after="240" w:line="240" w:lineRule="auto"/>
        <w:jc w:val="center"/>
        <w:textAlignment w:val="baseline"/>
        <w:outlineLvl w:val="1"/>
        <w:rPr>
          <w:rFonts w:eastAsia="Times New Roman" w:cstheme="minorHAnsi"/>
          <w:b/>
          <w:bCs/>
          <w:color w:val="21242C"/>
          <w:kern w:val="0"/>
          <w:sz w:val="24"/>
          <w:szCs w:val="24"/>
          <w:lang w:val="es-AR"/>
          <w14:ligatures w14:val="none"/>
        </w:rPr>
      </w:pPr>
      <w:r w:rsidRPr="00522CD5">
        <w:rPr>
          <w:rFonts w:eastAsia="Times New Roman" w:cstheme="minorHAnsi"/>
          <w:b/>
          <w:bCs/>
          <w:color w:val="21242C"/>
          <w:kern w:val="0"/>
          <w:sz w:val="24"/>
          <w:szCs w:val="24"/>
          <w:lang w:val="es-AR"/>
          <w14:ligatures w14:val="none"/>
        </w:rPr>
        <w:t>FASES DE LA MITOSIS</w:t>
      </w:r>
    </w:p>
    <w:p w14:paraId="4C75418C"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La mitosis consiste en cuatro fases básicas: profase, metafase, anafase y telofase. Algunos libros de textos mencionan cinco porque separan la profase en una fase temprana (llamada profase) y una fase tardía (llamada prometafase). Estas fases ocurren en orden estrictamente secuencial y la citocinesis —el proceso de dividir el contenido de la célula para hacer dos nuevas células— comienza en la anafase o telofase.</w:t>
      </w:r>
    </w:p>
    <w:p w14:paraId="49606A5B"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0E172349" wp14:editId="3A81D85E">
            <wp:extent cx="4843111" cy="946269"/>
            <wp:effectExtent l="0" t="0" r="0" b="0"/>
            <wp:docPr id="11" name="Imagen 18" descr="Etapas de la mitosis: profase, metafase, anafase y telofase. La citocinesis típicamente se superpone con la anafase o telof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apas de la mitosis: profase, metafase, anafase y telofase. La citocinesis típicamente se superpone con la anafase o telofa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3508" cy="954162"/>
                    </a:xfrm>
                    <a:prstGeom prst="rect">
                      <a:avLst/>
                    </a:prstGeom>
                    <a:noFill/>
                    <a:ln>
                      <a:noFill/>
                    </a:ln>
                  </pic:spPr>
                </pic:pic>
              </a:graphicData>
            </a:graphic>
          </wp:inline>
        </w:drawing>
      </w:r>
    </w:p>
    <w:p w14:paraId="12DCFE60"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Etapas de la mitosis: profase, metafase, anafase y telofase. La citocinesis típicamente se superpone con la anafase o telofase.</w:t>
      </w:r>
    </w:p>
    <w:p w14:paraId="43177022" w14:textId="47676C06"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 xml:space="preserve">Puedes recordar la orden de las fases con el famoso truco mnemónico: </w:t>
      </w:r>
      <w:r w:rsidRPr="00522CD5">
        <w:rPr>
          <w:rFonts w:eastAsia="Times New Roman" w:cstheme="minorHAnsi"/>
          <w:b/>
          <w:bCs/>
          <w:color w:val="21242C"/>
          <w:kern w:val="0"/>
          <w:sz w:val="24"/>
          <w:szCs w:val="24"/>
          <w:bdr w:val="none" w:sz="0" w:space="0" w:color="auto" w:frame="1"/>
          <w:lang w:val="es-AR"/>
          <w14:ligatures w14:val="none"/>
        </w:rPr>
        <w:t>P</w:t>
      </w:r>
      <w:r w:rsidRPr="00522CD5">
        <w:rPr>
          <w:rFonts w:eastAsia="Times New Roman" w:cstheme="minorHAnsi"/>
          <w:color w:val="21242C"/>
          <w:kern w:val="0"/>
          <w:sz w:val="24"/>
          <w:szCs w:val="24"/>
          <w:lang w:val="es-AR"/>
          <w14:ligatures w14:val="none"/>
        </w:rPr>
        <w:t>oda el </w:t>
      </w:r>
      <w:proofErr w:type="spellStart"/>
      <w:r w:rsidRPr="00522CD5">
        <w:rPr>
          <w:rFonts w:eastAsia="Times New Roman" w:cstheme="minorHAnsi"/>
          <w:b/>
          <w:bCs/>
          <w:color w:val="21242C"/>
          <w:kern w:val="0"/>
          <w:sz w:val="24"/>
          <w:szCs w:val="24"/>
          <w:bdr w:val="none" w:sz="0" w:space="0" w:color="auto" w:frame="1"/>
          <w:lang w:val="es-AR"/>
          <w14:ligatures w14:val="none"/>
        </w:rPr>
        <w:t>MATorral</w:t>
      </w:r>
      <w:proofErr w:type="spellEnd"/>
      <w:r w:rsidRPr="00522CD5">
        <w:rPr>
          <w:rFonts w:eastAsia="Times New Roman" w:cstheme="minorHAnsi"/>
          <w:color w:val="21242C"/>
          <w:kern w:val="0"/>
          <w:sz w:val="24"/>
          <w:szCs w:val="24"/>
          <w:lang w:val="es-AR"/>
          <w14:ligatures w14:val="none"/>
        </w:rPr>
        <w:t>. Pero no te obsesiones demasiado con los nombres, lo más importante es entender qué está sucediendo en cada etapa y por qué es importante para la división de los cromosomas.</w:t>
      </w:r>
    </w:p>
    <w:p w14:paraId="75359839"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390DA283" wp14:editId="17BA24F7">
            <wp:extent cx="3665220" cy="2092953"/>
            <wp:effectExtent l="0" t="0" r="0" b="3175"/>
            <wp:docPr id="12" name="Imagen 17" descr="Fase G2 tardía. La célula tiene dos centrosomas, cada uno con dos centriolos, y el ADN ha sido copiado. En esta fase, el ADN está rodeado por una membrana nuclear intacta y el nucleolo está presente en el núc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se G2 tardía. La célula tiene dos centrosomas, cada uno con dos centriolos, y el ADN ha sido copiado. En esta fase, el ADN está rodeado por una membrana nuclear intacta y el nucleolo está presente en el núcl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2008" cy="2108250"/>
                    </a:xfrm>
                    <a:prstGeom prst="rect">
                      <a:avLst/>
                    </a:prstGeom>
                    <a:noFill/>
                    <a:ln>
                      <a:noFill/>
                    </a:ln>
                  </pic:spPr>
                </pic:pic>
              </a:graphicData>
            </a:graphic>
          </wp:inline>
        </w:drawing>
      </w:r>
    </w:p>
    <w:p w14:paraId="7B7E7AD3" w14:textId="77777777" w:rsidR="000C16FE" w:rsidRDefault="000C16FE"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p>
    <w:p w14:paraId="241DB4AD" w14:textId="65A81019"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Fase G2 tardía. La célula tiene dos centrosomas, cada uno con dos centriolos, y el ADN ha sido copiado. En esta fase, el ADN está rodeado por una membrana nuclear intacta y el nucleolo está presente en el núcleo.</w:t>
      </w:r>
    </w:p>
    <w:p w14:paraId="22A90EF7"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Comencemos examinando una célula justo antes de que comience la mitosis. Esta célula está en la interfase (fase G</w:t>
      </w:r>
      <w:r w:rsidRPr="00522CD5">
        <w:rPr>
          <w:rFonts w:eastAsia="Times New Roman" w:cstheme="minorHAnsi"/>
          <w:color w:val="21242C"/>
          <w:kern w:val="0"/>
          <w:sz w:val="24"/>
          <w:szCs w:val="24"/>
          <w:bdr w:val="none" w:sz="0" w:space="0" w:color="auto" w:frame="1"/>
          <w:lang w:val="es-AR"/>
          <w14:ligatures w14:val="none"/>
        </w:rPr>
        <w:t>22​</w:t>
      </w:r>
      <w:proofErr w:type="spellStart"/>
      <w:r w:rsidRPr="00522CD5">
        <w:rPr>
          <w:rFonts w:eastAsia="Times New Roman" w:cstheme="minorHAnsi"/>
          <w:color w:val="21242C"/>
          <w:kern w:val="0"/>
          <w:sz w:val="24"/>
          <w:szCs w:val="24"/>
          <w:bdr w:val="none" w:sz="0" w:space="0" w:color="auto" w:frame="1"/>
          <w:lang w:val="es-AR"/>
          <w14:ligatures w14:val="none"/>
        </w:rPr>
        <w:t>start</w:t>
      </w:r>
      <w:proofErr w:type="spellEnd"/>
      <w:r w:rsidRPr="00522CD5">
        <w:rPr>
          <w:rFonts w:eastAsia="Times New Roman" w:cstheme="minorHAnsi"/>
          <w:color w:val="21242C"/>
          <w:kern w:val="0"/>
          <w:sz w:val="24"/>
          <w:szCs w:val="24"/>
          <w:bdr w:val="none" w:sz="0" w:space="0" w:color="auto" w:frame="1"/>
          <w:lang w:val="es-AR"/>
          <w14:ligatures w14:val="none"/>
        </w:rPr>
        <w:t xml:space="preserve"> </w:t>
      </w:r>
      <w:proofErr w:type="spellStart"/>
      <w:r w:rsidRPr="00522CD5">
        <w:rPr>
          <w:rFonts w:eastAsia="Times New Roman" w:cstheme="minorHAnsi"/>
          <w:color w:val="21242C"/>
          <w:kern w:val="0"/>
          <w:sz w:val="24"/>
          <w:szCs w:val="24"/>
          <w:bdr w:val="none" w:sz="0" w:space="0" w:color="auto" w:frame="1"/>
          <w:lang w:val="es-AR"/>
          <w14:ligatures w14:val="none"/>
        </w:rPr>
        <w:t>subscript</w:t>
      </w:r>
      <w:proofErr w:type="spellEnd"/>
      <w:r w:rsidRPr="00522CD5">
        <w:rPr>
          <w:rFonts w:eastAsia="Times New Roman" w:cstheme="minorHAnsi"/>
          <w:color w:val="21242C"/>
          <w:kern w:val="0"/>
          <w:sz w:val="24"/>
          <w:szCs w:val="24"/>
          <w:bdr w:val="none" w:sz="0" w:space="0" w:color="auto" w:frame="1"/>
          <w:lang w:val="es-AR"/>
          <w14:ligatures w14:val="none"/>
        </w:rPr>
        <w:t xml:space="preserve">, 2, </w:t>
      </w:r>
      <w:proofErr w:type="spellStart"/>
      <w:r w:rsidRPr="00522CD5">
        <w:rPr>
          <w:rFonts w:eastAsia="Times New Roman" w:cstheme="minorHAnsi"/>
          <w:color w:val="21242C"/>
          <w:kern w:val="0"/>
          <w:sz w:val="24"/>
          <w:szCs w:val="24"/>
          <w:bdr w:val="none" w:sz="0" w:space="0" w:color="auto" w:frame="1"/>
          <w:lang w:val="es-AR"/>
          <w14:ligatures w14:val="none"/>
        </w:rPr>
        <w:t>end</w:t>
      </w:r>
      <w:proofErr w:type="spellEnd"/>
      <w:r w:rsidRPr="00522CD5">
        <w:rPr>
          <w:rFonts w:eastAsia="Times New Roman" w:cstheme="minorHAnsi"/>
          <w:color w:val="21242C"/>
          <w:kern w:val="0"/>
          <w:sz w:val="24"/>
          <w:szCs w:val="24"/>
          <w:bdr w:val="none" w:sz="0" w:space="0" w:color="auto" w:frame="1"/>
          <w:lang w:val="es-AR"/>
          <w14:ligatures w14:val="none"/>
        </w:rPr>
        <w:t xml:space="preserve"> </w:t>
      </w:r>
      <w:proofErr w:type="spellStart"/>
      <w:r w:rsidRPr="00522CD5">
        <w:rPr>
          <w:rFonts w:eastAsia="Times New Roman" w:cstheme="minorHAnsi"/>
          <w:color w:val="21242C"/>
          <w:kern w:val="0"/>
          <w:sz w:val="24"/>
          <w:szCs w:val="24"/>
          <w:bdr w:val="none" w:sz="0" w:space="0" w:color="auto" w:frame="1"/>
          <w:lang w:val="es-AR"/>
          <w14:ligatures w14:val="none"/>
        </w:rPr>
        <w:t>subscript</w:t>
      </w:r>
      <w:proofErr w:type="spellEnd"/>
      <w:r w:rsidRPr="00522CD5">
        <w:rPr>
          <w:rFonts w:eastAsia="Times New Roman" w:cstheme="minorHAnsi"/>
          <w:color w:val="21242C"/>
          <w:kern w:val="0"/>
          <w:sz w:val="24"/>
          <w:szCs w:val="24"/>
          <w:lang w:val="es-AR"/>
          <w14:ligatures w14:val="none"/>
        </w:rPr>
        <w:t> tardía) y ya ha copiado su ADN, así que los cromosomas en el núcleo constan de dos copias conectadas, llamadas </w:t>
      </w:r>
      <w:r w:rsidRPr="00522CD5">
        <w:rPr>
          <w:rFonts w:eastAsia="Times New Roman" w:cstheme="minorHAnsi"/>
          <w:b/>
          <w:bCs/>
          <w:color w:val="21242C"/>
          <w:kern w:val="0"/>
          <w:sz w:val="24"/>
          <w:szCs w:val="24"/>
          <w:bdr w:val="none" w:sz="0" w:space="0" w:color="auto" w:frame="1"/>
          <w:lang w:val="es-AR"/>
          <w14:ligatures w14:val="none"/>
        </w:rPr>
        <w:t>cromátidas hermanas</w:t>
      </w:r>
      <w:r w:rsidRPr="00522CD5">
        <w:rPr>
          <w:rFonts w:eastAsia="Times New Roman" w:cstheme="minorHAnsi"/>
          <w:color w:val="21242C"/>
          <w:kern w:val="0"/>
          <w:sz w:val="24"/>
          <w:szCs w:val="24"/>
          <w:lang w:val="es-AR"/>
          <w14:ligatures w14:val="none"/>
        </w:rPr>
        <w:t xml:space="preserve">. No puedes ver los cromosomas muy claramente en este punto porque todavía están en su forma larga, fibrosa y </w:t>
      </w:r>
      <w:proofErr w:type="spellStart"/>
      <w:r w:rsidRPr="00522CD5">
        <w:rPr>
          <w:rFonts w:eastAsia="Times New Roman" w:cstheme="minorHAnsi"/>
          <w:color w:val="21242C"/>
          <w:kern w:val="0"/>
          <w:sz w:val="24"/>
          <w:szCs w:val="24"/>
          <w:lang w:val="es-AR"/>
          <w14:ligatures w14:val="none"/>
        </w:rPr>
        <w:t>descondensada</w:t>
      </w:r>
      <w:proofErr w:type="spellEnd"/>
      <w:r w:rsidRPr="00522CD5">
        <w:rPr>
          <w:rFonts w:eastAsia="Times New Roman" w:cstheme="minorHAnsi"/>
          <w:color w:val="21242C"/>
          <w:kern w:val="0"/>
          <w:sz w:val="24"/>
          <w:szCs w:val="24"/>
          <w:lang w:val="es-AR"/>
          <w14:ligatures w14:val="none"/>
        </w:rPr>
        <w:t>.</w:t>
      </w:r>
    </w:p>
    <w:p w14:paraId="4AAFE376"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lastRenderedPageBreak/>
        <w:t>Esta célula animal también ha hecho una copia de su </w:t>
      </w:r>
      <w:r w:rsidRPr="00522CD5">
        <w:rPr>
          <w:rFonts w:eastAsia="Times New Roman" w:cstheme="minorHAnsi"/>
          <w:b/>
          <w:bCs/>
          <w:color w:val="21242C"/>
          <w:kern w:val="0"/>
          <w:sz w:val="24"/>
          <w:szCs w:val="24"/>
          <w:bdr w:val="none" w:sz="0" w:space="0" w:color="auto" w:frame="1"/>
          <w:lang w:val="es-AR"/>
          <w14:ligatures w14:val="none"/>
        </w:rPr>
        <w:t>centrosoma</w:t>
      </w:r>
      <w:r w:rsidRPr="00522CD5">
        <w:rPr>
          <w:rFonts w:eastAsia="Times New Roman" w:cstheme="minorHAnsi"/>
          <w:color w:val="21242C"/>
          <w:kern w:val="0"/>
          <w:sz w:val="24"/>
          <w:szCs w:val="24"/>
          <w:lang w:val="es-AR"/>
          <w14:ligatures w14:val="none"/>
        </w:rPr>
        <w:t>, un organelo que desempeñará un papel clave en la orquestación de la mitosis, así que hay dos centrosomas. (Las células vegetales generalmente no tienen centrosomas con centriolos, sino que tienen un tipo diferente de </w:t>
      </w:r>
      <w:r w:rsidRPr="00522CD5">
        <w:rPr>
          <w:rFonts w:eastAsia="Times New Roman" w:cstheme="minorHAnsi"/>
          <w:b/>
          <w:bCs/>
          <w:color w:val="21242C"/>
          <w:kern w:val="0"/>
          <w:sz w:val="24"/>
          <w:szCs w:val="24"/>
          <w:bdr w:val="none" w:sz="0" w:space="0" w:color="auto" w:frame="1"/>
          <w:lang w:val="es-AR"/>
          <w14:ligatures w14:val="none"/>
        </w:rPr>
        <w:t>centro de organización de microtúbulos</w:t>
      </w:r>
      <w:r w:rsidRPr="00522CD5">
        <w:rPr>
          <w:rFonts w:eastAsia="Times New Roman" w:cstheme="minorHAnsi"/>
          <w:color w:val="21242C"/>
          <w:kern w:val="0"/>
          <w:sz w:val="24"/>
          <w:szCs w:val="24"/>
          <w:lang w:val="es-AR"/>
          <w14:ligatures w14:val="none"/>
        </w:rPr>
        <w:t> que desempeña un papel similar).</w:t>
      </w:r>
    </w:p>
    <w:p w14:paraId="58B5F584"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03C1DFE5" wp14:editId="1E55CFFF">
            <wp:extent cx="5711428" cy="3245974"/>
            <wp:effectExtent l="0" t="0" r="3810" b="0"/>
            <wp:docPr id="13" name="Imagen 16" descr="Profase temprana. El huso mitótico comienza a formarse, los cromosomas empiezan a condensarse y el nucleolo desapa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ase temprana. El huso mitótico comienza a formarse, los cromosomas empiezan a condensarse y el nucleolo desapare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33" cy="3255240"/>
                    </a:xfrm>
                    <a:prstGeom prst="rect">
                      <a:avLst/>
                    </a:prstGeom>
                    <a:noFill/>
                    <a:ln>
                      <a:noFill/>
                    </a:ln>
                  </pic:spPr>
                </pic:pic>
              </a:graphicData>
            </a:graphic>
          </wp:inline>
        </w:drawing>
      </w:r>
    </w:p>
    <w:p w14:paraId="5798A603"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Profase temprana. El huso mitótico comienza a formarse, los cromosomas empiezan a condensarse y el nucleolo desaparece.</w:t>
      </w:r>
    </w:p>
    <w:p w14:paraId="1625B1DC"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En la </w:t>
      </w:r>
      <w:r w:rsidRPr="00522CD5">
        <w:rPr>
          <w:rFonts w:eastAsia="Times New Roman" w:cstheme="minorHAnsi"/>
          <w:b/>
          <w:bCs/>
          <w:color w:val="21242C"/>
          <w:kern w:val="0"/>
          <w:sz w:val="24"/>
          <w:szCs w:val="24"/>
          <w:bdr w:val="none" w:sz="0" w:space="0" w:color="auto" w:frame="1"/>
          <w:lang w:val="es-AR"/>
          <w14:ligatures w14:val="none"/>
        </w:rPr>
        <w:t>profase</w:t>
      </w:r>
      <w:r w:rsidRPr="00522CD5">
        <w:rPr>
          <w:rFonts w:eastAsia="Times New Roman" w:cstheme="minorHAnsi"/>
          <w:color w:val="21242C"/>
          <w:kern w:val="0"/>
          <w:sz w:val="24"/>
          <w:szCs w:val="24"/>
          <w:lang w:val="es-AR"/>
          <w14:ligatures w14:val="none"/>
        </w:rPr>
        <w:t> temprana, la célula comienza a deshacer algunas estructuras y construir otras, y así prepara el escenario para la división de los cromosomas.</w:t>
      </w:r>
    </w:p>
    <w:p w14:paraId="3F25068F" w14:textId="77777777" w:rsidR="00522CD5" w:rsidRPr="00522CD5" w:rsidRDefault="00522CD5" w:rsidP="00522CD5">
      <w:pPr>
        <w:numPr>
          <w:ilvl w:val="0"/>
          <w:numId w:val="2"/>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Los cromosomas comienzan a condensarse (lo que hace que sea más fácil separarlos después).</w:t>
      </w:r>
    </w:p>
    <w:p w14:paraId="0A797A4A" w14:textId="77777777" w:rsidR="00522CD5" w:rsidRPr="00522CD5" w:rsidRDefault="00522CD5" w:rsidP="00522CD5">
      <w:pPr>
        <w:numPr>
          <w:ilvl w:val="0"/>
          <w:numId w:val="2"/>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El </w:t>
      </w:r>
      <w:r w:rsidRPr="00522CD5">
        <w:rPr>
          <w:rFonts w:eastAsia="Times New Roman" w:cstheme="minorHAnsi"/>
          <w:b/>
          <w:bCs/>
          <w:color w:val="21242C"/>
          <w:kern w:val="0"/>
          <w:sz w:val="24"/>
          <w:szCs w:val="24"/>
          <w:bdr w:val="none" w:sz="0" w:space="0" w:color="auto" w:frame="1"/>
          <w:lang w:val="es-AR"/>
          <w14:ligatures w14:val="none"/>
        </w:rPr>
        <w:t>huso mitótico</w:t>
      </w:r>
      <w:r w:rsidRPr="00522CD5">
        <w:rPr>
          <w:rFonts w:eastAsia="Times New Roman" w:cstheme="minorHAnsi"/>
          <w:color w:val="21242C"/>
          <w:kern w:val="0"/>
          <w:sz w:val="24"/>
          <w:szCs w:val="24"/>
          <w:lang w:val="es-AR"/>
          <w14:ligatures w14:val="none"/>
        </w:rPr>
        <w:t> comienza a formarse. El huso es una estructura hecha de microtúbulos, fibras fuertes que son parte del “esqueleto” de la célula. Su función es organizar los cromosomas y moverlos durante la mitosis. El huso crece entre los centrosomas a medida que se separan.</w:t>
      </w:r>
    </w:p>
    <w:p w14:paraId="7155104B" w14:textId="77777777" w:rsidR="00522CD5" w:rsidRPr="00522CD5" w:rsidRDefault="00522CD5" w:rsidP="00522CD5">
      <w:pPr>
        <w:numPr>
          <w:ilvl w:val="0"/>
          <w:numId w:val="2"/>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El </w:t>
      </w:r>
      <w:r w:rsidRPr="00522CD5">
        <w:rPr>
          <w:rFonts w:eastAsia="Times New Roman" w:cstheme="minorHAnsi"/>
          <w:b/>
          <w:bCs/>
          <w:color w:val="21242C"/>
          <w:kern w:val="0"/>
          <w:sz w:val="24"/>
          <w:szCs w:val="24"/>
          <w:bdr w:val="none" w:sz="0" w:space="0" w:color="auto" w:frame="1"/>
          <w:lang w:val="es-AR"/>
          <w14:ligatures w14:val="none"/>
        </w:rPr>
        <w:t>nucléolo</w:t>
      </w:r>
      <w:r w:rsidRPr="00522CD5">
        <w:rPr>
          <w:rFonts w:eastAsia="Times New Roman" w:cstheme="minorHAnsi"/>
          <w:color w:val="21242C"/>
          <w:kern w:val="0"/>
          <w:sz w:val="24"/>
          <w:szCs w:val="24"/>
          <w:lang w:val="es-AR"/>
          <w14:ligatures w14:val="none"/>
        </w:rPr>
        <w:t>, que es una parte del núcleo donde se hacen los ribosomas, desaparece. Esto es una señal de que el núcleo se está alistando para descomponerse.</w:t>
      </w:r>
    </w:p>
    <w:p w14:paraId="675EFBEA"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lastRenderedPageBreak/>
        <w:drawing>
          <wp:inline distT="0" distB="0" distL="0" distR="0" wp14:anchorId="6A328DDD" wp14:editId="5BFD44A8">
            <wp:extent cx="4838700" cy="2847707"/>
            <wp:effectExtent l="0" t="0" r="0" b="0"/>
            <wp:docPr id="14" name="Imagen 15" descr="Profase tardía (prometafase). La envoltura nuclear se descompone y los cromosomas se condensan complet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fase tardía (prometafase). La envoltura nuclear se descompone y los cromosomas se condensan complet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6254" cy="2875694"/>
                    </a:xfrm>
                    <a:prstGeom prst="rect">
                      <a:avLst/>
                    </a:prstGeom>
                    <a:noFill/>
                    <a:ln>
                      <a:noFill/>
                    </a:ln>
                  </pic:spPr>
                </pic:pic>
              </a:graphicData>
            </a:graphic>
          </wp:inline>
        </w:drawing>
      </w:r>
    </w:p>
    <w:p w14:paraId="41F324C9"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Profase tardía (prometafase). La envoltura nuclear se descompone y los cromosomas se condensan completamente.</w:t>
      </w:r>
    </w:p>
    <w:p w14:paraId="27D718A0"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En la profase tardía (a veces también llamada </w:t>
      </w:r>
      <w:r w:rsidRPr="00522CD5">
        <w:rPr>
          <w:rFonts w:eastAsia="Times New Roman" w:cstheme="minorHAnsi"/>
          <w:b/>
          <w:bCs/>
          <w:color w:val="21242C"/>
          <w:kern w:val="0"/>
          <w:sz w:val="24"/>
          <w:szCs w:val="24"/>
          <w:bdr w:val="none" w:sz="0" w:space="0" w:color="auto" w:frame="1"/>
          <w:lang w:val="es-AR"/>
          <w14:ligatures w14:val="none"/>
        </w:rPr>
        <w:t>prometafase</w:t>
      </w:r>
      <w:r w:rsidRPr="00522CD5">
        <w:rPr>
          <w:rFonts w:eastAsia="Times New Roman" w:cstheme="minorHAnsi"/>
          <w:color w:val="21242C"/>
          <w:kern w:val="0"/>
          <w:sz w:val="24"/>
          <w:szCs w:val="24"/>
          <w:lang w:val="es-AR"/>
          <w14:ligatures w14:val="none"/>
        </w:rPr>
        <w:t>), el huso mitótico comienza a capturar y a organizar los cromosomas.</w:t>
      </w:r>
    </w:p>
    <w:p w14:paraId="01D8714B" w14:textId="77777777" w:rsidR="00522CD5" w:rsidRPr="00522CD5" w:rsidRDefault="00522CD5" w:rsidP="00522CD5">
      <w:pPr>
        <w:numPr>
          <w:ilvl w:val="0"/>
          <w:numId w:val="3"/>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Los cromosomas se condensan aún más, por lo que están muy compactos.</w:t>
      </w:r>
    </w:p>
    <w:p w14:paraId="677F0271" w14:textId="77777777" w:rsidR="00522CD5" w:rsidRPr="00522CD5" w:rsidRDefault="00522CD5" w:rsidP="00522CD5">
      <w:pPr>
        <w:numPr>
          <w:ilvl w:val="0"/>
          <w:numId w:val="3"/>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La envoltura nuclear se descompone y los cromosomas se liberan.</w:t>
      </w:r>
    </w:p>
    <w:p w14:paraId="0E8D8BBD" w14:textId="77777777" w:rsidR="00522CD5" w:rsidRPr="00522CD5" w:rsidRDefault="00522CD5" w:rsidP="00522CD5">
      <w:pPr>
        <w:numPr>
          <w:ilvl w:val="0"/>
          <w:numId w:val="3"/>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El huso mitótico crece más y algunos de los microtúbulos empiezan a “capturar” cromosomas.</w:t>
      </w:r>
    </w:p>
    <w:p w14:paraId="67367E3E"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35559F2D" wp14:editId="2755B95B">
            <wp:extent cx="4731140" cy="2326061"/>
            <wp:effectExtent l="0" t="0" r="0" b="0"/>
            <wp:docPr id="15" name="Imagen 14" descr="Anatomía del huso mitótico. Diagrama que indica los microtúbulos del cinetocoro (unidos a los cinetocoros) y el áster. El áster es una formación de microtúbulos que irradia desde el centrosoma hacia el borde de la célula. El diagrama también indica la región centromérica de un cromosoma, la “cintura” estrecha donde las dos cromátidas hermanas están conectadas con más fuerza y el cinetocoro, una sección de proteínas localizada en el centró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tomía del huso mitótico. Diagrama que indica los microtúbulos del cinetocoro (unidos a los cinetocoros) y el áster. El áster es una formación de microtúbulos que irradia desde el centrosoma hacia el borde de la célula. El diagrama también indica la región centromérica de un cromosoma, la “cintura” estrecha donde las dos cromátidas hermanas están conectadas con más fuerza y el cinetocoro, una sección de proteínas localizada en el centróm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1458" cy="2336050"/>
                    </a:xfrm>
                    <a:prstGeom prst="rect">
                      <a:avLst/>
                    </a:prstGeom>
                    <a:noFill/>
                    <a:ln>
                      <a:noFill/>
                    </a:ln>
                  </pic:spPr>
                </pic:pic>
              </a:graphicData>
            </a:graphic>
          </wp:inline>
        </w:drawing>
      </w:r>
    </w:p>
    <w:p w14:paraId="3095ED49"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 xml:space="preserve">Anatomía del huso mitótico. Diagrama que indica los microtúbulos del cinetocoro (unidos a los cinetocoros) y el áster. El áster es una formación de microtúbulos que irradia desde el centrosoma hacia el borde de la célula. El diagrama también indica la región </w:t>
      </w:r>
      <w:proofErr w:type="spellStart"/>
      <w:r w:rsidRPr="00522CD5">
        <w:rPr>
          <w:rFonts w:eastAsia="Times New Roman" w:cstheme="minorHAnsi"/>
          <w:color w:val="21242C"/>
          <w:kern w:val="0"/>
          <w:sz w:val="24"/>
          <w:szCs w:val="24"/>
          <w:bdr w:val="none" w:sz="0" w:space="0" w:color="auto" w:frame="1"/>
          <w:lang w:val="es-AR"/>
          <w14:ligatures w14:val="none"/>
        </w:rPr>
        <w:t>centromérica</w:t>
      </w:r>
      <w:proofErr w:type="spellEnd"/>
      <w:r w:rsidRPr="00522CD5">
        <w:rPr>
          <w:rFonts w:eastAsia="Times New Roman" w:cstheme="minorHAnsi"/>
          <w:color w:val="21242C"/>
          <w:kern w:val="0"/>
          <w:sz w:val="24"/>
          <w:szCs w:val="24"/>
          <w:bdr w:val="none" w:sz="0" w:space="0" w:color="auto" w:frame="1"/>
          <w:lang w:val="es-AR"/>
          <w14:ligatures w14:val="none"/>
        </w:rPr>
        <w:t xml:space="preserve"> de un cromosoma, la “cintura” estrecha donde las dos cromátidas hermanas están conectadas con más fuerza y el cinetocoro, una sección de proteínas localizada en el centrómero.</w:t>
      </w:r>
    </w:p>
    <w:p w14:paraId="02BCDE6B" w14:textId="3E2576AC" w:rsidR="00522CD5" w:rsidRPr="00522CD5" w:rsidRDefault="000C16FE"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lastRenderedPageBreak/>
        <w:t>Los microtúbulos pueden</w:t>
      </w:r>
      <w:r w:rsidR="00522CD5" w:rsidRPr="00522CD5">
        <w:rPr>
          <w:rFonts w:eastAsia="Times New Roman" w:cstheme="minorHAnsi"/>
          <w:color w:val="21242C"/>
          <w:kern w:val="0"/>
          <w:sz w:val="24"/>
          <w:szCs w:val="24"/>
          <w:lang w:val="es-AR"/>
          <w14:ligatures w14:val="none"/>
        </w:rPr>
        <w:t xml:space="preserve"> unirse a los cromosomas en el </w:t>
      </w:r>
      <w:r w:rsidR="00522CD5" w:rsidRPr="00522CD5">
        <w:rPr>
          <w:rFonts w:eastAsia="Times New Roman" w:cstheme="minorHAnsi"/>
          <w:b/>
          <w:bCs/>
          <w:color w:val="21242C"/>
          <w:kern w:val="0"/>
          <w:sz w:val="24"/>
          <w:szCs w:val="24"/>
          <w:bdr w:val="none" w:sz="0" w:space="0" w:color="auto" w:frame="1"/>
          <w:lang w:val="es-AR"/>
          <w14:ligatures w14:val="none"/>
        </w:rPr>
        <w:t>cinetocoro</w:t>
      </w:r>
      <w:r w:rsidR="00522CD5" w:rsidRPr="00522CD5">
        <w:rPr>
          <w:rFonts w:eastAsia="Times New Roman" w:cstheme="minorHAnsi"/>
          <w:color w:val="21242C"/>
          <w:kern w:val="0"/>
          <w:sz w:val="24"/>
          <w:szCs w:val="24"/>
          <w:lang w:val="es-AR"/>
          <w14:ligatures w14:val="none"/>
        </w:rPr>
        <w:t>, una sección de proteína en el centrómero de cada cromátida hermana. (Los </w:t>
      </w:r>
      <w:r w:rsidR="00522CD5" w:rsidRPr="00522CD5">
        <w:rPr>
          <w:rFonts w:eastAsia="Times New Roman" w:cstheme="minorHAnsi"/>
          <w:b/>
          <w:bCs/>
          <w:color w:val="21242C"/>
          <w:kern w:val="0"/>
          <w:sz w:val="24"/>
          <w:szCs w:val="24"/>
          <w:bdr w:val="none" w:sz="0" w:space="0" w:color="auto" w:frame="1"/>
          <w:lang w:val="es-AR"/>
          <w14:ligatures w14:val="none"/>
        </w:rPr>
        <w:t>centrómeros</w:t>
      </w:r>
      <w:r w:rsidR="00522CD5" w:rsidRPr="00522CD5">
        <w:rPr>
          <w:rFonts w:eastAsia="Times New Roman" w:cstheme="minorHAnsi"/>
          <w:color w:val="21242C"/>
          <w:kern w:val="0"/>
          <w:sz w:val="24"/>
          <w:szCs w:val="24"/>
          <w:lang w:val="es-AR"/>
          <w14:ligatures w14:val="none"/>
        </w:rPr>
        <w:t> son las regiones de ADN donde las cromátidas hermanas están conectadas más fuertemente).</w:t>
      </w:r>
    </w:p>
    <w:p w14:paraId="22AD5AA2" w14:textId="435ABD48"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Los microtúbulos que unen a un cromosoma se llaman </w:t>
      </w:r>
      <w:r w:rsidRPr="00522CD5">
        <w:rPr>
          <w:rFonts w:eastAsia="Times New Roman" w:cstheme="minorHAnsi"/>
          <w:b/>
          <w:bCs/>
          <w:color w:val="21242C"/>
          <w:kern w:val="0"/>
          <w:sz w:val="24"/>
          <w:szCs w:val="24"/>
          <w:bdr w:val="none" w:sz="0" w:space="0" w:color="auto" w:frame="1"/>
          <w:lang w:val="es-AR"/>
          <w14:ligatures w14:val="none"/>
        </w:rPr>
        <w:t>microtúbulos del cinetocoro</w:t>
      </w:r>
      <w:r w:rsidRPr="00522CD5">
        <w:rPr>
          <w:rFonts w:eastAsia="Times New Roman" w:cstheme="minorHAnsi"/>
          <w:color w:val="21242C"/>
          <w:kern w:val="0"/>
          <w:sz w:val="24"/>
          <w:szCs w:val="24"/>
          <w:lang w:val="es-AR"/>
          <w14:ligatures w14:val="none"/>
        </w:rPr>
        <w:t xml:space="preserve">. Los microtúbulos que no se unen a cinetocoros pueden agarrarse de los microtúbulos del polo opuesto, lo que estabiliza el huso. Microtúbulos </w:t>
      </w:r>
      <w:r w:rsidR="000C16FE" w:rsidRPr="00522CD5">
        <w:rPr>
          <w:rFonts w:eastAsia="Times New Roman" w:cstheme="minorHAnsi"/>
          <w:color w:val="21242C"/>
          <w:kern w:val="0"/>
          <w:sz w:val="24"/>
          <w:szCs w:val="24"/>
          <w:lang w:val="es-AR"/>
          <w14:ligatures w14:val="none"/>
        </w:rPr>
        <w:t>adicionales</w:t>
      </w:r>
      <w:r w:rsidRPr="00522CD5">
        <w:rPr>
          <w:rFonts w:eastAsia="Times New Roman" w:cstheme="minorHAnsi"/>
          <w:color w:val="21242C"/>
          <w:kern w:val="0"/>
          <w:sz w:val="24"/>
          <w:szCs w:val="24"/>
          <w:lang w:val="es-AR"/>
          <w14:ligatures w14:val="none"/>
        </w:rPr>
        <w:t xml:space="preserve"> irradian de cada centrosoma hacia el borde de la célula, formando una estructura llamada </w:t>
      </w:r>
      <w:r w:rsidRPr="00522CD5">
        <w:rPr>
          <w:rFonts w:eastAsia="Times New Roman" w:cstheme="minorHAnsi"/>
          <w:b/>
          <w:bCs/>
          <w:color w:val="21242C"/>
          <w:kern w:val="0"/>
          <w:sz w:val="24"/>
          <w:szCs w:val="24"/>
          <w:bdr w:val="none" w:sz="0" w:space="0" w:color="auto" w:frame="1"/>
          <w:lang w:val="es-AR"/>
          <w14:ligatures w14:val="none"/>
        </w:rPr>
        <w:t>áster</w:t>
      </w:r>
      <w:r w:rsidRPr="00522CD5">
        <w:rPr>
          <w:rFonts w:eastAsia="Times New Roman" w:cstheme="minorHAnsi"/>
          <w:color w:val="21242C"/>
          <w:kern w:val="0"/>
          <w:sz w:val="24"/>
          <w:szCs w:val="24"/>
          <w:lang w:val="es-AR"/>
          <w14:ligatures w14:val="none"/>
        </w:rPr>
        <w:t>.</w:t>
      </w:r>
    </w:p>
    <w:p w14:paraId="6F7AAF53"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0FEF22AB" wp14:editId="57CE4247">
            <wp:extent cx="5538538" cy="2735580"/>
            <wp:effectExtent l="0" t="0" r="0" b="0"/>
            <wp:docPr id="16" name="Imagen 13" descr="Metafase. Los cromosomas se alinean en la placa metafásica, bajo tensión del huso mitótico. Las dos cromátidas hermanas de cada cromosoma son capturadas por los microtúbulos de polos opuestos del h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fase. Los cromosomas se alinean en la placa metafásica, bajo tensión del huso mitótico. Las dos cromátidas hermanas de cada cromosoma son capturadas por los microtúbulos de polos opuestos del hus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0746" cy="2746549"/>
                    </a:xfrm>
                    <a:prstGeom prst="rect">
                      <a:avLst/>
                    </a:prstGeom>
                    <a:noFill/>
                    <a:ln>
                      <a:noFill/>
                    </a:ln>
                  </pic:spPr>
                </pic:pic>
              </a:graphicData>
            </a:graphic>
          </wp:inline>
        </w:drawing>
      </w:r>
    </w:p>
    <w:p w14:paraId="50A4F604"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Metafase. Los cromosomas se alinean en la placa metafásica, bajo tensión del huso mitótico. Las dos cromátidas hermanas de cada cromosoma son capturadas por los microtúbulos de polos opuestos del huso.</w:t>
      </w:r>
    </w:p>
    <w:p w14:paraId="637EE2D3"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En la </w:t>
      </w:r>
      <w:r w:rsidRPr="00522CD5">
        <w:rPr>
          <w:rFonts w:eastAsia="Times New Roman" w:cstheme="minorHAnsi"/>
          <w:b/>
          <w:bCs/>
          <w:color w:val="21242C"/>
          <w:kern w:val="0"/>
          <w:sz w:val="24"/>
          <w:szCs w:val="24"/>
          <w:bdr w:val="none" w:sz="0" w:space="0" w:color="auto" w:frame="1"/>
          <w:lang w:val="es-AR"/>
          <w14:ligatures w14:val="none"/>
        </w:rPr>
        <w:t>metafase</w:t>
      </w:r>
      <w:r w:rsidRPr="00522CD5">
        <w:rPr>
          <w:rFonts w:eastAsia="Times New Roman" w:cstheme="minorHAnsi"/>
          <w:color w:val="21242C"/>
          <w:kern w:val="0"/>
          <w:sz w:val="24"/>
          <w:szCs w:val="24"/>
          <w:lang w:val="es-AR"/>
          <w14:ligatures w14:val="none"/>
        </w:rPr>
        <w:t>, el huso ha capturado todos los cromosomas y los ha alineado en el centro de la célula, listos para dividirse.</w:t>
      </w:r>
    </w:p>
    <w:p w14:paraId="15D09DA9" w14:textId="77777777" w:rsidR="00522CD5" w:rsidRPr="00522CD5" w:rsidRDefault="00522CD5" w:rsidP="00522CD5">
      <w:pPr>
        <w:numPr>
          <w:ilvl w:val="0"/>
          <w:numId w:val="4"/>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Todos los cromosomas se alinean en la </w:t>
      </w:r>
      <w:r w:rsidRPr="00522CD5">
        <w:rPr>
          <w:rFonts w:eastAsia="Times New Roman" w:cstheme="minorHAnsi"/>
          <w:b/>
          <w:bCs/>
          <w:color w:val="21242C"/>
          <w:kern w:val="0"/>
          <w:sz w:val="24"/>
          <w:szCs w:val="24"/>
          <w:bdr w:val="none" w:sz="0" w:space="0" w:color="auto" w:frame="1"/>
          <w:lang w:val="es-AR"/>
          <w14:ligatures w14:val="none"/>
        </w:rPr>
        <w:t>placa metafásica</w:t>
      </w:r>
      <w:r w:rsidRPr="00522CD5">
        <w:rPr>
          <w:rFonts w:eastAsia="Times New Roman" w:cstheme="minorHAnsi"/>
          <w:color w:val="21242C"/>
          <w:kern w:val="0"/>
          <w:sz w:val="24"/>
          <w:szCs w:val="24"/>
          <w:lang w:val="es-AR"/>
          <w14:ligatures w14:val="none"/>
        </w:rPr>
        <w:t> (no una estructura física, solo un término para el plano donde se alinean los cromosomas).</w:t>
      </w:r>
    </w:p>
    <w:p w14:paraId="7F3D0A2C" w14:textId="77777777" w:rsidR="00522CD5" w:rsidRPr="00522CD5" w:rsidRDefault="00522CD5" w:rsidP="00522CD5">
      <w:pPr>
        <w:numPr>
          <w:ilvl w:val="0"/>
          <w:numId w:val="4"/>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En esta etapa, los dos cinetocoros de cada cromosoma deben unirse a los microtúbulos de los polos opuestos del huso.</w:t>
      </w:r>
    </w:p>
    <w:p w14:paraId="63BC3983" w14:textId="59CAECE6"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 xml:space="preserve">Antes de proceder </w:t>
      </w:r>
      <w:r w:rsidR="000C16FE" w:rsidRPr="00522CD5">
        <w:rPr>
          <w:rFonts w:eastAsia="Times New Roman" w:cstheme="minorHAnsi"/>
          <w:color w:val="21242C"/>
          <w:kern w:val="0"/>
          <w:sz w:val="24"/>
          <w:szCs w:val="24"/>
          <w:lang w:val="es-AR"/>
          <w14:ligatures w14:val="none"/>
        </w:rPr>
        <w:t>al anafase</w:t>
      </w:r>
      <w:r w:rsidRPr="00522CD5">
        <w:rPr>
          <w:rFonts w:eastAsia="Times New Roman" w:cstheme="minorHAnsi"/>
          <w:color w:val="21242C"/>
          <w:kern w:val="0"/>
          <w:sz w:val="24"/>
          <w:szCs w:val="24"/>
          <w:lang w:val="es-AR"/>
          <w14:ligatures w14:val="none"/>
        </w:rPr>
        <w:t>, la célula comprobará que todos los cromosomas estén en la placa metafásica con sus cinetocoros unidos correctamente a los microtúbulos. Esto se llama </w:t>
      </w:r>
      <w:r w:rsidRPr="00522CD5">
        <w:rPr>
          <w:rFonts w:eastAsia="Times New Roman" w:cstheme="minorHAnsi"/>
          <w:b/>
          <w:bCs/>
          <w:color w:val="21242C"/>
          <w:kern w:val="0"/>
          <w:sz w:val="24"/>
          <w:szCs w:val="24"/>
          <w:bdr w:val="none" w:sz="0" w:space="0" w:color="auto" w:frame="1"/>
          <w:lang w:val="es-AR"/>
          <w14:ligatures w14:val="none"/>
        </w:rPr>
        <w:t>punto de control del huso</w:t>
      </w:r>
      <w:r w:rsidRPr="00522CD5">
        <w:rPr>
          <w:rFonts w:eastAsia="Times New Roman" w:cstheme="minorHAnsi"/>
          <w:color w:val="21242C"/>
          <w:kern w:val="0"/>
          <w:sz w:val="24"/>
          <w:szCs w:val="24"/>
          <w:lang w:val="es-AR"/>
          <w14:ligatures w14:val="none"/>
        </w:rPr>
        <w:t> y ayuda a asegurar que las cromátidas hermanas se dividan uniformemente entre las dos células hijas cuando se separan en el paso siguiente. Si un cromosoma no está correctamente alineado o unido, la célula detendrá la división hasta que se resuelva el problema.</w:t>
      </w:r>
    </w:p>
    <w:p w14:paraId="46F7366C"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lastRenderedPageBreak/>
        <w:drawing>
          <wp:inline distT="0" distB="0" distL="0" distR="0" wp14:anchorId="13BC6996" wp14:editId="6DFC46F7">
            <wp:extent cx="5341620" cy="3130572"/>
            <wp:effectExtent l="0" t="0" r="0" b="0"/>
            <wp:docPr id="17" name="Imagen 12" descr="Anafase. Las cromátidas hermanas se separan una de la otra y son jaladas hacia los polos opuestos de la célula. Los microtúbulos que no están unidos a los cromosomas empujan los polos del huso en direcciones contrarias, mientras que los microtúbulos del cinetocoro jalan a los cromosomas hacia los po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fase. Las cromátidas hermanas se separan una de la otra y son jaladas hacia los polos opuestos de la célula. Los microtúbulos que no están unidos a los cromosomas empujan los polos del huso en direcciones contrarias, mientras que los microtúbulos del cinetocoro jalan a los cromosomas hacia los pol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4854" cy="3138328"/>
                    </a:xfrm>
                    <a:prstGeom prst="rect">
                      <a:avLst/>
                    </a:prstGeom>
                    <a:noFill/>
                    <a:ln>
                      <a:noFill/>
                    </a:ln>
                  </pic:spPr>
                </pic:pic>
              </a:graphicData>
            </a:graphic>
          </wp:inline>
        </w:drawing>
      </w:r>
    </w:p>
    <w:p w14:paraId="14EFB34A"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Anafase. Las cromátidas hermanas se separan una de la otra y son jaladas hacia los polos opuestos de la célula. Los microtúbulos que no están unidos a los cromosomas empujan los polos del huso en direcciones contrarias, mientras que los microtúbulos del cinetocoro jalan a los cromosomas hacia los polos.</w:t>
      </w:r>
    </w:p>
    <w:p w14:paraId="4ABDE07E" w14:textId="4C8209AB"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 xml:space="preserve">En </w:t>
      </w:r>
      <w:r w:rsidR="000C16FE" w:rsidRPr="00522CD5">
        <w:rPr>
          <w:rFonts w:eastAsia="Times New Roman" w:cstheme="minorHAnsi"/>
          <w:color w:val="21242C"/>
          <w:kern w:val="0"/>
          <w:sz w:val="24"/>
          <w:szCs w:val="24"/>
          <w:lang w:val="es-AR"/>
          <w14:ligatures w14:val="none"/>
        </w:rPr>
        <w:t>el anafase</w:t>
      </w:r>
      <w:r w:rsidRPr="00522CD5">
        <w:rPr>
          <w:rFonts w:eastAsia="Times New Roman" w:cstheme="minorHAnsi"/>
          <w:color w:val="21242C"/>
          <w:kern w:val="0"/>
          <w:sz w:val="24"/>
          <w:szCs w:val="24"/>
          <w:lang w:val="es-AR"/>
          <w14:ligatures w14:val="none"/>
        </w:rPr>
        <w:t>, las cromátidas hermanas se separan una de la otra y son jaladas hacia los polos opuestos de la célula.</w:t>
      </w:r>
    </w:p>
    <w:p w14:paraId="715A2DF8" w14:textId="77777777" w:rsidR="00522CD5" w:rsidRPr="00522CD5" w:rsidRDefault="00522CD5" w:rsidP="00522CD5">
      <w:pPr>
        <w:numPr>
          <w:ilvl w:val="0"/>
          <w:numId w:val="5"/>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El “pegamento” proteico que mantiene juntas a las cromátidas hermanas se degrada, lo que permite que se separen. Cada una ahora es su propio cromosoma. Los cromosomas de cada par son jalados hacia extremos opuestos de la célula.</w:t>
      </w:r>
    </w:p>
    <w:p w14:paraId="2BA26806" w14:textId="77777777" w:rsidR="00522CD5" w:rsidRPr="00522CD5" w:rsidRDefault="00522CD5" w:rsidP="00522CD5">
      <w:pPr>
        <w:numPr>
          <w:ilvl w:val="0"/>
          <w:numId w:val="5"/>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Los microtúbulos no unidos a los cromosomas se elongan y empujan para separar los polos y hacer más larga a la célula.</w:t>
      </w:r>
    </w:p>
    <w:p w14:paraId="107D7B6F"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Todos estos procesos son impulsados por </w:t>
      </w:r>
      <w:r w:rsidRPr="00522CD5">
        <w:rPr>
          <w:rFonts w:eastAsia="Times New Roman" w:cstheme="minorHAnsi"/>
          <w:b/>
          <w:bCs/>
          <w:color w:val="21242C"/>
          <w:kern w:val="0"/>
          <w:sz w:val="24"/>
          <w:szCs w:val="24"/>
          <w:bdr w:val="none" w:sz="0" w:space="0" w:color="auto" w:frame="1"/>
          <w:lang w:val="es-AR"/>
          <w14:ligatures w14:val="none"/>
        </w:rPr>
        <w:t>proteínas motoras</w:t>
      </w:r>
      <w:r w:rsidRPr="00522CD5">
        <w:rPr>
          <w:rFonts w:eastAsia="Times New Roman" w:cstheme="minorHAnsi"/>
          <w:color w:val="21242C"/>
          <w:kern w:val="0"/>
          <w:sz w:val="24"/>
          <w:szCs w:val="24"/>
          <w:lang w:val="es-AR"/>
          <w14:ligatures w14:val="none"/>
        </w:rPr>
        <w:t>, máquinas moleculares que pueden “caminar” a lo largo de circuitos de microtúbulos y llevar una carga. En la mitosis, las proteínas motoras llevan cromosomas u otros microtúbulos mientras caminan.</w:t>
      </w:r>
    </w:p>
    <w:p w14:paraId="38F50F37"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lastRenderedPageBreak/>
        <w:drawing>
          <wp:inline distT="0" distB="0" distL="0" distR="0" wp14:anchorId="214E2C6B" wp14:editId="1BA0FCA3">
            <wp:extent cx="3268980" cy="2412304"/>
            <wp:effectExtent l="0" t="0" r="0" b="0"/>
            <wp:docPr id="18" name="Imagen 11" descr="Telofase. El huso desaparece, una membrana nuclear se vuelve a formar alrededor de cada grupo de cromosomas y un nucléolo reaparece en cada nuevo núcleo. Los cromosomas también comienzan a descondens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lofase. El huso desaparece, una membrana nuclear se vuelve a formar alrededor de cada grupo de cromosomas y un nucléolo reaparece en cada nuevo núcleo. Los cromosomas también comienzan a descondensar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413" cy="2432548"/>
                    </a:xfrm>
                    <a:prstGeom prst="rect">
                      <a:avLst/>
                    </a:prstGeom>
                    <a:noFill/>
                    <a:ln>
                      <a:noFill/>
                    </a:ln>
                  </pic:spPr>
                </pic:pic>
              </a:graphicData>
            </a:graphic>
          </wp:inline>
        </w:drawing>
      </w:r>
    </w:p>
    <w:p w14:paraId="2C558C2B"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 xml:space="preserve">Telofase. El huso desaparece, una membrana nuclear se vuelve a formar alrededor de cada grupo de cromosomas y un nucléolo reaparece en cada nuevo núcleo. Los cromosomas también comienzan a </w:t>
      </w:r>
      <w:proofErr w:type="spellStart"/>
      <w:r w:rsidRPr="00522CD5">
        <w:rPr>
          <w:rFonts w:eastAsia="Times New Roman" w:cstheme="minorHAnsi"/>
          <w:color w:val="21242C"/>
          <w:kern w:val="0"/>
          <w:sz w:val="24"/>
          <w:szCs w:val="24"/>
          <w:bdr w:val="none" w:sz="0" w:space="0" w:color="auto" w:frame="1"/>
          <w:lang w:val="es-AR"/>
          <w14:ligatures w14:val="none"/>
        </w:rPr>
        <w:t>descondensarse</w:t>
      </w:r>
      <w:proofErr w:type="spellEnd"/>
      <w:r w:rsidRPr="00522CD5">
        <w:rPr>
          <w:rFonts w:eastAsia="Times New Roman" w:cstheme="minorHAnsi"/>
          <w:color w:val="21242C"/>
          <w:kern w:val="0"/>
          <w:sz w:val="24"/>
          <w:szCs w:val="24"/>
          <w:bdr w:val="none" w:sz="0" w:space="0" w:color="auto" w:frame="1"/>
          <w:lang w:val="es-AR"/>
          <w14:ligatures w14:val="none"/>
        </w:rPr>
        <w:t>.</w:t>
      </w:r>
    </w:p>
    <w:p w14:paraId="68EF29A2" w14:textId="77777777" w:rsidR="00522CD5" w:rsidRPr="00522CD5" w:rsidRDefault="00522CD5" w:rsidP="00522CD5">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En la </w:t>
      </w:r>
      <w:r w:rsidRPr="00522CD5">
        <w:rPr>
          <w:rFonts w:eastAsia="Times New Roman" w:cstheme="minorHAnsi"/>
          <w:b/>
          <w:bCs/>
          <w:color w:val="21242C"/>
          <w:kern w:val="0"/>
          <w:sz w:val="24"/>
          <w:szCs w:val="24"/>
          <w:bdr w:val="none" w:sz="0" w:space="0" w:color="auto" w:frame="1"/>
          <w:lang w:val="es-AR"/>
          <w14:ligatures w14:val="none"/>
        </w:rPr>
        <w:t>telofase</w:t>
      </w:r>
      <w:r w:rsidRPr="00522CD5">
        <w:rPr>
          <w:rFonts w:eastAsia="Times New Roman" w:cstheme="minorHAnsi"/>
          <w:color w:val="21242C"/>
          <w:kern w:val="0"/>
          <w:sz w:val="24"/>
          <w:szCs w:val="24"/>
          <w:lang w:val="es-AR"/>
          <w14:ligatures w14:val="none"/>
        </w:rPr>
        <w:t>, la célula casi ha terminado de dividirse y comienza a restablecer sus estructuras normales mientras ocurre la citocinesis (división del contenido de la célula).</w:t>
      </w:r>
    </w:p>
    <w:p w14:paraId="3A1D07CA" w14:textId="77777777" w:rsidR="00522CD5" w:rsidRPr="00522CD5" w:rsidRDefault="00522CD5" w:rsidP="00522CD5">
      <w:pPr>
        <w:numPr>
          <w:ilvl w:val="0"/>
          <w:numId w:val="6"/>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El huso mitótico se descompone en sus componentes básicos.</w:t>
      </w:r>
    </w:p>
    <w:p w14:paraId="06C0A55B" w14:textId="77777777" w:rsidR="00522CD5" w:rsidRPr="00522CD5" w:rsidRDefault="00522CD5" w:rsidP="00522CD5">
      <w:pPr>
        <w:numPr>
          <w:ilvl w:val="0"/>
          <w:numId w:val="6"/>
        </w:numPr>
        <w:shd w:val="clear" w:color="auto" w:fill="FFFFFF"/>
        <w:spacing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color w:val="21242C"/>
          <w:kern w:val="0"/>
          <w:sz w:val="24"/>
          <w:szCs w:val="24"/>
          <w:lang w:val="es-AR"/>
          <w14:ligatures w14:val="none"/>
        </w:rPr>
        <w:t xml:space="preserve">Se forman dos nuevos núcleos, uno para cada conjunto de cromosomas. </w:t>
      </w:r>
      <w:r w:rsidRPr="00522CD5">
        <w:rPr>
          <w:rFonts w:eastAsia="Times New Roman" w:cstheme="minorHAnsi"/>
          <w:color w:val="21242C"/>
          <w:kern w:val="0"/>
          <w:sz w:val="24"/>
          <w:szCs w:val="24"/>
          <w14:ligatures w14:val="none"/>
        </w:rPr>
        <w:t xml:space="preserve">Las </w:t>
      </w:r>
      <w:proofErr w:type="spellStart"/>
      <w:r w:rsidRPr="00522CD5">
        <w:rPr>
          <w:rFonts w:eastAsia="Times New Roman" w:cstheme="minorHAnsi"/>
          <w:color w:val="21242C"/>
          <w:kern w:val="0"/>
          <w:sz w:val="24"/>
          <w:szCs w:val="24"/>
          <w14:ligatures w14:val="none"/>
        </w:rPr>
        <w:t>membranas</w:t>
      </w:r>
      <w:proofErr w:type="spellEnd"/>
      <w:r w:rsidRPr="00522CD5">
        <w:rPr>
          <w:rFonts w:eastAsia="Times New Roman" w:cstheme="minorHAnsi"/>
          <w:color w:val="21242C"/>
          <w:kern w:val="0"/>
          <w:sz w:val="24"/>
          <w:szCs w:val="24"/>
          <w14:ligatures w14:val="none"/>
        </w:rPr>
        <w:t xml:space="preserve"> </w:t>
      </w:r>
      <w:proofErr w:type="spellStart"/>
      <w:r w:rsidRPr="00522CD5">
        <w:rPr>
          <w:rFonts w:eastAsia="Times New Roman" w:cstheme="minorHAnsi"/>
          <w:color w:val="21242C"/>
          <w:kern w:val="0"/>
          <w:sz w:val="24"/>
          <w:szCs w:val="24"/>
          <w14:ligatures w14:val="none"/>
        </w:rPr>
        <w:t>nucleares</w:t>
      </w:r>
      <w:proofErr w:type="spellEnd"/>
      <w:r w:rsidRPr="00522CD5">
        <w:rPr>
          <w:rFonts w:eastAsia="Times New Roman" w:cstheme="minorHAnsi"/>
          <w:color w:val="21242C"/>
          <w:kern w:val="0"/>
          <w:sz w:val="24"/>
          <w:szCs w:val="24"/>
          <w14:ligatures w14:val="none"/>
        </w:rPr>
        <w:t xml:space="preserve"> y </w:t>
      </w:r>
      <w:proofErr w:type="spellStart"/>
      <w:r w:rsidRPr="00522CD5">
        <w:rPr>
          <w:rFonts w:eastAsia="Times New Roman" w:cstheme="minorHAnsi"/>
          <w:color w:val="21242C"/>
          <w:kern w:val="0"/>
          <w:sz w:val="24"/>
          <w:szCs w:val="24"/>
          <w14:ligatures w14:val="none"/>
        </w:rPr>
        <w:t>los</w:t>
      </w:r>
      <w:proofErr w:type="spellEnd"/>
      <w:r w:rsidRPr="00522CD5">
        <w:rPr>
          <w:rFonts w:eastAsia="Times New Roman" w:cstheme="minorHAnsi"/>
          <w:color w:val="21242C"/>
          <w:kern w:val="0"/>
          <w:sz w:val="24"/>
          <w:szCs w:val="24"/>
          <w14:ligatures w14:val="none"/>
        </w:rPr>
        <w:t xml:space="preserve"> </w:t>
      </w:r>
      <w:proofErr w:type="spellStart"/>
      <w:r w:rsidRPr="00522CD5">
        <w:rPr>
          <w:rFonts w:eastAsia="Times New Roman" w:cstheme="minorHAnsi"/>
          <w:color w:val="21242C"/>
          <w:kern w:val="0"/>
          <w:sz w:val="24"/>
          <w:szCs w:val="24"/>
          <w14:ligatures w14:val="none"/>
        </w:rPr>
        <w:t>nucléolos</w:t>
      </w:r>
      <w:proofErr w:type="spellEnd"/>
      <w:r w:rsidRPr="00522CD5">
        <w:rPr>
          <w:rFonts w:eastAsia="Times New Roman" w:cstheme="minorHAnsi"/>
          <w:color w:val="21242C"/>
          <w:kern w:val="0"/>
          <w:sz w:val="24"/>
          <w:szCs w:val="24"/>
          <w14:ligatures w14:val="none"/>
        </w:rPr>
        <w:t xml:space="preserve"> </w:t>
      </w:r>
      <w:proofErr w:type="spellStart"/>
      <w:r w:rsidRPr="00522CD5">
        <w:rPr>
          <w:rFonts w:eastAsia="Times New Roman" w:cstheme="minorHAnsi"/>
          <w:color w:val="21242C"/>
          <w:kern w:val="0"/>
          <w:sz w:val="24"/>
          <w:szCs w:val="24"/>
          <w14:ligatures w14:val="none"/>
        </w:rPr>
        <w:t>reaparecen</w:t>
      </w:r>
      <w:proofErr w:type="spellEnd"/>
      <w:r w:rsidRPr="00522CD5">
        <w:rPr>
          <w:rFonts w:eastAsia="Times New Roman" w:cstheme="minorHAnsi"/>
          <w:color w:val="21242C"/>
          <w:kern w:val="0"/>
          <w:sz w:val="24"/>
          <w:szCs w:val="24"/>
          <w14:ligatures w14:val="none"/>
        </w:rPr>
        <w:t>.</w:t>
      </w:r>
    </w:p>
    <w:p w14:paraId="279446C9" w14:textId="77777777" w:rsidR="00522CD5" w:rsidRPr="00522CD5" w:rsidRDefault="00522CD5" w:rsidP="00522CD5">
      <w:pPr>
        <w:numPr>
          <w:ilvl w:val="0"/>
          <w:numId w:val="6"/>
        </w:num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 xml:space="preserve">Los cromosomas comienzan a </w:t>
      </w:r>
      <w:proofErr w:type="spellStart"/>
      <w:r w:rsidRPr="00522CD5">
        <w:rPr>
          <w:rFonts w:eastAsia="Times New Roman" w:cstheme="minorHAnsi"/>
          <w:color w:val="21242C"/>
          <w:kern w:val="0"/>
          <w:sz w:val="24"/>
          <w:szCs w:val="24"/>
          <w:lang w:val="es-AR"/>
          <w14:ligatures w14:val="none"/>
        </w:rPr>
        <w:t>descondensarse</w:t>
      </w:r>
      <w:proofErr w:type="spellEnd"/>
      <w:r w:rsidRPr="00522CD5">
        <w:rPr>
          <w:rFonts w:eastAsia="Times New Roman" w:cstheme="minorHAnsi"/>
          <w:color w:val="21242C"/>
          <w:kern w:val="0"/>
          <w:sz w:val="24"/>
          <w:szCs w:val="24"/>
          <w:lang w:val="es-AR"/>
          <w14:ligatures w14:val="none"/>
        </w:rPr>
        <w:t xml:space="preserve"> y vuelven a su forma "fibrosa".</w:t>
      </w:r>
    </w:p>
    <w:p w14:paraId="7E6C65BB" w14:textId="77777777" w:rsidR="00522CD5" w:rsidRPr="00522CD5" w:rsidRDefault="00522CD5" w:rsidP="00522CD5">
      <w:pPr>
        <w:shd w:val="clear" w:color="auto" w:fill="FFFFFF"/>
        <w:spacing w:after="0" w:line="240" w:lineRule="auto"/>
        <w:jc w:val="both"/>
        <w:textAlignment w:val="baseline"/>
        <w:rPr>
          <w:rFonts w:eastAsia="Times New Roman" w:cstheme="minorHAnsi"/>
          <w:color w:val="21242C"/>
          <w:kern w:val="0"/>
          <w:sz w:val="24"/>
          <w:szCs w:val="24"/>
          <w14:ligatures w14:val="none"/>
        </w:rPr>
      </w:pPr>
      <w:r w:rsidRPr="00522CD5">
        <w:rPr>
          <w:rFonts w:eastAsia="Times New Roman" w:cstheme="minorHAnsi"/>
          <w:noProof/>
          <w:color w:val="21242C"/>
          <w:kern w:val="0"/>
          <w:sz w:val="24"/>
          <w:szCs w:val="24"/>
          <w14:ligatures w14:val="none"/>
        </w:rPr>
        <w:drawing>
          <wp:inline distT="0" distB="0" distL="0" distR="0" wp14:anchorId="6EAD022F" wp14:editId="242D419F">
            <wp:extent cx="3139440" cy="1784634"/>
            <wp:effectExtent l="0" t="0" r="0" b="6350"/>
            <wp:docPr id="19" name="Imagen 10" descr="Citocinesis en células animales y vegetales&#10;&#10;Citocinesis en una célula animal: un anillo de actina alrededor del centro de la célula se cierra hacia adentro y forma una hendidura llamada surco de división.&#10;&#10;Citocinesis en una célula vegetal: la placa celular se forma en el centro de la célula y crea una nueva pared que la divide en 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tocinesis en células animales y vegetales&#10;&#10;Citocinesis en una célula animal: un anillo de actina alrededor del centro de la célula se cierra hacia adentro y forma una hendidura llamada surco de división.&#10;&#10;Citocinesis en una célula vegetal: la placa celular se forma en el centro de la célula y crea una nueva pared que la divide en d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7669" cy="1806365"/>
                    </a:xfrm>
                    <a:prstGeom prst="rect">
                      <a:avLst/>
                    </a:prstGeom>
                    <a:noFill/>
                    <a:ln>
                      <a:noFill/>
                    </a:ln>
                  </pic:spPr>
                </pic:pic>
              </a:graphicData>
            </a:graphic>
          </wp:inline>
        </w:drawing>
      </w:r>
    </w:p>
    <w:p w14:paraId="1F87B989"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b/>
          <w:bCs/>
          <w:color w:val="21242C"/>
          <w:kern w:val="0"/>
          <w:sz w:val="24"/>
          <w:szCs w:val="24"/>
          <w:bdr w:val="none" w:sz="0" w:space="0" w:color="auto" w:frame="1"/>
          <w:lang w:val="es-AR"/>
          <w14:ligatures w14:val="none"/>
        </w:rPr>
      </w:pPr>
      <w:r w:rsidRPr="00522CD5">
        <w:rPr>
          <w:rFonts w:eastAsia="Times New Roman" w:cstheme="minorHAnsi"/>
          <w:b/>
          <w:bCs/>
          <w:color w:val="21242C"/>
          <w:kern w:val="0"/>
          <w:sz w:val="24"/>
          <w:szCs w:val="24"/>
          <w:bdr w:val="none" w:sz="0" w:space="0" w:color="auto" w:frame="1"/>
          <w:lang w:val="es-AR"/>
          <w14:ligatures w14:val="none"/>
        </w:rPr>
        <w:t>Citocinesis en células animales y vegetales</w:t>
      </w:r>
    </w:p>
    <w:p w14:paraId="34E58753"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Citocinesis en una célula animal: un anillo de actina alrededor del centro de la célula se cierra hacia adentro y forma una hendidura llamada surco de división.</w:t>
      </w:r>
    </w:p>
    <w:p w14:paraId="64854AB9" w14:textId="77777777" w:rsidR="00522CD5" w:rsidRPr="00522CD5" w:rsidRDefault="00522CD5" w:rsidP="00522CD5">
      <w:pPr>
        <w:shd w:val="clear" w:color="auto" w:fill="FFFFFF"/>
        <w:spacing w:line="240" w:lineRule="auto"/>
        <w:ind w:left="-15" w:right="-15"/>
        <w:jc w:val="both"/>
        <w:textAlignment w:val="baseline"/>
        <w:rPr>
          <w:rFonts w:eastAsia="Times New Roman" w:cstheme="minorHAnsi"/>
          <w:color w:val="21242C"/>
          <w:kern w:val="0"/>
          <w:sz w:val="24"/>
          <w:szCs w:val="24"/>
          <w:bdr w:val="none" w:sz="0" w:space="0" w:color="auto" w:frame="1"/>
          <w:lang w:val="es-AR"/>
          <w14:ligatures w14:val="none"/>
        </w:rPr>
      </w:pPr>
      <w:r w:rsidRPr="00522CD5">
        <w:rPr>
          <w:rFonts w:eastAsia="Times New Roman" w:cstheme="minorHAnsi"/>
          <w:color w:val="21242C"/>
          <w:kern w:val="0"/>
          <w:sz w:val="24"/>
          <w:szCs w:val="24"/>
          <w:bdr w:val="none" w:sz="0" w:space="0" w:color="auto" w:frame="1"/>
          <w:lang w:val="es-AR"/>
          <w14:ligatures w14:val="none"/>
        </w:rPr>
        <w:t>Citocinesis en una célula vegetal: la placa celular se forma en el centro de la célula y crea una nueva pared que la divide en dos.</w:t>
      </w:r>
    </w:p>
    <w:p w14:paraId="2F28F70B" w14:textId="35BA0FB7" w:rsidR="00522CD5" w:rsidRPr="000C16FE" w:rsidRDefault="00522CD5" w:rsidP="000C16FE">
      <w:pPr>
        <w:shd w:val="clear" w:color="auto" w:fill="FFFFFF"/>
        <w:spacing w:line="240" w:lineRule="auto"/>
        <w:jc w:val="both"/>
        <w:textAlignment w:val="baseline"/>
        <w:rPr>
          <w:rFonts w:eastAsia="Times New Roman" w:cstheme="minorHAnsi"/>
          <w:color w:val="21242C"/>
          <w:kern w:val="0"/>
          <w:sz w:val="24"/>
          <w:szCs w:val="24"/>
          <w:lang w:val="es-AR"/>
          <w14:ligatures w14:val="none"/>
        </w:rPr>
      </w:pPr>
      <w:r w:rsidRPr="00522CD5">
        <w:rPr>
          <w:rFonts w:eastAsia="Times New Roman" w:cstheme="minorHAnsi"/>
          <w:color w:val="21242C"/>
          <w:kern w:val="0"/>
          <w:sz w:val="24"/>
          <w:szCs w:val="24"/>
          <w:lang w:val="es-AR"/>
          <w14:ligatures w14:val="none"/>
        </w:rPr>
        <w:t>La </w:t>
      </w:r>
      <w:r w:rsidRPr="00522CD5">
        <w:rPr>
          <w:rFonts w:eastAsia="Times New Roman" w:cstheme="minorHAnsi"/>
          <w:b/>
          <w:bCs/>
          <w:color w:val="21242C"/>
          <w:kern w:val="0"/>
          <w:sz w:val="24"/>
          <w:szCs w:val="24"/>
          <w:bdr w:val="none" w:sz="0" w:space="0" w:color="auto" w:frame="1"/>
          <w:lang w:val="es-AR"/>
          <w14:ligatures w14:val="none"/>
        </w:rPr>
        <w:t>citocinesis</w:t>
      </w:r>
      <w:r w:rsidRPr="00522CD5">
        <w:rPr>
          <w:rFonts w:eastAsia="Times New Roman" w:cstheme="minorHAnsi"/>
          <w:color w:val="21242C"/>
          <w:kern w:val="0"/>
          <w:sz w:val="24"/>
          <w:szCs w:val="24"/>
          <w:lang w:val="es-AR"/>
          <w14:ligatures w14:val="none"/>
        </w:rPr>
        <w:t>, la división del citoplasma para formar dos nuevas células, se superpone con las etapas finales de la mitosis. Puede comenzar en la anafase o telofase, según la célula, y finaliza poco después de la telofase.</w:t>
      </w:r>
    </w:p>
    <w:sectPr w:rsidR="00522CD5" w:rsidRPr="000C1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2F7"/>
    <w:multiLevelType w:val="multilevel"/>
    <w:tmpl w:val="DC5C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F67A23"/>
    <w:multiLevelType w:val="multilevel"/>
    <w:tmpl w:val="E40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13FC2"/>
    <w:multiLevelType w:val="multilevel"/>
    <w:tmpl w:val="920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0349D"/>
    <w:multiLevelType w:val="multilevel"/>
    <w:tmpl w:val="5A1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132CA"/>
    <w:multiLevelType w:val="multilevel"/>
    <w:tmpl w:val="72B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16B09"/>
    <w:multiLevelType w:val="multilevel"/>
    <w:tmpl w:val="302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608315">
    <w:abstractNumId w:val="1"/>
  </w:num>
  <w:num w:numId="2" w16cid:durableId="2144613238">
    <w:abstractNumId w:val="5"/>
  </w:num>
  <w:num w:numId="3" w16cid:durableId="1734623372">
    <w:abstractNumId w:val="4"/>
  </w:num>
  <w:num w:numId="4" w16cid:durableId="1869101205">
    <w:abstractNumId w:val="3"/>
  </w:num>
  <w:num w:numId="5" w16cid:durableId="1785030785">
    <w:abstractNumId w:val="0"/>
  </w:num>
  <w:num w:numId="6" w16cid:durableId="1537305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ED"/>
    <w:rsid w:val="000C16FE"/>
    <w:rsid w:val="00522CD5"/>
    <w:rsid w:val="00954AED"/>
    <w:rsid w:val="00FB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002A"/>
  <w15:chartTrackingRefBased/>
  <w15:docId w15:val="{CA92AC64-BB4D-438E-BB33-5BF0570B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60163">
      <w:bodyDiv w:val="1"/>
      <w:marLeft w:val="0"/>
      <w:marRight w:val="0"/>
      <w:marTop w:val="0"/>
      <w:marBottom w:val="0"/>
      <w:divBdr>
        <w:top w:val="none" w:sz="0" w:space="0" w:color="auto"/>
        <w:left w:val="none" w:sz="0" w:space="0" w:color="auto"/>
        <w:bottom w:val="none" w:sz="0" w:space="0" w:color="auto"/>
        <w:right w:val="none" w:sz="0" w:space="0" w:color="auto"/>
      </w:divBdr>
      <w:divsChild>
        <w:div w:id="163323824">
          <w:marLeft w:val="0"/>
          <w:marRight w:val="0"/>
          <w:marTop w:val="0"/>
          <w:marBottom w:val="0"/>
          <w:divBdr>
            <w:top w:val="none" w:sz="0" w:space="0" w:color="auto"/>
            <w:left w:val="none" w:sz="0" w:space="0" w:color="auto"/>
            <w:bottom w:val="none" w:sz="0" w:space="0" w:color="auto"/>
            <w:right w:val="none" w:sz="0" w:space="0" w:color="auto"/>
          </w:divBdr>
          <w:divsChild>
            <w:div w:id="450246670">
              <w:marLeft w:val="0"/>
              <w:marRight w:val="0"/>
              <w:marTop w:val="0"/>
              <w:marBottom w:val="0"/>
              <w:divBdr>
                <w:top w:val="none" w:sz="0" w:space="0" w:color="auto"/>
                <w:left w:val="none" w:sz="0" w:space="0" w:color="auto"/>
                <w:bottom w:val="none" w:sz="0" w:space="0" w:color="auto"/>
                <w:right w:val="none" w:sz="0" w:space="0" w:color="auto"/>
              </w:divBdr>
              <w:divsChild>
                <w:div w:id="1041317879">
                  <w:marLeft w:val="0"/>
                  <w:marRight w:val="0"/>
                  <w:marTop w:val="0"/>
                  <w:marBottom w:val="0"/>
                  <w:divBdr>
                    <w:top w:val="none" w:sz="0" w:space="0" w:color="auto"/>
                    <w:left w:val="none" w:sz="0" w:space="0" w:color="auto"/>
                    <w:bottom w:val="none" w:sz="0" w:space="0" w:color="auto"/>
                    <w:right w:val="none" w:sz="0" w:space="0" w:color="auto"/>
                  </w:divBdr>
                </w:div>
                <w:div w:id="821853503">
                  <w:marLeft w:val="0"/>
                  <w:marRight w:val="0"/>
                  <w:marTop w:val="0"/>
                  <w:marBottom w:val="0"/>
                  <w:divBdr>
                    <w:top w:val="none" w:sz="0" w:space="0" w:color="auto"/>
                    <w:left w:val="none" w:sz="0" w:space="0" w:color="auto"/>
                    <w:bottom w:val="none" w:sz="0" w:space="0" w:color="auto"/>
                    <w:right w:val="none" w:sz="0" w:space="0" w:color="auto"/>
                  </w:divBdr>
                  <w:divsChild>
                    <w:div w:id="238751816">
                      <w:marLeft w:val="0"/>
                      <w:marRight w:val="0"/>
                      <w:marTop w:val="0"/>
                      <w:marBottom w:val="480"/>
                      <w:divBdr>
                        <w:top w:val="none" w:sz="0" w:space="0" w:color="auto"/>
                        <w:left w:val="none" w:sz="0" w:space="0" w:color="auto"/>
                        <w:bottom w:val="none" w:sz="0" w:space="0" w:color="auto"/>
                        <w:right w:val="none" w:sz="0" w:space="0" w:color="auto"/>
                      </w:divBdr>
                    </w:div>
                  </w:divsChild>
                </w:div>
                <w:div w:id="1540165059">
                  <w:marLeft w:val="0"/>
                  <w:marRight w:val="0"/>
                  <w:marTop w:val="0"/>
                  <w:marBottom w:val="0"/>
                  <w:divBdr>
                    <w:top w:val="none" w:sz="0" w:space="0" w:color="auto"/>
                    <w:left w:val="none" w:sz="0" w:space="0" w:color="auto"/>
                    <w:bottom w:val="none" w:sz="0" w:space="0" w:color="auto"/>
                    <w:right w:val="none" w:sz="0" w:space="0" w:color="auto"/>
                  </w:divBdr>
                  <w:divsChild>
                    <w:div w:id="16782860">
                      <w:marLeft w:val="0"/>
                      <w:marRight w:val="0"/>
                      <w:marTop w:val="0"/>
                      <w:marBottom w:val="480"/>
                      <w:divBdr>
                        <w:top w:val="none" w:sz="0" w:space="0" w:color="auto"/>
                        <w:left w:val="none" w:sz="0" w:space="0" w:color="auto"/>
                        <w:bottom w:val="none" w:sz="0" w:space="0" w:color="auto"/>
                        <w:right w:val="none" w:sz="0" w:space="0" w:color="auto"/>
                      </w:divBdr>
                      <w:divsChild>
                        <w:div w:id="971592490">
                          <w:marLeft w:val="0"/>
                          <w:marRight w:val="0"/>
                          <w:marTop w:val="0"/>
                          <w:marBottom w:val="0"/>
                          <w:divBdr>
                            <w:top w:val="none" w:sz="0" w:space="0" w:color="auto"/>
                            <w:left w:val="none" w:sz="0" w:space="0" w:color="auto"/>
                            <w:bottom w:val="none" w:sz="0" w:space="0" w:color="auto"/>
                            <w:right w:val="none" w:sz="0" w:space="0" w:color="auto"/>
                          </w:divBdr>
                          <w:divsChild>
                            <w:div w:id="97601596">
                              <w:marLeft w:val="0"/>
                              <w:marRight w:val="0"/>
                              <w:marTop w:val="0"/>
                              <w:marBottom w:val="0"/>
                              <w:divBdr>
                                <w:top w:val="none" w:sz="0" w:space="0" w:color="auto"/>
                                <w:left w:val="none" w:sz="0" w:space="0" w:color="auto"/>
                                <w:bottom w:val="none" w:sz="0" w:space="0" w:color="auto"/>
                                <w:right w:val="none" w:sz="0" w:space="0" w:color="auto"/>
                              </w:divBdr>
                            </w:div>
                            <w:div w:id="787969941">
                              <w:marLeft w:val="0"/>
                              <w:marRight w:val="0"/>
                              <w:marTop w:val="0"/>
                              <w:marBottom w:val="0"/>
                              <w:divBdr>
                                <w:top w:val="none" w:sz="0" w:space="0" w:color="auto"/>
                                <w:left w:val="none" w:sz="0" w:space="0" w:color="auto"/>
                                <w:bottom w:val="none" w:sz="0" w:space="0" w:color="auto"/>
                                <w:right w:val="none" w:sz="0" w:space="0" w:color="auto"/>
                              </w:divBdr>
                              <w:divsChild>
                                <w:div w:id="1796756327">
                                  <w:marLeft w:val="0"/>
                                  <w:marRight w:val="0"/>
                                  <w:marTop w:val="0"/>
                                  <w:marBottom w:val="480"/>
                                  <w:divBdr>
                                    <w:top w:val="none" w:sz="0" w:space="0" w:color="auto"/>
                                    <w:left w:val="none" w:sz="0" w:space="0" w:color="auto"/>
                                    <w:bottom w:val="none" w:sz="0" w:space="0" w:color="auto"/>
                                    <w:right w:val="none" w:sz="0" w:space="0" w:color="auto"/>
                                  </w:divBdr>
                                  <w:divsChild>
                                    <w:div w:id="10883102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43176306">
                  <w:marLeft w:val="0"/>
                  <w:marRight w:val="0"/>
                  <w:marTop w:val="0"/>
                  <w:marBottom w:val="0"/>
                  <w:divBdr>
                    <w:top w:val="none" w:sz="0" w:space="0" w:color="auto"/>
                    <w:left w:val="none" w:sz="0" w:space="0" w:color="auto"/>
                    <w:bottom w:val="none" w:sz="0" w:space="0" w:color="auto"/>
                    <w:right w:val="none" w:sz="0" w:space="0" w:color="auto"/>
                  </w:divBdr>
                  <w:divsChild>
                    <w:div w:id="19041791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0305991">
          <w:marLeft w:val="0"/>
          <w:marRight w:val="0"/>
          <w:marTop w:val="0"/>
          <w:marBottom w:val="0"/>
          <w:divBdr>
            <w:top w:val="none" w:sz="0" w:space="0" w:color="auto"/>
            <w:left w:val="none" w:sz="0" w:space="0" w:color="auto"/>
            <w:bottom w:val="none" w:sz="0" w:space="0" w:color="auto"/>
            <w:right w:val="none" w:sz="0" w:space="0" w:color="auto"/>
          </w:divBdr>
          <w:divsChild>
            <w:div w:id="1002777930">
              <w:marLeft w:val="0"/>
              <w:marRight w:val="0"/>
              <w:marTop w:val="0"/>
              <w:marBottom w:val="0"/>
              <w:divBdr>
                <w:top w:val="none" w:sz="0" w:space="0" w:color="auto"/>
                <w:left w:val="none" w:sz="0" w:space="0" w:color="auto"/>
                <w:bottom w:val="none" w:sz="0" w:space="0" w:color="auto"/>
                <w:right w:val="none" w:sz="0" w:space="0" w:color="auto"/>
              </w:divBdr>
              <w:divsChild>
                <w:div w:id="1416198248">
                  <w:marLeft w:val="0"/>
                  <w:marRight w:val="0"/>
                  <w:marTop w:val="0"/>
                  <w:marBottom w:val="0"/>
                  <w:divBdr>
                    <w:top w:val="none" w:sz="0" w:space="0" w:color="auto"/>
                    <w:left w:val="none" w:sz="0" w:space="0" w:color="auto"/>
                    <w:bottom w:val="none" w:sz="0" w:space="0" w:color="auto"/>
                    <w:right w:val="none" w:sz="0" w:space="0" w:color="auto"/>
                  </w:divBdr>
                  <w:divsChild>
                    <w:div w:id="620264025">
                      <w:marLeft w:val="0"/>
                      <w:marRight w:val="0"/>
                      <w:marTop w:val="0"/>
                      <w:marBottom w:val="480"/>
                      <w:divBdr>
                        <w:top w:val="none" w:sz="0" w:space="0" w:color="auto"/>
                        <w:left w:val="none" w:sz="0" w:space="0" w:color="auto"/>
                        <w:bottom w:val="none" w:sz="0" w:space="0" w:color="auto"/>
                        <w:right w:val="none" w:sz="0" w:space="0" w:color="auto"/>
                      </w:divBdr>
                      <w:divsChild>
                        <w:div w:id="1218206290">
                          <w:marLeft w:val="0"/>
                          <w:marRight w:val="0"/>
                          <w:marTop w:val="0"/>
                          <w:marBottom w:val="0"/>
                          <w:divBdr>
                            <w:top w:val="none" w:sz="0" w:space="0" w:color="auto"/>
                            <w:left w:val="none" w:sz="0" w:space="0" w:color="auto"/>
                            <w:bottom w:val="none" w:sz="0" w:space="0" w:color="auto"/>
                            <w:right w:val="none" w:sz="0" w:space="0" w:color="auto"/>
                          </w:divBdr>
                          <w:divsChild>
                            <w:div w:id="986737394">
                              <w:marLeft w:val="0"/>
                              <w:marRight w:val="0"/>
                              <w:marTop w:val="0"/>
                              <w:marBottom w:val="0"/>
                              <w:divBdr>
                                <w:top w:val="none" w:sz="0" w:space="0" w:color="auto"/>
                                <w:left w:val="none" w:sz="0" w:space="0" w:color="auto"/>
                                <w:bottom w:val="none" w:sz="0" w:space="0" w:color="auto"/>
                                <w:right w:val="none" w:sz="0" w:space="0" w:color="auto"/>
                              </w:divBdr>
                            </w:div>
                            <w:div w:id="1418945445">
                              <w:marLeft w:val="0"/>
                              <w:marRight w:val="0"/>
                              <w:marTop w:val="0"/>
                              <w:marBottom w:val="0"/>
                              <w:divBdr>
                                <w:top w:val="none" w:sz="0" w:space="0" w:color="auto"/>
                                <w:left w:val="none" w:sz="0" w:space="0" w:color="auto"/>
                                <w:bottom w:val="none" w:sz="0" w:space="0" w:color="auto"/>
                                <w:right w:val="none" w:sz="0" w:space="0" w:color="auto"/>
                              </w:divBdr>
                              <w:divsChild>
                                <w:div w:id="1464928115">
                                  <w:marLeft w:val="0"/>
                                  <w:marRight w:val="0"/>
                                  <w:marTop w:val="0"/>
                                  <w:marBottom w:val="480"/>
                                  <w:divBdr>
                                    <w:top w:val="none" w:sz="0" w:space="0" w:color="auto"/>
                                    <w:left w:val="none" w:sz="0" w:space="0" w:color="auto"/>
                                    <w:bottom w:val="none" w:sz="0" w:space="0" w:color="auto"/>
                                    <w:right w:val="none" w:sz="0" w:space="0" w:color="auto"/>
                                  </w:divBdr>
                                  <w:divsChild>
                                    <w:div w:id="18019909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420642429">
                  <w:marLeft w:val="0"/>
                  <w:marRight w:val="0"/>
                  <w:marTop w:val="0"/>
                  <w:marBottom w:val="0"/>
                  <w:divBdr>
                    <w:top w:val="none" w:sz="0" w:space="0" w:color="auto"/>
                    <w:left w:val="none" w:sz="0" w:space="0" w:color="auto"/>
                    <w:bottom w:val="none" w:sz="0" w:space="0" w:color="auto"/>
                    <w:right w:val="none" w:sz="0" w:space="0" w:color="auto"/>
                  </w:divBdr>
                  <w:divsChild>
                    <w:div w:id="1662924007">
                      <w:marLeft w:val="0"/>
                      <w:marRight w:val="0"/>
                      <w:marTop w:val="0"/>
                      <w:marBottom w:val="480"/>
                      <w:divBdr>
                        <w:top w:val="none" w:sz="0" w:space="0" w:color="auto"/>
                        <w:left w:val="none" w:sz="0" w:space="0" w:color="auto"/>
                        <w:bottom w:val="none" w:sz="0" w:space="0" w:color="auto"/>
                        <w:right w:val="none" w:sz="0" w:space="0" w:color="auto"/>
                      </w:divBdr>
                    </w:div>
                  </w:divsChild>
                </w:div>
                <w:div w:id="50270668">
                  <w:marLeft w:val="0"/>
                  <w:marRight w:val="0"/>
                  <w:marTop w:val="0"/>
                  <w:marBottom w:val="0"/>
                  <w:divBdr>
                    <w:top w:val="none" w:sz="0" w:space="0" w:color="auto"/>
                    <w:left w:val="none" w:sz="0" w:space="0" w:color="auto"/>
                    <w:bottom w:val="none" w:sz="0" w:space="0" w:color="auto"/>
                    <w:right w:val="none" w:sz="0" w:space="0" w:color="auto"/>
                  </w:divBdr>
                  <w:divsChild>
                    <w:div w:id="8159906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4337934">
          <w:marLeft w:val="0"/>
          <w:marRight w:val="0"/>
          <w:marTop w:val="0"/>
          <w:marBottom w:val="0"/>
          <w:divBdr>
            <w:top w:val="none" w:sz="0" w:space="0" w:color="auto"/>
            <w:left w:val="none" w:sz="0" w:space="0" w:color="auto"/>
            <w:bottom w:val="none" w:sz="0" w:space="0" w:color="auto"/>
            <w:right w:val="none" w:sz="0" w:space="0" w:color="auto"/>
          </w:divBdr>
          <w:divsChild>
            <w:div w:id="1667443162">
              <w:marLeft w:val="0"/>
              <w:marRight w:val="0"/>
              <w:marTop w:val="0"/>
              <w:marBottom w:val="0"/>
              <w:divBdr>
                <w:top w:val="none" w:sz="0" w:space="0" w:color="auto"/>
                <w:left w:val="none" w:sz="0" w:space="0" w:color="auto"/>
                <w:bottom w:val="none" w:sz="0" w:space="0" w:color="auto"/>
                <w:right w:val="none" w:sz="0" w:space="0" w:color="auto"/>
              </w:divBdr>
              <w:divsChild>
                <w:div w:id="1196843131">
                  <w:marLeft w:val="0"/>
                  <w:marRight w:val="0"/>
                  <w:marTop w:val="0"/>
                  <w:marBottom w:val="0"/>
                  <w:divBdr>
                    <w:top w:val="none" w:sz="0" w:space="0" w:color="auto"/>
                    <w:left w:val="none" w:sz="0" w:space="0" w:color="auto"/>
                    <w:bottom w:val="none" w:sz="0" w:space="0" w:color="auto"/>
                    <w:right w:val="none" w:sz="0" w:space="0" w:color="auto"/>
                  </w:divBdr>
                  <w:divsChild>
                    <w:div w:id="2042244618">
                      <w:marLeft w:val="0"/>
                      <w:marRight w:val="0"/>
                      <w:marTop w:val="0"/>
                      <w:marBottom w:val="480"/>
                      <w:divBdr>
                        <w:top w:val="none" w:sz="0" w:space="0" w:color="auto"/>
                        <w:left w:val="none" w:sz="0" w:space="0" w:color="auto"/>
                        <w:bottom w:val="none" w:sz="0" w:space="0" w:color="auto"/>
                        <w:right w:val="none" w:sz="0" w:space="0" w:color="auto"/>
                      </w:divBdr>
                      <w:divsChild>
                        <w:div w:id="209348188">
                          <w:marLeft w:val="0"/>
                          <w:marRight w:val="0"/>
                          <w:marTop w:val="0"/>
                          <w:marBottom w:val="0"/>
                          <w:divBdr>
                            <w:top w:val="none" w:sz="0" w:space="0" w:color="auto"/>
                            <w:left w:val="none" w:sz="0" w:space="0" w:color="auto"/>
                            <w:bottom w:val="none" w:sz="0" w:space="0" w:color="auto"/>
                            <w:right w:val="none" w:sz="0" w:space="0" w:color="auto"/>
                          </w:divBdr>
                          <w:divsChild>
                            <w:div w:id="878399978">
                              <w:marLeft w:val="0"/>
                              <w:marRight w:val="0"/>
                              <w:marTop w:val="0"/>
                              <w:marBottom w:val="0"/>
                              <w:divBdr>
                                <w:top w:val="none" w:sz="0" w:space="0" w:color="auto"/>
                                <w:left w:val="none" w:sz="0" w:space="0" w:color="auto"/>
                                <w:bottom w:val="none" w:sz="0" w:space="0" w:color="auto"/>
                                <w:right w:val="none" w:sz="0" w:space="0" w:color="auto"/>
                              </w:divBdr>
                            </w:div>
                            <w:div w:id="711421540">
                              <w:marLeft w:val="0"/>
                              <w:marRight w:val="0"/>
                              <w:marTop w:val="0"/>
                              <w:marBottom w:val="0"/>
                              <w:divBdr>
                                <w:top w:val="none" w:sz="0" w:space="0" w:color="auto"/>
                                <w:left w:val="none" w:sz="0" w:space="0" w:color="auto"/>
                                <w:bottom w:val="none" w:sz="0" w:space="0" w:color="auto"/>
                                <w:right w:val="none" w:sz="0" w:space="0" w:color="auto"/>
                              </w:divBdr>
                              <w:divsChild>
                                <w:div w:id="60753948">
                                  <w:marLeft w:val="0"/>
                                  <w:marRight w:val="0"/>
                                  <w:marTop w:val="0"/>
                                  <w:marBottom w:val="480"/>
                                  <w:divBdr>
                                    <w:top w:val="none" w:sz="0" w:space="0" w:color="auto"/>
                                    <w:left w:val="none" w:sz="0" w:space="0" w:color="auto"/>
                                    <w:bottom w:val="none" w:sz="0" w:space="0" w:color="auto"/>
                                    <w:right w:val="none" w:sz="0" w:space="0" w:color="auto"/>
                                  </w:divBdr>
                                  <w:divsChild>
                                    <w:div w:id="7229933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02444528">
                  <w:marLeft w:val="0"/>
                  <w:marRight w:val="0"/>
                  <w:marTop w:val="0"/>
                  <w:marBottom w:val="0"/>
                  <w:divBdr>
                    <w:top w:val="none" w:sz="0" w:space="0" w:color="auto"/>
                    <w:left w:val="none" w:sz="0" w:space="0" w:color="auto"/>
                    <w:bottom w:val="none" w:sz="0" w:space="0" w:color="auto"/>
                    <w:right w:val="none" w:sz="0" w:space="0" w:color="auto"/>
                  </w:divBdr>
                  <w:divsChild>
                    <w:div w:id="29573167">
                      <w:marLeft w:val="0"/>
                      <w:marRight w:val="0"/>
                      <w:marTop w:val="0"/>
                      <w:marBottom w:val="480"/>
                      <w:divBdr>
                        <w:top w:val="none" w:sz="0" w:space="0" w:color="auto"/>
                        <w:left w:val="none" w:sz="0" w:space="0" w:color="auto"/>
                        <w:bottom w:val="none" w:sz="0" w:space="0" w:color="auto"/>
                        <w:right w:val="none" w:sz="0" w:space="0" w:color="auto"/>
                      </w:divBdr>
                    </w:div>
                  </w:divsChild>
                </w:div>
                <w:div w:id="1880126164">
                  <w:marLeft w:val="0"/>
                  <w:marRight w:val="0"/>
                  <w:marTop w:val="0"/>
                  <w:marBottom w:val="0"/>
                  <w:divBdr>
                    <w:top w:val="none" w:sz="0" w:space="0" w:color="auto"/>
                    <w:left w:val="none" w:sz="0" w:space="0" w:color="auto"/>
                    <w:bottom w:val="none" w:sz="0" w:space="0" w:color="auto"/>
                    <w:right w:val="none" w:sz="0" w:space="0" w:color="auto"/>
                  </w:divBdr>
                  <w:divsChild>
                    <w:div w:id="1296254054">
                      <w:marLeft w:val="0"/>
                      <w:marRight w:val="0"/>
                      <w:marTop w:val="0"/>
                      <w:marBottom w:val="480"/>
                      <w:divBdr>
                        <w:top w:val="none" w:sz="0" w:space="0" w:color="auto"/>
                        <w:left w:val="none" w:sz="0" w:space="0" w:color="auto"/>
                        <w:bottom w:val="none" w:sz="0" w:space="0" w:color="auto"/>
                        <w:right w:val="none" w:sz="0" w:space="0" w:color="auto"/>
                      </w:divBdr>
                    </w:div>
                    <w:div w:id="637107038">
                      <w:marLeft w:val="0"/>
                      <w:marRight w:val="0"/>
                      <w:marTop w:val="0"/>
                      <w:marBottom w:val="480"/>
                      <w:divBdr>
                        <w:top w:val="none" w:sz="0" w:space="0" w:color="auto"/>
                        <w:left w:val="none" w:sz="0" w:space="0" w:color="auto"/>
                        <w:bottom w:val="none" w:sz="0" w:space="0" w:color="auto"/>
                        <w:right w:val="none" w:sz="0" w:space="0" w:color="auto"/>
                      </w:divBdr>
                    </w:div>
                    <w:div w:id="18173335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88421621">
          <w:marLeft w:val="0"/>
          <w:marRight w:val="0"/>
          <w:marTop w:val="0"/>
          <w:marBottom w:val="0"/>
          <w:divBdr>
            <w:top w:val="none" w:sz="0" w:space="0" w:color="auto"/>
            <w:left w:val="none" w:sz="0" w:space="0" w:color="auto"/>
            <w:bottom w:val="none" w:sz="0" w:space="0" w:color="auto"/>
            <w:right w:val="none" w:sz="0" w:space="0" w:color="auto"/>
          </w:divBdr>
          <w:divsChild>
            <w:div w:id="1219121926">
              <w:marLeft w:val="0"/>
              <w:marRight w:val="0"/>
              <w:marTop w:val="0"/>
              <w:marBottom w:val="0"/>
              <w:divBdr>
                <w:top w:val="none" w:sz="0" w:space="0" w:color="auto"/>
                <w:left w:val="none" w:sz="0" w:space="0" w:color="auto"/>
                <w:bottom w:val="none" w:sz="0" w:space="0" w:color="auto"/>
                <w:right w:val="none" w:sz="0" w:space="0" w:color="auto"/>
              </w:divBdr>
              <w:divsChild>
                <w:div w:id="1919090793">
                  <w:marLeft w:val="0"/>
                  <w:marRight w:val="0"/>
                  <w:marTop w:val="0"/>
                  <w:marBottom w:val="0"/>
                  <w:divBdr>
                    <w:top w:val="none" w:sz="0" w:space="0" w:color="auto"/>
                    <w:left w:val="none" w:sz="0" w:space="0" w:color="auto"/>
                    <w:bottom w:val="none" w:sz="0" w:space="0" w:color="auto"/>
                    <w:right w:val="none" w:sz="0" w:space="0" w:color="auto"/>
                  </w:divBdr>
                  <w:divsChild>
                    <w:div w:id="570117639">
                      <w:marLeft w:val="0"/>
                      <w:marRight w:val="0"/>
                      <w:marTop w:val="0"/>
                      <w:marBottom w:val="480"/>
                      <w:divBdr>
                        <w:top w:val="none" w:sz="0" w:space="0" w:color="auto"/>
                        <w:left w:val="none" w:sz="0" w:space="0" w:color="auto"/>
                        <w:bottom w:val="none" w:sz="0" w:space="0" w:color="auto"/>
                        <w:right w:val="none" w:sz="0" w:space="0" w:color="auto"/>
                      </w:divBdr>
                      <w:divsChild>
                        <w:div w:id="453254490">
                          <w:marLeft w:val="0"/>
                          <w:marRight w:val="0"/>
                          <w:marTop w:val="0"/>
                          <w:marBottom w:val="0"/>
                          <w:divBdr>
                            <w:top w:val="none" w:sz="0" w:space="0" w:color="auto"/>
                            <w:left w:val="none" w:sz="0" w:space="0" w:color="auto"/>
                            <w:bottom w:val="none" w:sz="0" w:space="0" w:color="auto"/>
                            <w:right w:val="none" w:sz="0" w:space="0" w:color="auto"/>
                          </w:divBdr>
                          <w:divsChild>
                            <w:div w:id="778573159">
                              <w:marLeft w:val="0"/>
                              <w:marRight w:val="0"/>
                              <w:marTop w:val="0"/>
                              <w:marBottom w:val="0"/>
                              <w:divBdr>
                                <w:top w:val="none" w:sz="0" w:space="0" w:color="auto"/>
                                <w:left w:val="none" w:sz="0" w:space="0" w:color="auto"/>
                                <w:bottom w:val="none" w:sz="0" w:space="0" w:color="auto"/>
                                <w:right w:val="none" w:sz="0" w:space="0" w:color="auto"/>
                              </w:divBdr>
                            </w:div>
                            <w:div w:id="661740574">
                              <w:marLeft w:val="0"/>
                              <w:marRight w:val="0"/>
                              <w:marTop w:val="0"/>
                              <w:marBottom w:val="0"/>
                              <w:divBdr>
                                <w:top w:val="none" w:sz="0" w:space="0" w:color="auto"/>
                                <w:left w:val="none" w:sz="0" w:space="0" w:color="auto"/>
                                <w:bottom w:val="none" w:sz="0" w:space="0" w:color="auto"/>
                                <w:right w:val="none" w:sz="0" w:space="0" w:color="auto"/>
                              </w:divBdr>
                              <w:divsChild>
                                <w:div w:id="963462103">
                                  <w:marLeft w:val="0"/>
                                  <w:marRight w:val="0"/>
                                  <w:marTop w:val="0"/>
                                  <w:marBottom w:val="480"/>
                                  <w:divBdr>
                                    <w:top w:val="none" w:sz="0" w:space="0" w:color="auto"/>
                                    <w:left w:val="none" w:sz="0" w:space="0" w:color="auto"/>
                                    <w:bottom w:val="none" w:sz="0" w:space="0" w:color="auto"/>
                                    <w:right w:val="none" w:sz="0" w:space="0" w:color="auto"/>
                                  </w:divBdr>
                                  <w:divsChild>
                                    <w:div w:id="8070923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747846502">
                  <w:marLeft w:val="0"/>
                  <w:marRight w:val="0"/>
                  <w:marTop w:val="0"/>
                  <w:marBottom w:val="0"/>
                  <w:divBdr>
                    <w:top w:val="none" w:sz="0" w:space="0" w:color="auto"/>
                    <w:left w:val="none" w:sz="0" w:space="0" w:color="auto"/>
                    <w:bottom w:val="none" w:sz="0" w:space="0" w:color="auto"/>
                    <w:right w:val="none" w:sz="0" w:space="0" w:color="auto"/>
                  </w:divBdr>
                  <w:divsChild>
                    <w:div w:id="939097131">
                      <w:marLeft w:val="0"/>
                      <w:marRight w:val="0"/>
                      <w:marTop w:val="0"/>
                      <w:marBottom w:val="480"/>
                      <w:divBdr>
                        <w:top w:val="none" w:sz="0" w:space="0" w:color="auto"/>
                        <w:left w:val="none" w:sz="0" w:space="0" w:color="auto"/>
                        <w:bottom w:val="none" w:sz="0" w:space="0" w:color="auto"/>
                        <w:right w:val="none" w:sz="0" w:space="0" w:color="auto"/>
                      </w:divBdr>
                    </w:div>
                  </w:divsChild>
                </w:div>
                <w:div w:id="759370733">
                  <w:marLeft w:val="0"/>
                  <w:marRight w:val="0"/>
                  <w:marTop w:val="0"/>
                  <w:marBottom w:val="0"/>
                  <w:divBdr>
                    <w:top w:val="none" w:sz="0" w:space="0" w:color="auto"/>
                    <w:left w:val="none" w:sz="0" w:space="0" w:color="auto"/>
                    <w:bottom w:val="none" w:sz="0" w:space="0" w:color="auto"/>
                    <w:right w:val="none" w:sz="0" w:space="0" w:color="auto"/>
                  </w:divBdr>
                  <w:divsChild>
                    <w:div w:id="691564800">
                      <w:marLeft w:val="0"/>
                      <w:marRight w:val="0"/>
                      <w:marTop w:val="0"/>
                      <w:marBottom w:val="480"/>
                      <w:divBdr>
                        <w:top w:val="none" w:sz="0" w:space="0" w:color="auto"/>
                        <w:left w:val="none" w:sz="0" w:space="0" w:color="auto"/>
                        <w:bottom w:val="none" w:sz="0" w:space="0" w:color="auto"/>
                        <w:right w:val="none" w:sz="0" w:space="0" w:color="auto"/>
                      </w:divBdr>
                    </w:div>
                    <w:div w:id="1047027682">
                      <w:marLeft w:val="0"/>
                      <w:marRight w:val="0"/>
                      <w:marTop w:val="0"/>
                      <w:marBottom w:val="480"/>
                      <w:divBdr>
                        <w:top w:val="none" w:sz="0" w:space="0" w:color="auto"/>
                        <w:left w:val="none" w:sz="0" w:space="0" w:color="auto"/>
                        <w:bottom w:val="none" w:sz="0" w:space="0" w:color="auto"/>
                        <w:right w:val="none" w:sz="0" w:space="0" w:color="auto"/>
                      </w:divBdr>
                    </w:div>
                    <w:div w:id="1934704639">
                      <w:marLeft w:val="0"/>
                      <w:marRight w:val="0"/>
                      <w:marTop w:val="0"/>
                      <w:marBottom w:val="480"/>
                      <w:divBdr>
                        <w:top w:val="none" w:sz="0" w:space="0" w:color="auto"/>
                        <w:left w:val="none" w:sz="0" w:space="0" w:color="auto"/>
                        <w:bottom w:val="none" w:sz="0" w:space="0" w:color="auto"/>
                        <w:right w:val="none" w:sz="0" w:space="0" w:color="auto"/>
                      </w:divBdr>
                    </w:div>
                  </w:divsChild>
                </w:div>
                <w:div w:id="1298997839">
                  <w:marLeft w:val="0"/>
                  <w:marRight w:val="0"/>
                  <w:marTop w:val="0"/>
                  <w:marBottom w:val="0"/>
                  <w:divBdr>
                    <w:top w:val="none" w:sz="0" w:space="0" w:color="auto"/>
                    <w:left w:val="none" w:sz="0" w:space="0" w:color="auto"/>
                    <w:bottom w:val="none" w:sz="0" w:space="0" w:color="auto"/>
                    <w:right w:val="none" w:sz="0" w:space="0" w:color="auto"/>
                  </w:divBdr>
                  <w:divsChild>
                    <w:div w:id="2038893707">
                      <w:marLeft w:val="0"/>
                      <w:marRight w:val="0"/>
                      <w:marTop w:val="0"/>
                      <w:marBottom w:val="480"/>
                      <w:divBdr>
                        <w:top w:val="none" w:sz="0" w:space="0" w:color="auto"/>
                        <w:left w:val="none" w:sz="0" w:space="0" w:color="auto"/>
                        <w:bottom w:val="none" w:sz="0" w:space="0" w:color="auto"/>
                        <w:right w:val="none" w:sz="0" w:space="0" w:color="auto"/>
                      </w:divBdr>
                      <w:divsChild>
                        <w:div w:id="600995965">
                          <w:marLeft w:val="0"/>
                          <w:marRight w:val="0"/>
                          <w:marTop w:val="0"/>
                          <w:marBottom w:val="0"/>
                          <w:divBdr>
                            <w:top w:val="none" w:sz="0" w:space="0" w:color="auto"/>
                            <w:left w:val="none" w:sz="0" w:space="0" w:color="auto"/>
                            <w:bottom w:val="none" w:sz="0" w:space="0" w:color="auto"/>
                            <w:right w:val="none" w:sz="0" w:space="0" w:color="auto"/>
                          </w:divBdr>
                          <w:divsChild>
                            <w:div w:id="110318239">
                              <w:marLeft w:val="0"/>
                              <w:marRight w:val="0"/>
                              <w:marTop w:val="0"/>
                              <w:marBottom w:val="0"/>
                              <w:divBdr>
                                <w:top w:val="none" w:sz="0" w:space="0" w:color="auto"/>
                                <w:left w:val="none" w:sz="0" w:space="0" w:color="auto"/>
                                <w:bottom w:val="none" w:sz="0" w:space="0" w:color="auto"/>
                                <w:right w:val="none" w:sz="0" w:space="0" w:color="auto"/>
                              </w:divBdr>
                            </w:div>
                            <w:div w:id="1385253450">
                              <w:marLeft w:val="0"/>
                              <w:marRight w:val="0"/>
                              <w:marTop w:val="0"/>
                              <w:marBottom w:val="0"/>
                              <w:divBdr>
                                <w:top w:val="none" w:sz="0" w:space="0" w:color="auto"/>
                                <w:left w:val="none" w:sz="0" w:space="0" w:color="auto"/>
                                <w:bottom w:val="none" w:sz="0" w:space="0" w:color="auto"/>
                                <w:right w:val="none" w:sz="0" w:space="0" w:color="auto"/>
                              </w:divBdr>
                              <w:divsChild>
                                <w:div w:id="862286908">
                                  <w:marLeft w:val="0"/>
                                  <w:marRight w:val="0"/>
                                  <w:marTop w:val="0"/>
                                  <w:marBottom w:val="480"/>
                                  <w:divBdr>
                                    <w:top w:val="none" w:sz="0" w:space="0" w:color="auto"/>
                                    <w:left w:val="none" w:sz="0" w:space="0" w:color="auto"/>
                                    <w:bottom w:val="none" w:sz="0" w:space="0" w:color="auto"/>
                                    <w:right w:val="none" w:sz="0" w:space="0" w:color="auto"/>
                                  </w:divBdr>
                                  <w:divsChild>
                                    <w:div w:id="11988519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323434981">
                  <w:marLeft w:val="0"/>
                  <w:marRight w:val="0"/>
                  <w:marTop w:val="0"/>
                  <w:marBottom w:val="0"/>
                  <w:divBdr>
                    <w:top w:val="none" w:sz="0" w:space="0" w:color="auto"/>
                    <w:left w:val="none" w:sz="0" w:space="0" w:color="auto"/>
                    <w:bottom w:val="none" w:sz="0" w:space="0" w:color="auto"/>
                    <w:right w:val="none" w:sz="0" w:space="0" w:color="auto"/>
                  </w:divBdr>
                  <w:divsChild>
                    <w:div w:id="858935637">
                      <w:marLeft w:val="0"/>
                      <w:marRight w:val="0"/>
                      <w:marTop w:val="0"/>
                      <w:marBottom w:val="480"/>
                      <w:divBdr>
                        <w:top w:val="none" w:sz="0" w:space="0" w:color="auto"/>
                        <w:left w:val="none" w:sz="0" w:space="0" w:color="auto"/>
                        <w:bottom w:val="none" w:sz="0" w:space="0" w:color="auto"/>
                        <w:right w:val="none" w:sz="0" w:space="0" w:color="auto"/>
                      </w:divBdr>
                    </w:div>
                  </w:divsChild>
                </w:div>
                <w:div w:id="927075494">
                  <w:marLeft w:val="0"/>
                  <w:marRight w:val="0"/>
                  <w:marTop w:val="0"/>
                  <w:marBottom w:val="0"/>
                  <w:divBdr>
                    <w:top w:val="none" w:sz="0" w:space="0" w:color="auto"/>
                    <w:left w:val="none" w:sz="0" w:space="0" w:color="auto"/>
                    <w:bottom w:val="none" w:sz="0" w:space="0" w:color="auto"/>
                    <w:right w:val="none" w:sz="0" w:space="0" w:color="auto"/>
                  </w:divBdr>
                  <w:divsChild>
                    <w:div w:id="1818254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55082847">
          <w:marLeft w:val="0"/>
          <w:marRight w:val="0"/>
          <w:marTop w:val="0"/>
          <w:marBottom w:val="0"/>
          <w:divBdr>
            <w:top w:val="none" w:sz="0" w:space="0" w:color="auto"/>
            <w:left w:val="none" w:sz="0" w:space="0" w:color="auto"/>
            <w:bottom w:val="none" w:sz="0" w:space="0" w:color="auto"/>
            <w:right w:val="none" w:sz="0" w:space="0" w:color="auto"/>
          </w:divBdr>
          <w:divsChild>
            <w:div w:id="1219587378">
              <w:marLeft w:val="0"/>
              <w:marRight w:val="0"/>
              <w:marTop w:val="0"/>
              <w:marBottom w:val="0"/>
              <w:divBdr>
                <w:top w:val="none" w:sz="0" w:space="0" w:color="auto"/>
                <w:left w:val="none" w:sz="0" w:space="0" w:color="auto"/>
                <w:bottom w:val="none" w:sz="0" w:space="0" w:color="auto"/>
                <w:right w:val="none" w:sz="0" w:space="0" w:color="auto"/>
              </w:divBdr>
              <w:divsChild>
                <w:div w:id="66195089">
                  <w:marLeft w:val="0"/>
                  <w:marRight w:val="0"/>
                  <w:marTop w:val="0"/>
                  <w:marBottom w:val="0"/>
                  <w:divBdr>
                    <w:top w:val="none" w:sz="0" w:space="0" w:color="auto"/>
                    <w:left w:val="none" w:sz="0" w:space="0" w:color="auto"/>
                    <w:bottom w:val="none" w:sz="0" w:space="0" w:color="auto"/>
                    <w:right w:val="none" w:sz="0" w:space="0" w:color="auto"/>
                  </w:divBdr>
                  <w:divsChild>
                    <w:div w:id="232855907">
                      <w:marLeft w:val="0"/>
                      <w:marRight w:val="0"/>
                      <w:marTop w:val="0"/>
                      <w:marBottom w:val="480"/>
                      <w:divBdr>
                        <w:top w:val="none" w:sz="0" w:space="0" w:color="auto"/>
                        <w:left w:val="none" w:sz="0" w:space="0" w:color="auto"/>
                        <w:bottom w:val="none" w:sz="0" w:space="0" w:color="auto"/>
                        <w:right w:val="none" w:sz="0" w:space="0" w:color="auto"/>
                      </w:divBdr>
                      <w:divsChild>
                        <w:div w:id="1372802494">
                          <w:marLeft w:val="0"/>
                          <w:marRight w:val="0"/>
                          <w:marTop w:val="0"/>
                          <w:marBottom w:val="0"/>
                          <w:divBdr>
                            <w:top w:val="none" w:sz="0" w:space="0" w:color="auto"/>
                            <w:left w:val="none" w:sz="0" w:space="0" w:color="auto"/>
                            <w:bottom w:val="none" w:sz="0" w:space="0" w:color="auto"/>
                            <w:right w:val="none" w:sz="0" w:space="0" w:color="auto"/>
                          </w:divBdr>
                          <w:divsChild>
                            <w:div w:id="510410535">
                              <w:marLeft w:val="0"/>
                              <w:marRight w:val="0"/>
                              <w:marTop w:val="0"/>
                              <w:marBottom w:val="0"/>
                              <w:divBdr>
                                <w:top w:val="none" w:sz="0" w:space="0" w:color="auto"/>
                                <w:left w:val="none" w:sz="0" w:space="0" w:color="auto"/>
                                <w:bottom w:val="none" w:sz="0" w:space="0" w:color="auto"/>
                                <w:right w:val="none" w:sz="0" w:space="0" w:color="auto"/>
                              </w:divBdr>
                            </w:div>
                            <w:div w:id="667900282">
                              <w:marLeft w:val="0"/>
                              <w:marRight w:val="0"/>
                              <w:marTop w:val="0"/>
                              <w:marBottom w:val="0"/>
                              <w:divBdr>
                                <w:top w:val="none" w:sz="0" w:space="0" w:color="auto"/>
                                <w:left w:val="none" w:sz="0" w:space="0" w:color="auto"/>
                                <w:bottom w:val="none" w:sz="0" w:space="0" w:color="auto"/>
                                <w:right w:val="none" w:sz="0" w:space="0" w:color="auto"/>
                              </w:divBdr>
                              <w:divsChild>
                                <w:div w:id="1800999414">
                                  <w:marLeft w:val="0"/>
                                  <w:marRight w:val="0"/>
                                  <w:marTop w:val="0"/>
                                  <w:marBottom w:val="480"/>
                                  <w:divBdr>
                                    <w:top w:val="none" w:sz="0" w:space="0" w:color="auto"/>
                                    <w:left w:val="none" w:sz="0" w:space="0" w:color="auto"/>
                                    <w:bottom w:val="none" w:sz="0" w:space="0" w:color="auto"/>
                                    <w:right w:val="none" w:sz="0" w:space="0" w:color="auto"/>
                                  </w:divBdr>
                                  <w:divsChild>
                                    <w:div w:id="17363151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58090261">
                  <w:marLeft w:val="0"/>
                  <w:marRight w:val="0"/>
                  <w:marTop w:val="0"/>
                  <w:marBottom w:val="0"/>
                  <w:divBdr>
                    <w:top w:val="none" w:sz="0" w:space="0" w:color="auto"/>
                    <w:left w:val="none" w:sz="0" w:space="0" w:color="auto"/>
                    <w:bottom w:val="none" w:sz="0" w:space="0" w:color="auto"/>
                    <w:right w:val="none" w:sz="0" w:space="0" w:color="auto"/>
                  </w:divBdr>
                  <w:divsChild>
                    <w:div w:id="1507131599">
                      <w:marLeft w:val="0"/>
                      <w:marRight w:val="0"/>
                      <w:marTop w:val="0"/>
                      <w:marBottom w:val="480"/>
                      <w:divBdr>
                        <w:top w:val="none" w:sz="0" w:space="0" w:color="auto"/>
                        <w:left w:val="none" w:sz="0" w:space="0" w:color="auto"/>
                        <w:bottom w:val="none" w:sz="0" w:space="0" w:color="auto"/>
                        <w:right w:val="none" w:sz="0" w:space="0" w:color="auto"/>
                      </w:divBdr>
                    </w:div>
                  </w:divsChild>
                </w:div>
                <w:div w:id="24722922">
                  <w:marLeft w:val="0"/>
                  <w:marRight w:val="0"/>
                  <w:marTop w:val="0"/>
                  <w:marBottom w:val="0"/>
                  <w:divBdr>
                    <w:top w:val="none" w:sz="0" w:space="0" w:color="auto"/>
                    <w:left w:val="none" w:sz="0" w:space="0" w:color="auto"/>
                    <w:bottom w:val="none" w:sz="0" w:space="0" w:color="auto"/>
                    <w:right w:val="none" w:sz="0" w:space="0" w:color="auto"/>
                  </w:divBdr>
                  <w:divsChild>
                    <w:div w:id="194582279">
                      <w:marLeft w:val="0"/>
                      <w:marRight w:val="0"/>
                      <w:marTop w:val="0"/>
                      <w:marBottom w:val="480"/>
                      <w:divBdr>
                        <w:top w:val="none" w:sz="0" w:space="0" w:color="auto"/>
                        <w:left w:val="none" w:sz="0" w:space="0" w:color="auto"/>
                        <w:bottom w:val="none" w:sz="0" w:space="0" w:color="auto"/>
                        <w:right w:val="none" w:sz="0" w:space="0" w:color="auto"/>
                      </w:divBdr>
                    </w:div>
                    <w:div w:id="1787508349">
                      <w:marLeft w:val="0"/>
                      <w:marRight w:val="0"/>
                      <w:marTop w:val="0"/>
                      <w:marBottom w:val="480"/>
                      <w:divBdr>
                        <w:top w:val="none" w:sz="0" w:space="0" w:color="auto"/>
                        <w:left w:val="none" w:sz="0" w:space="0" w:color="auto"/>
                        <w:bottom w:val="none" w:sz="0" w:space="0" w:color="auto"/>
                        <w:right w:val="none" w:sz="0" w:space="0" w:color="auto"/>
                      </w:divBdr>
                    </w:div>
                  </w:divsChild>
                </w:div>
                <w:div w:id="2036346161">
                  <w:marLeft w:val="0"/>
                  <w:marRight w:val="0"/>
                  <w:marTop w:val="0"/>
                  <w:marBottom w:val="0"/>
                  <w:divBdr>
                    <w:top w:val="none" w:sz="0" w:space="0" w:color="auto"/>
                    <w:left w:val="none" w:sz="0" w:space="0" w:color="auto"/>
                    <w:bottom w:val="none" w:sz="0" w:space="0" w:color="auto"/>
                    <w:right w:val="none" w:sz="0" w:space="0" w:color="auto"/>
                  </w:divBdr>
                  <w:divsChild>
                    <w:div w:id="16406499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6092113">
          <w:marLeft w:val="0"/>
          <w:marRight w:val="0"/>
          <w:marTop w:val="0"/>
          <w:marBottom w:val="0"/>
          <w:divBdr>
            <w:top w:val="none" w:sz="0" w:space="0" w:color="auto"/>
            <w:left w:val="none" w:sz="0" w:space="0" w:color="auto"/>
            <w:bottom w:val="none" w:sz="0" w:space="0" w:color="auto"/>
            <w:right w:val="none" w:sz="0" w:space="0" w:color="auto"/>
          </w:divBdr>
          <w:divsChild>
            <w:div w:id="1025523436">
              <w:marLeft w:val="0"/>
              <w:marRight w:val="0"/>
              <w:marTop w:val="0"/>
              <w:marBottom w:val="0"/>
              <w:divBdr>
                <w:top w:val="none" w:sz="0" w:space="0" w:color="auto"/>
                <w:left w:val="none" w:sz="0" w:space="0" w:color="auto"/>
                <w:bottom w:val="none" w:sz="0" w:space="0" w:color="auto"/>
                <w:right w:val="none" w:sz="0" w:space="0" w:color="auto"/>
              </w:divBdr>
              <w:divsChild>
                <w:div w:id="1750610639">
                  <w:marLeft w:val="0"/>
                  <w:marRight w:val="0"/>
                  <w:marTop w:val="0"/>
                  <w:marBottom w:val="0"/>
                  <w:divBdr>
                    <w:top w:val="none" w:sz="0" w:space="0" w:color="auto"/>
                    <w:left w:val="none" w:sz="0" w:space="0" w:color="auto"/>
                    <w:bottom w:val="none" w:sz="0" w:space="0" w:color="auto"/>
                    <w:right w:val="none" w:sz="0" w:space="0" w:color="auto"/>
                  </w:divBdr>
                  <w:divsChild>
                    <w:div w:id="540826456">
                      <w:marLeft w:val="0"/>
                      <w:marRight w:val="0"/>
                      <w:marTop w:val="0"/>
                      <w:marBottom w:val="480"/>
                      <w:divBdr>
                        <w:top w:val="none" w:sz="0" w:space="0" w:color="auto"/>
                        <w:left w:val="none" w:sz="0" w:space="0" w:color="auto"/>
                        <w:bottom w:val="none" w:sz="0" w:space="0" w:color="auto"/>
                        <w:right w:val="none" w:sz="0" w:space="0" w:color="auto"/>
                      </w:divBdr>
                      <w:divsChild>
                        <w:div w:id="292173412">
                          <w:marLeft w:val="0"/>
                          <w:marRight w:val="0"/>
                          <w:marTop w:val="0"/>
                          <w:marBottom w:val="0"/>
                          <w:divBdr>
                            <w:top w:val="none" w:sz="0" w:space="0" w:color="auto"/>
                            <w:left w:val="none" w:sz="0" w:space="0" w:color="auto"/>
                            <w:bottom w:val="none" w:sz="0" w:space="0" w:color="auto"/>
                            <w:right w:val="none" w:sz="0" w:space="0" w:color="auto"/>
                          </w:divBdr>
                          <w:divsChild>
                            <w:div w:id="1309096752">
                              <w:marLeft w:val="0"/>
                              <w:marRight w:val="0"/>
                              <w:marTop w:val="0"/>
                              <w:marBottom w:val="0"/>
                              <w:divBdr>
                                <w:top w:val="none" w:sz="0" w:space="0" w:color="auto"/>
                                <w:left w:val="none" w:sz="0" w:space="0" w:color="auto"/>
                                <w:bottom w:val="none" w:sz="0" w:space="0" w:color="auto"/>
                                <w:right w:val="none" w:sz="0" w:space="0" w:color="auto"/>
                              </w:divBdr>
                            </w:div>
                            <w:div w:id="612637011">
                              <w:marLeft w:val="0"/>
                              <w:marRight w:val="0"/>
                              <w:marTop w:val="0"/>
                              <w:marBottom w:val="0"/>
                              <w:divBdr>
                                <w:top w:val="none" w:sz="0" w:space="0" w:color="auto"/>
                                <w:left w:val="none" w:sz="0" w:space="0" w:color="auto"/>
                                <w:bottom w:val="none" w:sz="0" w:space="0" w:color="auto"/>
                                <w:right w:val="none" w:sz="0" w:space="0" w:color="auto"/>
                              </w:divBdr>
                              <w:divsChild>
                                <w:div w:id="1999916468">
                                  <w:marLeft w:val="0"/>
                                  <w:marRight w:val="0"/>
                                  <w:marTop w:val="0"/>
                                  <w:marBottom w:val="480"/>
                                  <w:divBdr>
                                    <w:top w:val="none" w:sz="0" w:space="0" w:color="auto"/>
                                    <w:left w:val="none" w:sz="0" w:space="0" w:color="auto"/>
                                    <w:bottom w:val="none" w:sz="0" w:space="0" w:color="auto"/>
                                    <w:right w:val="none" w:sz="0" w:space="0" w:color="auto"/>
                                  </w:divBdr>
                                  <w:divsChild>
                                    <w:div w:id="10915084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279190877">
                  <w:marLeft w:val="0"/>
                  <w:marRight w:val="0"/>
                  <w:marTop w:val="0"/>
                  <w:marBottom w:val="0"/>
                  <w:divBdr>
                    <w:top w:val="none" w:sz="0" w:space="0" w:color="auto"/>
                    <w:left w:val="none" w:sz="0" w:space="0" w:color="auto"/>
                    <w:bottom w:val="none" w:sz="0" w:space="0" w:color="auto"/>
                    <w:right w:val="none" w:sz="0" w:space="0" w:color="auto"/>
                  </w:divBdr>
                  <w:divsChild>
                    <w:div w:id="1379430135">
                      <w:marLeft w:val="0"/>
                      <w:marRight w:val="0"/>
                      <w:marTop w:val="0"/>
                      <w:marBottom w:val="480"/>
                      <w:divBdr>
                        <w:top w:val="none" w:sz="0" w:space="0" w:color="auto"/>
                        <w:left w:val="none" w:sz="0" w:space="0" w:color="auto"/>
                        <w:bottom w:val="none" w:sz="0" w:space="0" w:color="auto"/>
                        <w:right w:val="none" w:sz="0" w:space="0" w:color="auto"/>
                      </w:divBdr>
                    </w:div>
                  </w:divsChild>
                </w:div>
                <w:div w:id="889609140">
                  <w:marLeft w:val="0"/>
                  <w:marRight w:val="0"/>
                  <w:marTop w:val="0"/>
                  <w:marBottom w:val="0"/>
                  <w:divBdr>
                    <w:top w:val="none" w:sz="0" w:space="0" w:color="auto"/>
                    <w:left w:val="none" w:sz="0" w:space="0" w:color="auto"/>
                    <w:bottom w:val="none" w:sz="0" w:space="0" w:color="auto"/>
                    <w:right w:val="none" w:sz="0" w:space="0" w:color="auto"/>
                  </w:divBdr>
                  <w:divsChild>
                    <w:div w:id="729351570">
                      <w:marLeft w:val="0"/>
                      <w:marRight w:val="0"/>
                      <w:marTop w:val="0"/>
                      <w:marBottom w:val="480"/>
                      <w:divBdr>
                        <w:top w:val="none" w:sz="0" w:space="0" w:color="auto"/>
                        <w:left w:val="none" w:sz="0" w:space="0" w:color="auto"/>
                        <w:bottom w:val="none" w:sz="0" w:space="0" w:color="auto"/>
                        <w:right w:val="none" w:sz="0" w:space="0" w:color="auto"/>
                      </w:divBdr>
                    </w:div>
                    <w:div w:id="1034813725">
                      <w:marLeft w:val="0"/>
                      <w:marRight w:val="0"/>
                      <w:marTop w:val="0"/>
                      <w:marBottom w:val="480"/>
                      <w:divBdr>
                        <w:top w:val="none" w:sz="0" w:space="0" w:color="auto"/>
                        <w:left w:val="none" w:sz="0" w:space="0" w:color="auto"/>
                        <w:bottom w:val="none" w:sz="0" w:space="0" w:color="auto"/>
                        <w:right w:val="none" w:sz="0" w:space="0" w:color="auto"/>
                      </w:divBdr>
                    </w:div>
                  </w:divsChild>
                </w:div>
                <w:div w:id="149904859">
                  <w:marLeft w:val="0"/>
                  <w:marRight w:val="0"/>
                  <w:marTop w:val="0"/>
                  <w:marBottom w:val="0"/>
                  <w:divBdr>
                    <w:top w:val="none" w:sz="0" w:space="0" w:color="auto"/>
                    <w:left w:val="none" w:sz="0" w:space="0" w:color="auto"/>
                    <w:bottom w:val="none" w:sz="0" w:space="0" w:color="auto"/>
                    <w:right w:val="none" w:sz="0" w:space="0" w:color="auto"/>
                  </w:divBdr>
                  <w:divsChild>
                    <w:div w:id="8132549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59949707">
          <w:marLeft w:val="0"/>
          <w:marRight w:val="0"/>
          <w:marTop w:val="0"/>
          <w:marBottom w:val="0"/>
          <w:divBdr>
            <w:top w:val="none" w:sz="0" w:space="0" w:color="auto"/>
            <w:left w:val="none" w:sz="0" w:space="0" w:color="auto"/>
            <w:bottom w:val="none" w:sz="0" w:space="0" w:color="auto"/>
            <w:right w:val="none" w:sz="0" w:space="0" w:color="auto"/>
          </w:divBdr>
          <w:divsChild>
            <w:div w:id="1582789252">
              <w:marLeft w:val="0"/>
              <w:marRight w:val="0"/>
              <w:marTop w:val="0"/>
              <w:marBottom w:val="0"/>
              <w:divBdr>
                <w:top w:val="none" w:sz="0" w:space="0" w:color="auto"/>
                <w:left w:val="none" w:sz="0" w:space="0" w:color="auto"/>
                <w:bottom w:val="none" w:sz="0" w:space="0" w:color="auto"/>
                <w:right w:val="none" w:sz="0" w:space="0" w:color="auto"/>
              </w:divBdr>
              <w:divsChild>
                <w:div w:id="735402180">
                  <w:marLeft w:val="0"/>
                  <w:marRight w:val="0"/>
                  <w:marTop w:val="0"/>
                  <w:marBottom w:val="0"/>
                  <w:divBdr>
                    <w:top w:val="none" w:sz="0" w:space="0" w:color="auto"/>
                    <w:left w:val="none" w:sz="0" w:space="0" w:color="auto"/>
                    <w:bottom w:val="none" w:sz="0" w:space="0" w:color="auto"/>
                    <w:right w:val="none" w:sz="0" w:space="0" w:color="auto"/>
                  </w:divBdr>
                  <w:divsChild>
                    <w:div w:id="271785700">
                      <w:marLeft w:val="0"/>
                      <w:marRight w:val="0"/>
                      <w:marTop w:val="0"/>
                      <w:marBottom w:val="480"/>
                      <w:divBdr>
                        <w:top w:val="none" w:sz="0" w:space="0" w:color="auto"/>
                        <w:left w:val="none" w:sz="0" w:space="0" w:color="auto"/>
                        <w:bottom w:val="none" w:sz="0" w:space="0" w:color="auto"/>
                        <w:right w:val="none" w:sz="0" w:space="0" w:color="auto"/>
                      </w:divBdr>
                      <w:divsChild>
                        <w:div w:id="284507204">
                          <w:marLeft w:val="0"/>
                          <w:marRight w:val="0"/>
                          <w:marTop w:val="0"/>
                          <w:marBottom w:val="0"/>
                          <w:divBdr>
                            <w:top w:val="none" w:sz="0" w:space="0" w:color="auto"/>
                            <w:left w:val="none" w:sz="0" w:space="0" w:color="auto"/>
                            <w:bottom w:val="none" w:sz="0" w:space="0" w:color="auto"/>
                            <w:right w:val="none" w:sz="0" w:space="0" w:color="auto"/>
                          </w:divBdr>
                          <w:divsChild>
                            <w:div w:id="1803695473">
                              <w:marLeft w:val="0"/>
                              <w:marRight w:val="0"/>
                              <w:marTop w:val="0"/>
                              <w:marBottom w:val="0"/>
                              <w:divBdr>
                                <w:top w:val="none" w:sz="0" w:space="0" w:color="auto"/>
                                <w:left w:val="none" w:sz="0" w:space="0" w:color="auto"/>
                                <w:bottom w:val="none" w:sz="0" w:space="0" w:color="auto"/>
                                <w:right w:val="none" w:sz="0" w:space="0" w:color="auto"/>
                              </w:divBdr>
                            </w:div>
                            <w:div w:id="625550416">
                              <w:marLeft w:val="0"/>
                              <w:marRight w:val="0"/>
                              <w:marTop w:val="0"/>
                              <w:marBottom w:val="0"/>
                              <w:divBdr>
                                <w:top w:val="none" w:sz="0" w:space="0" w:color="auto"/>
                                <w:left w:val="none" w:sz="0" w:space="0" w:color="auto"/>
                                <w:bottom w:val="none" w:sz="0" w:space="0" w:color="auto"/>
                                <w:right w:val="none" w:sz="0" w:space="0" w:color="auto"/>
                              </w:divBdr>
                              <w:divsChild>
                                <w:div w:id="2099447949">
                                  <w:marLeft w:val="0"/>
                                  <w:marRight w:val="0"/>
                                  <w:marTop w:val="0"/>
                                  <w:marBottom w:val="480"/>
                                  <w:divBdr>
                                    <w:top w:val="none" w:sz="0" w:space="0" w:color="auto"/>
                                    <w:left w:val="none" w:sz="0" w:space="0" w:color="auto"/>
                                    <w:bottom w:val="none" w:sz="0" w:space="0" w:color="auto"/>
                                    <w:right w:val="none" w:sz="0" w:space="0" w:color="auto"/>
                                  </w:divBdr>
                                  <w:divsChild>
                                    <w:div w:id="14717472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042368482">
                  <w:marLeft w:val="0"/>
                  <w:marRight w:val="0"/>
                  <w:marTop w:val="0"/>
                  <w:marBottom w:val="0"/>
                  <w:divBdr>
                    <w:top w:val="none" w:sz="0" w:space="0" w:color="auto"/>
                    <w:left w:val="none" w:sz="0" w:space="0" w:color="auto"/>
                    <w:bottom w:val="none" w:sz="0" w:space="0" w:color="auto"/>
                    <w:right w:val="none" w:sz="0" w:space="0" w:color="auto"/>
                  </w:divBdr>
                  <w:divsChild>
                    <w:div w:id="1765687002">
                      <w:marLeft w:val="0"/>
                      <w:marRight w:val="0"/>
                      <w:marTop w:val="0"/>
                      <w:marBottom w:val="480"/>
                      <w:divBdr>
                        <w:top w:val="none" w:sz="0" w:space="0" w:color="auto"/>
                        <w:left w:val="none" w:sz="0" w:space="0" w:color="auto"/>
                        <w:bottom w:val="none" w:sz="0" w:space="0" w:color="auto"/>
                        <w:right w:val="none" w:sz="0" w:space="0" w:color="auto"/>
                      </w:divBdr>
                    </w:div>
                  </w:divsChild>
                </w:div>
                <w:div w:id="1780056002">
                  <w:marLeft w:val="0"/>
                  <w:marRight w:val="0"/>
                  <w:marTop w:val="0"/>
                  <w:marBottom w:val="0"/>
                  <w:divBdr>
                    <w:top w:val="none" w:sz="0" w:space="0" w:color="auto"/>
                    <w:left w:val="none" w:sz="0" w:space="0" w:color="auto"/>
                    <w:bottom w:val="none" w:sz="0" w:space="0" w:color="auto"/>
                    <w:right w:val="none" w:sz="0" w:space="0" w:color="auto"/>
                  </w:divBdr>
                  <w:divsChild>
                    <w:div w:id="1514222888">
                      <w:marLeft w:val="0"/>
                      <w:marRight w:val="0"/>
                      <w:marTop w:val="0"/>
                      <w:marBottom w:val="480"/>
                      <w:divBdr>
                        <w:top w:val="none" w:sz="0" w:space="0" w:color="auto"/>
                        <w:left w:val="none" w:sz="0" w:space="0" w:color="auto"/>
                        <w:bottom w:val="none" w:sz="0" w:space="0" w:color="auto"/>
                        <w:right w:val="none" w:sz="0" w:space="0" w:color="auto"/>
                      </w:divBdr>
                    </w:div>
                    <w:div w:id="1647903626">
                      <w:marLeft w:val="0"/>
                      <w:marRight w:val="0"/>
                      <w:marTop w:val="0"/>
                      <w:marBottom w:val="480"/>
                      <w:divBdr>
                        <w:top w:val="none" w:sz="0" w:space="0" w:color="auto"/>
                        <w:left w:val="none" w:sz="0" w:space="0" w:color="auto"/>
                        <w:bottom w:val="none" w:sz="0" w:space="0" w:color="auto"/>
                        <w:right w:val="none" w:sz="0" w:space="0" w:color="auto"/>
                      </w:divBdr>
                    </w:div>
                    <w:div w:id="1302468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5039928">
          <w:marLeft w:val="0"/>
          <w:marRight w:val="0"/>
          <w:marTop w:val="0"/>
          <w:marBottom w:val="0"/>
          <w:divBdr>
            <w:top w:val="none" w:sz="0" w:space="0" w:color="auto"/>
            <w:left w:val="none" w:sz="0" w:space="0" w:color="auto"/>
            <w:bottom w:val="none" w:sz="0" w:space="0" w:color="auto"/>
            <w:right w:val="none" w:sz="0" w:space="0" w:color="auto"/>
          </w:divBdr>
          <w:divsChild>
            <w:div w:id="733697373">
              <w:marLeft w:val="0"/>
              <w:marRight w:val="0"/>
              <w:marTop w:val="0"/>
              <w:marBottom w:val="0"/>
              <w:divBdr>
                <w:top w:val="none" w:sz="0" w:space="0" w:color="auto"/>
                <w:left w:val="none" w:sz="0" w:space="0" w:color="auto"/>
                <w:bottom w:val="none" w:sz="0" w:space="0" w:color="auto"/>
                <w:right w:val="none" w:sz="0" w:space="0" w:color="auto"/>
              </w:divBdr>
              <w:divsChild>
                <w:div w:id="499387867">
                  <w:marLeft w:val="0"/>
                  <w:marRight w:val="0"/>
                  <w:marTop w:val="0"/>
                  <w:marBottom w:val="0"/>
                  <w:divBdr>
                    <w:top w:val="none" w:sz="0" w:space="0" w:color="auto"/>
                    <w:left w:val="none" w:sz="0" w:space="0" w:color="auto"/>
                    <w:bottom w:val="none" w:sz="0" w:space="0" w:color="auto"/>
                    <w:right w:val="none" w:sz="0" w:space="0" w:color="auto"/>
                  </w:divBdr>
                  <w:divsChild>
                    <w:div w:id="1965647663">
                      <w:marLeft w:val="0"/>
                      <w:marRight w:val="0"/>
                      <w:marTop w:val="0"/>
                      <w:marBottom w:val="480"/>
                      <w:divBdr>
                        <w:top w:val="none" w:sz="0" w:space="0" w:color="auto"/>
                        <w:left w:val="none" w:sz="0" w:space="0" w:color="auto"/>
                        <w:bottom w:val="none" w:sz="0" w:space="0" w:color="auto"/>
                        <w:right w:val="none" w:sz="0" w:space="0" w:color="auto"/>
                      </w:divBdr>
                      <w:divsChild>
                        <w:div w:id="565998410">
                          <w:marLeft w:val="0"/>
                          <w:marRight w:val="0"/>
                          <w:marTop w:val="0"/>
                          <w:marBottom w:val="0"/>
                          <w:divBdr>
                            <w:top w:val="none" w:sz="0" w:space="0" w:color="auto"/>
                            <w:left w:val="none" w:sz="0" w:space="0" w:color="auto"/>
                            <w:bottom w:val="none" w:sz="0" w:space="0" w:color="auto"/>
                            <w:right w:val="none" w:sz="0" w:space="0" w:color="auto"/>
                          </w:divBdr>
                          <w:divsChild>
                            <w:div w:id="1083526644">
                              <w:marLeft w:val="0"/>
                              <w:marRight w:val="0"/>
                              <w:marTop w:val="0"/>
                              <w:marBottom w:val="0"/>
                              <w:divBdr>
                                <w:top w:val="none" w:sz="0" w:space="0" w:color="auto"/>
                                <w:left w:val="none" w:sz="0" w:space="0" w:color="auto"/>
                                <w:bottom w:val="none" w:sz="0" w:space="0" w:color="auto"/>
                                <w:right w:val="none" w:sz="0" w:space="0" w:color="auto"/>
                              </w:divBdr>
                            </w:div>
                            <w:div w:id="1571887624">
                              <w:marLeft w:val="0"/>
                              <w:marRight w:val="0"/>
                              <w:marTop w:val="0"/>
                              <w:marBottom w:val="0"/>
                              <w:divBdr>
                                <w:top w:val="none" w:sz="0" w:space="0" w:color="auto"/>
                                <w:left w:val="none" w:sz="0" w:space="0" w:color="auto"/>
                                <w:bottom w:val="none" w:sz="0" w:space="0" w:color="auto"/>
                                <w:right w:val="none" w:sz="0" w:space="0" w:color="auto"/>
                              </w:divBdr>
                              <w:divsChild>
                                <w:div w:id="1106537837">
                                  <w:marLeft w:val="0"/>
                                  <w:marRight w:val="0"/>
                                  <w:marTop w:val="0"/>
                                  <w:marBottom w:val="480"/>
                                  <w:divBdr>
                                    <w:top w:val="none" w:sz="0" w:space="0" w:color="auto"/>
                                    <w:left w:val="none" w:sz="0" w:space="0" w:color="auto"/>
                                    <w:bottom w:val="none" w:sz="0" w:space="0" w:color="auto"/>
                                    <w:right w:val="none" w:sz="0" w:space="0" w:color="auto"/>
                                  </w:divBdr>
                                  <w:divsChild>
                                    <w:div w:id="675621989">
                                      <w:marLeft w:val="0"/>
                                      <w:marRight w:val="0"/>
                                      <w:marTop w:val="0"/>
                                      <w:marBottom w:val="480"/>
                                      <w:divBdr>
                                        <w:top w:val="none" w:sz="0" w:space="0" w:color="auto"/>
                                        <w:left w:val="none" w:sz="0" w:space="0" w:color="auto"/>
                                        <w:bottom w:val="none" w:sz="0" w:space="0" w:color="auto"/>
                                        <w:right w:val="none" w:sz="0" w:space="0" w:color="auto"/>
                                      </w:divBdr>
                                    </w:div>
                                  </w:divsChild>
                                </w:div>
                                <w:div w:id="1856067496">
                                  <w:marLeft w:val="0"/>
                                  <w:marRight w:val="0"/>
                                  <w:marTop w:val="0"/>
                                  <w:marBottom w:val="480"/>
                                  <w:divBdr>
                                    <w:top w:val="none" w:sz="0" w:space="0" w:color="auto"/>
                                    <w:left w:val="none" w:sz="0" w:space="0" w:color="auto"/>
                                    <w:bottom w:val="none" w:sz="0" w:space="0" w:color="auto"/>
                                    <w:right w:val="none" w:sz="0" w:space="0" w:color="auto"/>
                                  </w:divBdr>
                                  <w:divsChild>
                                    <w:div w:id="511266748">
                                      <w:marLeft w:val="0"/>
                                      <w:marRight w:val="0"/>
                                      <w:marTop w:val="0"/>
                                      <w:marBottom w:val="480"/>
                                      <w:divBdr>
                                        <w:top w:val="none" w:sz="0" w:space="0" w:color="auto"/>
                                        <w:left w:val="none" w:sz="0" w:space="0" w:color="auto"/>
                                        <w:bottom w:val="none" w:sz="0" w:space="0" w:color="auto"/>
                                        <w:right w:val="none" w:sz="0" w:space="0" w:color="auto"/>
                                      </w:divBdr>
                                    </w:div>
                                  </w:divsChild>
                                </w:div>
                                <w:div w:id="1556118089">
                                  <w:marLeft w:val="0"/>
                                  <w:marRight w:val="0"/>
                                  <w:marTop w:val="0"/>
                                  <w:marBottom w:val="480"/>
                                  <w:divBdr>
                                    <w:top w:val="none" w:sz="0" w:space="0" w:color="auto"/>
                                    <w:left w:val="none" w:sz="0" w:space="0" w:color="auto"/>
                                    <w:bottom w:val="none" w:sz="0" w:space="0" w:color="auto"/>
                                    <w:right w:val="none" w:sz="0" w:space="0" w:color="auto"/>
                                  </w:divBdr>
                                  <w:divsChild>
                                    <w:div w:id="16679791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84906521">
                  <w:marLeft w:val="0"/>
                  <w:marRight w:val="0"/>
                  <w:marTop w:val="0"/>
                  <w:marBottom w:val="0"/>
                  <w:divBdr>
                    <w:top w:val="none" w:sz="0" w:space="0" w:color="auto"/>
                    <w:left w:val="none" w:sz="0" w:space="0" w:color="auto"/>
                    <w:bottom w:val="none" w:sz="0" w:space="0" w:color="auto"/>
                    <w:right w:val="none" w:sz="0" w:space="0" w:color="auto"/>
                  </w:divBdr>
                  <w:divsChild>
                    <w:div w:id="19019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12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1100</Words>
  <Characters>6274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cabrera</dc:creator>
  <cp:keywords/>
  <dc:description/>
  <cp:lastModifiedBy>adriel cabrera</cp:lastModifiedBy>
  <cp:revision>2</cp:revision>
  <cp:lastPrinted>2023-04-03T13:09:00Z</cp:lastPrinted>
  <dcterms:created xsi:type="dcterms:W3CDTF">2023-04-03T12:53:00Z</dcterms:created>
  <dcterms:modified xsi:type="dcterms:W3CDTF">2023-04-03T13:11:00Z</dcterms:modified>
</cp:coreProperties>
</file>