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APÊNDICES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>APÊNDICE A – README T1110 – BRUTE FORCE: SSH</w:t>
      </w:r>
    </w:p>
    <w:p>
      <w:pPr>
        <w:jc w:val="left"/>
      </w:pPr>
      <w:r>
        <w:rPr>
          <w:rFonts w:ascii="Times New Roman" w:hAnsi="Times New Roman"/>
          <w:b/>
          <w:sz w:val="24"/>
        </w:rPr>
        <w:t>Objetivo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Este filtro foi criado para detectar tentativas de autenticação não autorizadas via SSH, incluindo usuários inválidos, falhas de senha e desconexões antes do login (pré-auth).</w:t>
      </w:r>
    </w:p>
    <w:p>
      <w:pPr>
        <w:jc w:val="left"/>
      </w:pPr>
      <w:r>
        <w:rPr>
          <w:rFonts w:ascii="Times New Roman" w:hAnsi="Times New Roman"/>
          <w:b/>
          <w:sz w:val="24"/>
        </w:rPr>
        <w:t>Testes realizados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Comando de teste:</w:t>
      </w:r>
    </w:p>
    <w:p>
      <w:pPr>
        <w:spacing w:line="240" w:lineRule="auto"/>
      </w:pPr>
      <w:r>
        <w:rPr>
          <w:rFonts w:ascii="Courier New" w:hAnsi="Courier New"/>
          <w:sz w:val="20"/>
        </w:rPr>
        <w:t>fail2ban-regex /var/log/auth.log /etc/fail2ban/filter.d/mitre-t1110.conf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Resultado obtido: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Total de linhas processadas: 22.177</w:t>
        <w:br/>
        <w:t>Linhas correspondentes (matched): 12.161</w:t>
        <w:br/>
        <w:t>Linhas ignoradas: 0</w:t>
        <w:br/>
        <w:t>Linhas não correspondentes (missed): 10.016</w:t>
      </w:r>
    </w:p>
    <w:p>
      <w:pPr>
        <w:jc w:val="left"/>
      </w:pPr>
      <w:r>
        <w:rPr>
          <w:rFonts w:ascii="Times New Roman" w:hAnsi="Times New Roman"/>
          <w:b/>
          <w:sz w:val="24"/>
        </w:rPr>
        <w:t>Cobertura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Cálculo da cobertura:</w:t>
      </w:r>
    </w:p>
    <w:p>
      <w:pPr>
        <w:spacing w:line="360" w:lineRule="auto"/>
      </w:pPr>
      <w:r>
        <w:rPr>
          <w:rFonts w:ascii="Courier New" w:hAnsi="Courier New"/>
          <w:sz w:val="20"/>
        </w:rPr>
        <w:t>cobertura = linhas correspondentes / total de linhas</w:t>
        <w:br/>
        <w:t>cobertura = 12.161 / 22.177 ≈ 54.8 %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Interpretação: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- Cerca de 55% das linhas do log são capturadas pelo filtro.</w:t>
        <w:br/>
        <w:t>- Isso é esperado, pois nem todas as linhas de /var/log/auth.log representam tentativas de login.</w:t>
        <w:br/>
        <w:t>- O filtro está focado em capturar **tentativas de acesso SSH maliciosas ou inválidas**.</w:t>
      </w:r>
    </w:p>
    <w:p>
      <w:pPr>
        <w:jc w:val="left"/>
      </w:pPr>
      <w:r>
        <w:rPr>
          <w:rFonts w:ascii="Times New Roman" w:hAnsi="Times New Roman"/>
          <w:b/>
          <w:sz w:val="24"/>
        </w:rPr>
        <w:t>Considerações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- Cobertura de ~55% é **normal e adequada**, considerando que grande parte do log contém eventos legítimos.</w:t>
        <w:br/>
        <w:t>- O filtro captura:</w:t>
        <w:br/>
        <w:t xml:space="preserve">    - Falhas de autenticação PAM</w:t>
        <w:br/>
        <w:t xml:space="preserve">    - Tentativas de senha inválidas (usuário válido ou inválido)</w:t>
        <w:br/>
        <w:t xml:space="preserve">    - Usuários inválidos</w:t>
        <w:br/>
        <w:t xml:space="preserve">    - Desconexões pré-auth</w:t>
        <w:br/>
        <w:t>- Nenhum ignoreregex foi definido, garantindo que todas as tentativas suspeitas sejam analisadas.</w:t>
      </w:r>
    </w:p>
    <w:p>
      <w:pPr>
        <w:jc w:val="left"/>
      </w:pPr>
      <w:r>
        <w:rPr>
          <w:rFonts w:ascii="Times New Roman" w:hAnsi="Times New Roman"/>
          <w:b/>
          <w:sz w:val="24"/>
        </w:rPr>
        <w:t>Status atual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- Filtro válido (sem erros de sintaxe).</w:t>
        <w:br/>
        <w:t>- Captura de ataques SSH confirmada.</w:t>
        <w:br/>
        <w:t>- Cobertura estimada em ~55% do log analisado (27/Set/2025).</w:t>
        <w:br/>
        <w:t>- Chain MITRE-T1110 no iptables recebendo corretamente os IPs banidos.</w:t>
      </w:r>
    </w:p>
    <w:p>
      <w:pPr>
        <w:jc w:val="left"/>
      </w:pPr>
      <w:r>
        <w:rPr>
          <w:rFonts w:ascii="Times New Roman" w:hAnsi="Times New Roman"/>
          <w:b/>
          <w:sz w:val="24"/>
        </w:rPr>
        <w:t>Roadmap de evolução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1. Monitoramento contínuo</w:t>
        <w:br/>
        <w:t xml:space="preserve">   - Verificar periodicamente fail2ban-client status mitre-t1110 para garantir bloqueio de novos IPs.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2. Aprimoramento do filtro</w:t>
        <w:br/>
        <w:t xml:space="preserve">   - Adicionar padrões adicionais se forem identificadas novas formas de ataque (ex.: tentativas com usuários comuns "ubuntu", "admin", "test", etc.).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3. Exceções e Ignore</w:t>
        <w:br/>
        <w:t xml:space="preserve">   - Definir ignoreregex se houver IPs confiáveis ou faixas internas que não devem ser bloqueadas.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4. Métricas contínuas</w:t>
        <w:br/>
        <w:t xml:space="preserve">   - Executar testes semanais com fail2ban-regex para monitorar evolução da cobertura.</w:t>
        <w:br/>
        <w:t xml:space="preserve">   - Documentar percentual de cobertura ao longo do tempo (histórico).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APÊNDICE B – README T1046 – PORTSCAN DETECTION</w:t>
      </w:r>
    </w:p>
    <w:p>
      <w:pPr>
        <w:jc w:val="left"/>
      </w:pPr>
      <w:r>
        <w:rPr>
          <w:rFonts w:ascii="Times New Roman" w:hAnsi="Times New Roman"/>
          <w:b/>
          <w:sz w:val="24"/>
        </w:rPr>
        <w:t>Título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MITRE ATT&amp;CK: T1046 - Network Service Scanning (Portscan)</w:t>
        <w:br/>
        <w:t>Autor: root@onrutas</w:t>
        <w:br/>
        <w:t>Data: 09 de outubro de 2025</w:t>
        <w:br/>
        <w:t>Local: /etc/fail2ban/filter.d/mitre-t1046.conf</w:t>
      </w:r>
    </w:p>
    <w:p>
      <w:pPr>
        <w:jc w:val="left"/>
      </w:pPr>
      <w:r>
        <w:rPr>
          <w:rFonts w:ascii="Times New Roman" w:hAnsi="Times New Roman"/>
          <w:b/>
          <w:sz w:val="24"/>
        </w:rPr>
        <w:t>Objetivo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Este apêndice apresenta a documentação técnica referente ao filtro Fail2Ban associado à técnica MITRE ATT&amp;CK T1046 - Network Service Scanning (Portscan). O objetivo é detalhar o funcionamento, resultados de teste e cálculo de cobertura obtidos na análise do log de mensagens do sistema.</w:t>
      </w:r>
    </w:p>
    <w:p>
      <w:pPr>
        <w:jc w:val="left"/>
      </w:pPr>
      <w:r>
        <w:rPr>
          <w:rFonts w:ascii="Times New Roman" w:hAnsi="Times New Roman"/>
          <w:b/>
          <w:sz w:val="24"/>
        </w:rPr>
        <w:t>Testes realizados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Comando executado:</w:t>
      </w:r>
    </w:p>
    <w:p>
      <w:pPr>
        <w:spacing w:line="240" w:lineRule="auto"/>
      </w:pPr>
      <w:r>
        <w:rPr>
          <w:rFonts w:ascii="Courier New" w:hAnsi="Courier New"/>
          <w:sz w:val="20"/>
        </w:rPr>
        <w:t>fail2ban-regex /var/log/messages /etc/fail2ban/filter.d/mitre-t1046.conf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Resultados obtidos:</w:t>
      </w:r>
    </w:p>
    <w:p>
      <w:r>
        <w:rPr>
          <w:rFonts w:ascii="Times New Roman" w:hAnsi="Times New Roman"/>
          <w:sz w:val="24"/>
        </w:rPr>
        <w:t>Failregex: 11735 total</w:t>
        <w:br/>
        <w:t>|-  1) [11735] ^.*Portscan( (tentativa|detectado))?:.*SRC=&lt;HOST&gt;.*$</w:t>
        <w:br/>
        <w:t>Ignoreregex: 0 total</w:t>
        <w:br/>
        <w:t>Linhas processadas: 13.863</w:t>
        <w:br/>
        <w:t>Linhas correspondentes (matched): 11.735</w:t>
        <w:br/>
        <w:t>Linhas ignoradas: 0</w:t>
        <w:br/>
        <w:t>Linhas não correspondentes (missed): 2.128</w:t>
        <w:br/>
        <w:t>Tempo de processamento: 1,70 segundos</w:t>
      </w:r>
    </w:p>
    <w:p>
      <w:pPr>
        <w:jc w:val="left"/>
      </w:pPr>
      <w:r>
        <w:rPr>
          <w:rFonts w:ascii="Times New Roman" w:hAnsi="Times New Roman"/>
          <w:b/>
          <w:sz w:val="24"/>
        </w:rPr>
        <w:t>Cálculo de Cobertura</w:t>
      </w:r>
    </w:p>
    <w:p>
      <w:r>
        <w:rPr>
          <w:rFonts w:ascii="Courier New" w:hAnsi="Courier New"/>
          <w:sz w:val="20"/>
        </w:rPr>
        <w:t>cobertura = linhas correspondentes / total de linhas</w:t>
        <w:br/>
        <w:t>cobertura = 11.735 / 13.863 ≈ 84,6 %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Interpretação: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- O filtro apresenta cobertura aproximada de 85%, valor considerado excelente.</w:t>
        <w:br/>
        <w:t>- As linhas não correspondentes referem-se a mensagens do sistema que não indicam atividade de Portscan.</w:t>
        <w:br/>
        <w:t>- Nenhum padrão de ignorância (ignoreregex) foi definido, permitindo análise completa de todas as ocorrências relevantes.</w:t>
      </w:r>
    </w:p>
    <w:p>
      <w:pPr>
        <w:jc w:val="left"/>
      </w:pPr>
      <w:r>
        <w:rPr>
          <w:rFonts w:ascii="Times New Roman" w:hAnsi="Times New Roman"/>
          <w:b/>
          <w:sz w:val="24"/>
        </w:rPr>
        <w:t>Considerações técnicas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- Cobertura elevada (~85%) indica desempenho satisfatório do filtro.</w:t>
        <w:br/>
        <w:t>- O padrão failregex captura corretamente eventos contendo as palavras:</w:t>
        <w:br/>
        <w:t xml:space="preserve">      "Portscan tentativa" ou "Portscan detectado" seguidas de "SRC=&lt;HOST&gt;".</w:t>
        <w:br/>
        <w:t>- Teste realizado sem erros de sintaxe.</w:t>
        <w:br/>
        <w:t>- Log analisado com codificação UTF-8.</w:t>
        <w:br/>
        <w:t>- Ausência de linhas ignoradas demonstra compatibilidade desejada com o formato de log do sistema.</w:t>
      </w:r>
    </w:p>
    <w:p>
      <w:pPr>
        <w:jc w:val="left"/>
      </w:pPr>
      <w:r>
        <w:rPr>
          <w:rFonts w:ascii="Times New Roman" w:hAnsi="Times New Roman"/>
          <w:b/>
          <w:sz w:val="24"/>
        </w:rPr>
        <w:t>Status atual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✔️ Filtro validado e ativo.</w:t>
        <w:br/>
        <w:t>✔️ Captura confirmada de eventos de varredura de portas (Portscan).</w:t>
        <w:br/>
        <w:t>ℹ️ Cobertura estimada em ~84,6% sobre o log /var/log/messages.</w:t>
        <w:br/>
        <w:t>✔️ Chain MITRE-T1046 corretamente vinculada ao iptables.</w:t>
      </w:r>
    </w:p>
    <w:p>
      <w:pPr>
        <w:jc w:val="left"/>
      </w:pPr>
      <w:r>
        <w:rPr>
          <w:rFonts w:ascii="Times New Roman" w:hAnsi="Times New Roman"/>
          <w:b/>
          <w:sz w:val="24"/>
        </w:rPr>
        <w:t>Roadmap de evolução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1. Monitoramento contínuo</w:t>
        <w:br/>
        <w:t xml:space="preserve">   - Revisar semanalmente o status da jail 'mitre-t1046' via fail2ban-client.</w:t>
        <w:br/>
        <w:t>2. Expansão do regex</w:t>
        <w:br/>
        <w:t xml:space="preserve">   - Incluir novos padrões provenientes de ferramentas como Suricata ou Zeek.</w:t>
        <w:br/>
        <w:t>3. Ajuste de falsos positivos</w:t>
        <w:br/>
        <w:t xml:space="preserve">   - Definir ignoreregex para hosts internos confiáveis.</w:t>
        <w:br/>
        <w:t>4. Histórico de cobertura</w:t>
        <w:br/>
        <w:t xml:space="preserve">   - Registrar mensalmente a taxa de cobertura e número de eventos detectados.</w:t>
      </w:r>
    </w:p>
    <w:p>
      <w:pPr>
        <w:jc w:val="left"/>
      </w:pPr>
      <w:r>
        <w:rPr>
          <w:rFonts w:ascii="Times New Roman" w:hAnsi="Times New Roman"/>
          <w:b/>
          <w:sz w:val="24"/>
        </w:rPr>
        <w:t>Conclusão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O filtro mitre-t1046.conf demonstrou excelente desempenho, com taxa de cobertura aproximada de 85%. O resultado confirma sua eficácia na detecção de atividades de varredura de portas (Portscan) e sua integração correta ao Fail2Ban e iptables. O apêndice reforça a confiabilidade e estabilidade da configuração utilizada no ambiente monitorado.</w:t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