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PRODUCT OVERVIEW — PHASE 3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WaMPaS Phase 3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Full Social Platform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3 OBJECTIVE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3 completes the platform vision. The Social layer goes fully live with fellowship rooms, prayer rooms, and direct messaging. Denomination HQ licensing begins. The platform transitions from a content destination to a daily spiritual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CCBF" w:sz="1"/>
              <w:left w:val="single" w:color="0F1B2D" w:sz="28"/>
              <w:bottom w:val="single" w:color="D0CCBF" w:sz="1"/>
              <w:right w:val="single" w:color="D0CCBF" w:sz="1"/>
            </w:tcBorders>
            <w:shd w:fill="EEF0F3" w:val="clear"/>
            <w:tcMar>
              <w:top w:type="dxa" w:w="180"/>
              <w:left w:type="dxa" w:w="240"/>
              <w:bottom w:type="dxa" w:w="180"/>
              <w:right w:type="dxa" w:w="20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18"/>
                <w:szCs w:val="18"/>
              </w:rPr>
              <w:t xml:space="preserve">LAYER 3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0F1B2D"/>
                <w:sz w:val="28"/>
                <w:szCs w:val="28"/>
              </w:rPr>
              <w:t xml:space="preserve">The Social Platform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A moral-oriented, values-governed Christian social network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Public feed: posts, reflections, scripture sharing, quote sharing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Fellowship rooms: persistent church-affiliated community group spaces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Prayer rooms: live and asynchronous prayer sessions with answered-prayer archive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Direct fellowship: one-to-one messaging governed by community standards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Moral governance: community code of conduct enforced through peer + elder review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2C2C2E"/>
                <w:sz w:val="19"/>
                <w:szCs w:val="19"/>
              </w:rPr>
              <w:t xml:space="preserve">•  Verified pastor presence: pastors post, answer questions, lead prayer rooms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FELLOWSHIP ROOMS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Persistent group spaces: cell groups, Bible study, topic-based, denomination-wide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Owner + up to 3 elders. Full warn/mute/remove governance.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Full message history — new members can read past discussions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Linked to church profiles, surfaced on church’s public page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PRAYER ROOMS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Async mode: open prayer request threads, any member can intercede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Live mode: timed (30–90 min) pastor-led sessions with structured turns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Stand in Agreement: intercessor count visible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Answered prayer archive: poster marks answered, writes testimony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Verified pastor presence highlighted in every room they enter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04 — REVENUE AT PHASE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Stream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ad subscriptions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₦600,000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User donations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₦200,000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Premium subscriptions (1,000 × ₦2,500)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₦2,500,000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Verified profile fees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₦250,000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HQ denomination licences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₦500,000+</w:t>
            </w:r>
          </w:p>
        </w:tc>
      </w:tr>
      <w:tr>
        <w:tc>
          <w:tcPr>
            <w:tcW w:type="dxa" w:w="57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₦4,050,000+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05 — MORAL GOVERNANCE FRAMEWORK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Platform Mechanism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Truth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All content attributed. No anonymous public posting. Misattribution is a reportable offence.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Edification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Content that tears down or creates division is reportable within 24 hours.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Accountability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Elder roles mirror church governance. Three warnings escalate to platform moderation.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Restoration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Banned users get a restoration path: warning → 7-day → 30-day + elder review.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Denominational Respect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No content may mock another denomination. Cross-denom rooms have extra moderation.</w:t>
            </w:r>
          </w:p>
        </w:tc>
      </w:tr>
      <w:tr>
        <w:tc>
          <w:tcPr>
            <w:tcW w:type="dxa" w:w="2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Sexual Purity</w:t>
            </w:r>
          </w:p>
        </w:tc>
        <w:tc>
          <w:tcPr>
            <w:tcW w:type="dxa" w:w="69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Explicit content: immediate permanent ban. Non-negotiable.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Product Overview — Phase 3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2026-05-20T10:06:56.610Z</dcterms:created>
  <dcterms:modified xsi:type="dcterms:W3CDTF">2026-05-20T10:06:56.610Z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