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연간 예산 계획서</w:t>
      </w:r>
    </w:p>
    <w:p>
      <w:r>
        <w:t>인건비: 총 30억 원</w:t>
      </w:r>
    </w:p>
    <w:p>
      <w:r>
        <w:t>마케팅 비용: 총 20억 원</w:t>
      </w:r>
    </w:p>
    <w:p>
      <w:r>
        <w:t>연구개발비: 총 15억 원</w:t>
      </w:r>
    </w:p>
    <w:p>
      <w:r>
        <w:t>운영비 및 기타: 총 10억 원</w:t>
      </w:r>
    </w:p>
    <w:p>
      <w:r>
        <w:t>총합: 75억 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