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연구개발 보고서</w:t>
      </w:r>
    </w:p>
    <w:p>
      <w:r>
        <w:t>프로젝트명: 차세대 에너지 음료 개발</w:t>
      </w:r>
    </w:p>
    <w:p>
      <w:r>
        <w:t>목표: 기존 제품 대비 카페인 함량 20% 감소, 항산화 성분 강화</w:t>
      </w:r>
    </w:p>
    <w:p>
      <w:r>
        <w:t>연구 기간: 2024년 3월 ~ 2024년 8월</w:t>
      </w:r>
    </w:p>
    <w:p>
      <w:r>
        <w:t>주요 결과: 원료 배합 비율 최적화 및 시제품 생산 완료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