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인사 규정집</w:t>
      </w:r>
    </w:p>
    <w:p>
      <w:r>
        <w:t>근무시간: 오전 9시 ~ 오후 6시 (점심시간 12시~1시)</w:t>
      </w:r>
    </w:p>
    <w:p>
      <w:r>
        <w:t>휴가 제도: 연차휴가, 경조사 휴가, 특별 휴가</w:t>
      </w:r>
    </w:p>
    <w:p>
      <w:r>
        <w:t>복장 규정: 비즈니스 캐주얼 권장</w:t>
      </w:r>
    </w:p>
    <w:p>
      <w:r>
        <w:t>징계 절차: 경고 → 감봉 → 해고 순으로 진행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