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Calibri" w:cs="Calibri" w:eastAsia="Calibri" w:hAnsi="Calibri"/>
          <w:b/>
          <w:bCs/>
          <w:color w:val="111827"/>
          <w:sz w:val="52"/>
          <w:szCs w:val="52"/>
        </w:rPr>
        <w:t xml:space="preserve">Design Architecture Specification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F97316"/>
          <w:sz w:val="28"/>
          <w:szCs w:val="28"/>
        </w:rPr>
        <w:t xml:space="preserve">homeservices.podium.com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Reverse-engineered from live site  |  Platform: Framer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Prepared for layout replication  |  April 2026</w:t>
      </w:r>
    </w:p>
    <w:p>
      <w:pPr>
        <w:pBdr>
          <w:bottom w:val="single" w:color="E5E7EB" w:sz="4"/>
        </w:pBdr>
        <w:spacing w:after="200" w:before="200"/>
      </w:pPr>
    </w:p>
    <w:p>
      <w:pPr>
        <w:spacing w:after="20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11827"/>
          <w:sz w:val="40"/>
          <w:szCs w:val="40"/>
        </w:rPr>
        <w:t xml:space="preserve">1. Site Overview &amp; Technical Stack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74151"/>
          <w:sz w:val="20"/>
          <w:szCs w:val="20"/>
        </w:rPr>
        <w:t xml:space="preserve">This document is a complete design specification for homeservices.podium.com, the dedicated landing page for Podium's home-services vertical. The site promotes "Larry," an AI employee product. Every section below is derived from visual and structural analysis of the live page.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Platform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Framer (framerusercontent.com CDN for images)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Domain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homeservices.podium.com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Page type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Single-page marketing site (several sub-pages linked: /ai/larry, /plans, /features/communications, etc.)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Theme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Dark-dominant hero + alternating dark/light sections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Primary purpose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Lead capture → demo booking ("Watch a demo" CTA)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Design style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Modern B2B SaaS — bold typography, dark backgrounds, high-contrast CTAs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11827"/>
          <w:sz w:val="40"/>
          <w:szCs w:val="40"/>
        </w:rPr>
        <w:t xml:space="preserve">2. Color Palette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74151"/>
          <w:sz w:val="20"/>
          <w:szCs w:val="20"/>
        </w:rPr>
        <w:t xml:space="preserve">The palette is split across two themes: a dark theme (hero, CTA banners, footer) and a light theme (feature sections, FAQ). Orange is the single accent color used exclusively for primary CTAs and eyebrow labels.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2.1 Primary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Hex / Value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 / Usage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#0A0A14 / rgb(10,10,20)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Hero &amp; dark section background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Deepest dark — used for hero, navigation bar BG (on scroll), and dark feature rows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#0F0F1F / rgb(15,15,31)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Secondary dark BG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Used for alternating dark sections between feature rows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#1A1A2E / rgb(26,26,46)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Dark card / panel BG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Stat cards, testimonial cards on dark backgrounds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#F97316 / #FF6B00 approx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Primary CTA / Accent Orange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"Watch a demo" buttons, eyebrow label text, hover underline on links. Exact value approximated from Podium brand — inspect network for CSS var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#FFFFFF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Primary text on dark / button text on light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All body copy and headings on dark sections; also used for icon fills on dark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#F9FAFB / rgb(249,250,251)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Light section background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Feature rows, FAQ section, logo rail background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#FFFFFF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Card / panel background (light sections)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Testimonial cards, integration logos on light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#111827 / rgb(17,24,39)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Primary text on light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H1–H3 headings on white/light sections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#374151 / rgb(55,65,81)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Body text on light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Paragraph copy, card body text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#6B7280 / rgb(107,114,128)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Secondary / muted text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Eyebrow sublabels, footer copyright, captions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#E5E7EB / rgb(229,231,235)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Borders / dividers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Card borders, section dividers, FAQ separators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2.2 Gradient Usage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 / Description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Hero BG gradient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linear-gradient(160deg, #0A0A14 0%, #0D0D22 50%, #12122A 100%) — very subtle dark navy depth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Hero image overlay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radial-gradient from transparent center to dark edges — vignette effect around the product screenshot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CTA banner BG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Solid dark (#0A0A14) with an abstract noise/texture layer (SVG or CSS noise filter, low opacity ~5–8%)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Section transitions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Sharp cuts between sections (no gradients between sections — hard background-color changes)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11827"/>
          <w:sz w:val="40"/>
          <w:szCs w:val="40"/>
        </w:rPr>
        <w:t xml:space="preserve">3. Typography System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74151"/>
          <w:sz w:val="20"/>
          <w:szCs w:val="20"/>
        </w:rPr>
        <w:t xml:space="preserve">The site uses a clean sans-serif stack. Based on Framer's font pipeline and visual analysis, the primary display font is likely a geometric or humanist sans. Two font families are in use: a bold display/heading font and a slightly lighter body font (may be the same family at different weights). Google Fonts or a custom upload via Framer is used.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3.1 Inferred Font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 / Description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Display/Heading font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Likely: Plus Jakarta Sans, DM Sans, or Sora — geometric humanist sans-serif. Bold weight (700–800). Exact name requires inspecting the /assets/ network requests on the live page.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Body font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Same family as heading, weight 400–500. Falls back to system-ui, -apple-system, sans-serif.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Monospace (if used)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None detected — no code blocks or monospace elements visible.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CSS font-display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swap (Framer default for 300–800 weights in sans-serif category)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3.2 Type Scale — Desktop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1200"/>
        <w:gridCol w:w="1200"/>
        <w:gridCol w:w="2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Font Family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Line Height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 / Color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Hero H1 (page title)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Display Sans (bold)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64–72px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800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1.1–1.15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White on dark; letter-spacing: -0.02em to -0.03em. 2–3 line maximum.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Section H2 ("Larry is...")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Display Sans (bold)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48–56px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700–800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1.1–1.2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#111827 on light, White on dark. Letter-spacing: -0.02em.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Sub-section H3 (feature title)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Display Sans (semi-bold)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32–40px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600–700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1.2–1.3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Same color as H2. Used for tabs/feature panel headings.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Card heading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Display Sans (semi-bold)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24–28px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600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1.3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#111827. Used in stat cards ("Your #1 converting CSR").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Eyebrow label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Display Sans (bold)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11–13px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700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1.4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Orange (#F97316). ALL CAPS. Letter-spacing: 0.08–0.12em. Used above section H2.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Body copy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Display Sans (regular)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16–18px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400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1.6–1.7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#374151 on light; rgba(255,255,255,0.8) on dark.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Feature card body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Display Sans (regular)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14–16px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400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1.5–1.6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#6B7280 on light, rgba(255,255,255,0.7) on dark.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Navigation links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Display Sans (medium)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14–15px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500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1.4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White (on dark nav), #111827 (on scrolled/light nav). Hover: orange underline.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Button text (primary)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Display Sans (semi-bold)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14–16px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600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1.2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White. Letter-spacing: 0.01em.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Button text (secondary/ghost)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Display Sans (medium)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14–16px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500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1.2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White (border-only) or dark text.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Stat number (hero stat)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Display Sans (black)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48–64px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800–900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1.0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White on dark. Very tight tracking -0.03em to -0.04em.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Testimonial quote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Display Sans (regular)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18–20px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400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1.6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#111827 or white. Italic not detected.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Attribution name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Display Sans (semi-bold)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14px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600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1.4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#111827 or white.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Attribution title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Display Sans (regular)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13–14px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400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1.4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#6B7280.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Footer nav links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Display Sans (medium)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13–14px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500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1.6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#6B7280. Hover: white or orange.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Footer legal text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Display Sans (regular)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12–13px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400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1.5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#9CA3AF.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3.3 Type Scale — Mobile (≤768px)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1200"/>
        <w:gridCol w:w="1200"/>
        <w:gridCol w:w="2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Font Family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Line Height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 / Color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Hero H1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Display Sans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36–44px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800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1.1–1.2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Reduces ~40% from desktop. Still 2–3 lines.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Section H2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Display Sans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28–36px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700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1.2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Stacks to full width. Center-aligned in most sections.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Feature H3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Display Sans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22–26px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600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1.3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Full width on mobile.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Body copy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Display Sans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15–16px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400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1.6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Unchanged or minimal reduction.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Eyebrow label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Display Sans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11px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700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1.4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Unchanged size on mobile.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Stat number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Display Sans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36–48px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800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1.0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Reduced from desktop.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11827"/>
          <w:sz w:val="40"/>
          <w:szCs w:val="40"/>
        </w:rPr>
        <w:t xml:space="preserve">4. Layout Architecture &amp; Grid System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4.1 Container Widths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Max content width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1200px (approx) — typical Framer project max-width for content frames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Wide/full-bleed sections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100vw — hero background, section backgrounds extend edge-to-edge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Inner content frame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max-width: 1200px; margin: 0 auto; padding: 0 24px (desktop)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Mobile padding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16–20px horizontal padding on inner content at ≤768px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Tablet padding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24–32px horizontal padding at 768–1280px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Desktop padding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40–60px horizontal padding within the max-width container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4.2 Grid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Base grid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CSS Flexbox / Framer Stacks — no explicit CSS Grid columns in most sections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Feature rows (desktop)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2-column: ~55%/45% or 50%/50% split — text left, image/screenshot right (or reversed)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Feature rows (mobile)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Single column — content stacks vertically; image moves below text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Feature cards grid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3-column grid on desktop (3×~33%), 1-column on mobile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Stat cards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2-column on desktop, 1-column on mobile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Logo/integration rail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Horizontal scroll marquee — full width, auto-scrolling, no fixed column count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Testimonial carousel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2-column on desktop (image left, text right), 1-column on mobile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Column gap (feature)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40–60px between text and image columns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Column gap (cards)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24–32px between cards in 3-column grid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4.3 Section Vertical Spacing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Hero section height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100vh or min-height ~680–800px on desktop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Standard section padding (desktop)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padding-top: 80–100px; padding-bottom: 80–100px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Standard section padding (mobile)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padding-top: 48–64px; padding-bottom: 48–64px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Eyebrow → H2 gap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8–12px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H2 → body copy gap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16–24px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Body → CTA button gap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32–40px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Between feature items (stacked)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48–64px on desktop; 32–40px on mobile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Card internal padding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24–32px on desktop; 16–20px on mobile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11827"/>
          <w:sz w:val="40"/>
          <w:szCs w:val="40"/>
        </w:rPr>
        <w:t xml:space="preserve">5. Navigation Component</w:t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5.1 Top Nav 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 / Description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Position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Fixed (sticky) — stays at top on scroll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Background (default)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Transparent over hero; transitions to dark (#0A0A14) or white with blur on scroll (backdrop-filter: blur(12px) approximately)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Height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64–72px (desktop); 56px (mobile)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Padding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0 24–40px horizontal; vertically centered items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Logo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SVG logo (Podium wordmark) — left-aligned. Width ~120px approx. White on dark nav.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Larry badge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Small icon + 'Meet Larry' link — leftmost nav item after logo, separated with gap ~24px. Has icon/emoji badge.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Nav links (desktop)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Inline horizontal: 'Why Podium?', 'Features' (dropdown trigger), 'Plans', 'Resources'. Gap ~24–32px. Font-weight 500, 14–15px.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CTA buttons (right)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'Watch a demo' (primary orange button) + 'Sign in' (ghost/text link). Gap ~12px.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Mobile nav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Hamburger menu icon (3 lines or X when open). Nav links collapse into a slide-down or overlay panel.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Features dropdown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Multi-column dropdown on hover/click. Dark background panel. Items: Communications, Calendar &amp; Booking, Marketing Tools (inferred from footer links).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Transition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CSS transition on background-color ~200–300ms ease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11827"/>
          <w:sz w:val="40"/>
          <w:szCs w:val="40"/>
        </w:rPr>
        <w:t xml:space="preserve">6. Hero Section</w:t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6.1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Dark navy gradient (#0A0A14 → #12122A). Full viewport height (100vh or min-height: 800px).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Layout (desktop)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Split: text content left (~50%) / product UI screenshot right (~50%). Image is a large PNG from framerusercontent.com showing the Podium inbox/dashboard UI.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Layout (mobile)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Stacked: text on top, image below (or image may be hidden on small mobile).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Vertical alignment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Content centered vertically within the hero frame.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Top padding (from nav)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~120–140px to clear fixed nav</w:t>
            </w:r>
          </w:p>
        </w:tc>
      </w:tr>
    </w:tbl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6.2 Hero Content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 / Description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H1 text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"The #1 AI Operating System for home services."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H1 size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64–72px; font-weight 800; letter-spacing -0.02em; color #FFFFFF; max-width ~540px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Sub-heading / body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"Larry runs on Podium's FSM, so he books every job and finds revenue in the customer base you already have. Most AI takes a message. Larry runs your business." — 16–18px, rgba(255,255,255,0.75), line-height 1.65, max-width ~480px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CTA Button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"Watch a demo" — Primary orange filled button (see §8.1 for button spec)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Button placement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Below body text, margin-top ~32–40px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Product image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Full-height right-column image of the Podium Inbox dashboard (~900×970px at 2x). Has subtle shadow or glow around it.</w:t>
            </w:r>
          </w:p>
        </w:tc>
      </w:tr>
    </w:tbl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6.3 Logo Rail (below hero)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 / Description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Background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Light gray (#F9FAFB) or white — full width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Height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~80–100px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Content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Marquee/ticker of partner/client logos. Auto-scrolling left. 5–6 logos visible at a time on desktop.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Logo sizing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Variable heights but all constrained to ~48–60px height. Widths vary by logo aspect ratio.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Animation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CSS @keyframes scroll or JS-driven — continuous loop, no pause on hover (or subtle slow-down).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Padding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24px vertical; logos separated by ~40–60px horizontal gap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11827"/>
          <w:sz w:val="40"/>
          <w:szCs w:val="40"/>
        </w:rPr>
        <w:t xml:space="preserve">7. Feature Sections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74151"/>
          <w:sz w:val="20"/>
          <w:szCs w:val="20"/>
        </w:rPr>
        <w:t xml:space="preserve">The page has three main feature/benefit sections, each using a consistent pattern: eyebrow label + H2 heading + grid of feature cards with icons, then a CTA link. Sections alternate between dark and light backgrounds.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7.1 Section Pattern — "Larry is the AI Employee" (Dark BG)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 / Description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Background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#0A0A14 or #0F0F1F — dark navy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Eyebrow label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"YOUR AI EMPLOYEE AT WORK" — orange, 11–12px, bold, uppercase, letter-spacing 0.1em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Section H2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"Larry is the AI Employee that books more jobs, fills your calendar, and grows revenue" — white, 48–52px, font-weight 700, line-height 1.15, max-width ~700px, centered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Layout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Centered text header, then 2×3 grid of feature cards (6 cards visible in a continuous scroll/marquee pattern — cards appear to rotate or repeat)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Card BG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Slightly lighter dark (~#1A1A2E) or a card border with rgba(255,255,255,0.08) border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Card padding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24–28px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Card min-width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~300–360px on desktop; full width on mobile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Card gap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24px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Feature card label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E.g. "Never misses a lead" — white, 14px, font-weight 600, uppercase or sentence case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Feature card body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2–3 sentences of supporting copy — rgba(255,255,255,0.65), 14–15px, line-height 1.6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Icon style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Small colored icon or none — text-only cards detected from content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7.2 "Connect with the tools you already use" (Integration Rail)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 / Description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Background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Dark OR light — appears as a mid-page interlude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Heading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"Connect with the tools you already use" — centered, H2 scale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Content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3 full-width integration screenshots/banners (614×193px source images from Framer CDN) displayed stacked or in a carousel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CTA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"Watch a demo" button below the integration images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7.3 "Trusted by 9,000+ home service businesses" (Testimonials)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 / Description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Background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Light white/off-white (#FAFAFA or #FFFFFF)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Eyebrow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"REAL RESULTS FOR REAL BUSINESSES" — orange, uppercase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H2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"Trusted by 9,000+ home service businesses" — bold number styled in orange or white-on-dark emphasis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Layout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Alternating left/right layout: image block (photo of customer/business) + stat/quote block. Each testimonial unit is full-width.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Testimonial image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~900–960px wide, ~720–1006px tall photographs. Rounded corners ~12–16px likely.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Stat card overlay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Large bold number (e.g. '40K', '41', '40%') — 48–64px, weight 800, white on dark OR dark on light. Supporting text below, 14–16px.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Quote text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18–20px, line-height 1.65, italic not confirmed — standard weight. Max-width ~480px.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Attribution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Name (bold, 14px) + Title + Company (muted, 13px)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Stat highlight color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Orange or white — high contrast against card background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7.4 Feature Deep-Dive Sections (Larry / Communications / Marketing)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74151"/>
          <w:sz w:val="20"/>
          <w:szCs w:val="20"/>
        </w:rPr>
        <w:t xml:space="preserve">Three distinct feature sections, each with a sidebar tab/toggle pattern on desktop: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 / Description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Section labels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(1) Schedules jobs autonomously — 'Your #1 converting CSR' | (2) Eliminates system switching — 'All-in-one communications' | (3) Proactively fills your calendar — 'AI marketing tools that book'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Layout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Left column: eyebrow + H3 heading + 4 bullet features (with H4 sub-headings + body copy) + CTA link. Right column: product UI screenshot.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Left column width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~45% on desktop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Right column width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~55% on desktop — product screenshots at 1200×750px source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Alternating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Section 1: text left, image right. Section 2: image left, text right. Section 3: text left, image right.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Background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Alternating: dark, light, dark (or light, dark, light depending on order)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Feature sub-item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Eyebrow tag (orange, 11px) + H4 bold heading (18–20px) + body paragraph (14–16px, muted). Separated by ~24px vertical gap.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CTA link style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Text link with arrow icon — orange color, 14–15px, font-weight 600. Not a button — underline or arrow suffix.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11827"/>
          <w:sz w:val="40"/>
          <w:szCs w:val="40"/>
        </w:rPr>
        <w:t xml:space="preserve">8. Component Specifications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8.1 Primary CTA Button — "Watch a demo"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 / Description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Background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Orange — approximately #F97316 or Podium brand orange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Text color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#FFFFFF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Font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Display Sans, 14–16px, font-weight 600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Padding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12–14px vertical × 24–28px horizontal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6–8px (slightly rounded, not pill)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Border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Box shadow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0 2px 8px rgba(249,115,22,0.3) or similar warm glow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Hover state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Background darkens: #EA6C0A or brightness(0.9). Slight scale transform(1.02). Transition: 150–200ms ease.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Active state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Background: #D46008. Scale(0.98).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Min-width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~160px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Display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inline-flex; align-items: center; justify-content: center;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8.2 Secondary / Ghost Button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 / Description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Background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Transparent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Text color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#FFFFFF (on dark sections)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Border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1px solid rgba(255,255,255,0.3) or 1px solid #FFFFFF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6–8px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Padding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12px × 24px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Hover state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Background: rgba(255,255,255,0.08). Border: rgba(255,255,255,0.6).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Usage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'Sign in' nav link sometimes rendered as ghost button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8.3 Text Link CTA ("Learn more about Larry")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 / Description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Style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Inline text — orange (#F97316), font-weight 600, 14–15px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Arrow icon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→ or SVG arrow, 14–16px, same orange color, margin-left: 6–8px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Hover state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Underline appears. Arrow shifts right ~4px (translateX transition 150ms).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Usage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Bottom of each feature section panel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8.4 Feature / Benefit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 / Description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Background (dark section)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rgba(255,255,255,0.05) or #1A1A2E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Background (light section)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#FFFFFF with border 1px solid #E5E7EB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12–16px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Padding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24–28px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Box shadow (light)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0 1px 3px rgba(0,0,0,0.08), 0 4px 16px rgba(0,0,0,0.04)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Icon area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24–32px × 24–32px icon, usually left-aligned or top-left within card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Label text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12–14px, uppercase, color varies by section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Title text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16–20px, bold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Body text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13–15px, muted color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Hover state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Subtle border color change or translateY(-2px) lift with shadow increase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8.5 Testimonial / Stat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 / Description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Stat card background (dark)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#1A1A2E with subtle border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Stat card background (light)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White with drop shadow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Stat number size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48–64px, font-weight 800–900, white or dark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Stat supporting text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14–16px, muted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Company attribution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12–13px, italic or standard weight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12–16px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Padding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24–32px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Photo border radius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8–12px on testimonial photos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8.6 Navigation Dropdown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 / Description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Background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Dark (#0A0A14 or #111827) with backdrop-filter: blur(16px)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Border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1px solid rgba(255,255,255,0.1)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12px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Box shadow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0 8px 32px rgba(0,0,0,0.3)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Padding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16px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Item padding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10–12px 16px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Item hover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Background: rgba(255,255,255,0.07). Text: white.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Transition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opacity + translateY(-4px) → (0px), 150ms ease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8.7 FAQ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 / Description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Background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Light (#FAFAFA or white)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Item border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1px solid #E5E7EB on bottom of each item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Question style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16–18px, font-weight 600, color #111827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Answer style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15–16px, color #374151, line-height 1.65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Expand icon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+ or chevron, 16–20px, color #6B7280. Rotates 45° or 180° on open.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Padding per item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20–24px vertical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Animation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Height expands with transition: max-height 250ms ease (CSS) or framer-motion animate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Max-width (content)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~720–800px centered on desktop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11827"/>
          <w:sz w:val="40"/>
          <w:szCs w:val="40"/>
        </w:rPr>
        <w:t xml:space="preserve">9. Repeating CTA Banner Section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74151"/>
          <w:sz w:val="20"/>
          <w:szCs w:val="20"/>
        </w:rPr>
        <w:t xml:space="preserve">A banner section appears multiple times (appears to repeat 3× in the scraped content — likely a Framer animation/scroll-driven repeat or it appears at different scroll points).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 / Description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Background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Dark (#0A0A14) with abstract background texture/imagery — an SVG watermark or noise texture at low opacity (~5–8%)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Background image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Abstract orange/white gradient blobs (framerusercontent.com SVG images — IIKhl5W1, MUHjUKaeb, etc.) at very low opacity, acting as ambient glow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Heading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"See how Larry helps grow your revenue by 30% without adding headcount."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Heading size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36–44px, font-weight 700, white, max-width ~600px, centered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CTA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"Show me how" — primary orange button (same spec as §8.1)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Padding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80–100px vertical on desktop; 48–64px on mobile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Alignment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Centered horizontally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Width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Full section width with max content width ~800px centered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11827"/>
          <w:sz w:val="40"/>
          <w:szCs w:val="40"/>
        </w:rPr>
        <w:t xml:space="preserve">10. Trust / Onboarding Support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 / Description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Layout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3-column grid (desktop): Premium Onboarding | Dedicated Customer Support | Works with your systems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Mobile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Single column stack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Background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Dark or light — alternates based on position in page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Column icon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Small icon or badge above each column heading — 32–40px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Column heading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16–20px, bold, font-weight 600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Column body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14–15px, muted color, line-height 1.6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Bottom CTA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"Grow with us" text-link CTA with arrow (see §8.3)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11827"/>
          <w:sz w:val="40"/>
          <w:szCs w:val="40"/>
        </w:rPr>
        <w:t xml:space="preserve">11. Footer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 / Description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Background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#0A0A14 or very dark navy — dark theme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Top border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1px solid rgba(255,255,255,0.08) or none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Layout (desktop)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2 columns: left column (Podium Home Services nav) | right column (Resources nav)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Column heading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"Podium Home Services" / "Resources" — 12–13px, uppercase, bold, muted orange or gray label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Nav links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13–14px, color rgba(255,255,255,0.65). Hover: white.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Link gap (vertical)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10–12px between each link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Bottom bar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Horizontal rule (1px rgba(255,255,255,0.08)) then copyright row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Copyright text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"© Podium Corp Inc. 2026" — 12px, #6B7280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Legal links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Sitemap, Terms &amp; Conditions, Privacy Policy, Privacy Center, Do Not Sell... — 12px, #6B7280, space-separated with | dividers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Podium wordmark SVG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In footer — large white wordmark SVG ("Podium" in the brand logotype, displayed as background or watermark). See the large SVG path in page source (1421×307px viewport SVG).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Padding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60–80px top (desktop); 32–40px bottom; 40–60px horizontal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Mobile footer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Stacks to single column. Nav columns stack vertically. Legal links wrap.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11827"/>
          <w:sz w:val="40"/>
          <w:szCs w:val="40"/>
        </w:rPr>
        <w:t xml:space="preserve">12. Responsive Breakpoints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74151"/>
          <w:sz w:val="20"/>
          <w:szCs w:val="20"/>
        </w:rPr>
        <w:t xml:space="preserve">Framer uses its own breakpoint system. Based on industry norms and the visual structure, the following breakpoints apply: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Mobile S (default Framer)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320px — Framer's minimum mobile breakpoint. Single column throughout. Font sizes at minimum.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Mobile / Tablet (M)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768px — Two-column layouts collapse to single. Nav becomes hamburger. Testimonial images hidden or below text.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Tablet / Small Desktop (L)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1024–1080px — Feature rows may go to 50/50 or collapse. Logo rail stays horizontal. Some padding increases.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Desktop (XL)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1280px+ — Full layout. Max-width container kicks in at ~1200px. All multi-column grids fully visible.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Wide (2XL)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1440–1920px — Background extends edge-to-edge but content frame stays max-width constrained.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12.1 Key Mobile Behavior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 / Description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Navigation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Hamburger menu at ≤768px. Logo stays left. CTA buttons may hide except primary.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Hero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Full-width text block. Product image moves below or scales down significantly. H1 reduces to 36–44px.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Feature grids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3-column → 1-column. Cards go full width.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2-column feature rows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Text + image stack vertically. Image always below text on mobile.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Testimonials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Full-width. Photos stacked on top of text.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CTA banners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Center-aligned heading wraps to ~2–3 lines. Button full-width or centered.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Footer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Columns stack. Nav links go full width.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Logo rail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Continues to auto-scroll on mobile — same component, reduced visible logos.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11827"/>
          <w:sz w:val="40"/>
          <w:szCs w:val="40"/>
        </w:rPr>
        <w:t xml:space="preserve">13. Interactive &amp; Dynamic Elements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 / Description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Logo marquee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CSS @keyframes or JS animation. Infinite loop. ~40–60s cycle. Direction: left. Two copies concatenated for seamless loop.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Testimonial scroll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Appears to be a vertical or horizontal auto-scrolling carousel (content repeats 3× in source — indicates infinite loop). Speed: moderate (~30–60s full cycle).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FAQ accordion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Click to expand/collapse. Animated height transition 200–300ms. One item open at a time OR multi-open (unclear without JS inspection).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Nav scroll behavior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Background-color transition on scroll. threshold: ~50px scroll from top. Transition: 200ms.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Feature section tabs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On desktop, feature sub-items likely have a highlight/active state as user scrolls. Sticky sidebar panel with scroll-linked highlighting (Framer scroll component).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Hover states (all buttons)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See individual component specs §8.1–8.3. All use 150–200ms transition.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Hover states (cards)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Subtle translateY(-2px) + shadow increase. 200ms ease.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Image hover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No zoom or parallax detected — static images.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Scroll animations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Fade-in + translateY(20–30px) → (0) on section enter. Framer's built-in scroll animations. Staggered for card grids (~100ms delay between items).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Page load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No detected splash/loader. Content renders progressively (Framer SSR/SSG with hydration).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11827"/>
          <w:sz w:val="40"/>
          <w:szCs w:val="40"/>
        </w:rPr>
        <w:t xml:space="preserve">14. Spacing System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74151"/>
          <w:sz w:val="20"/>
          <w:szCs w:val="20"/>
        </w:rPr>
        <w:t xml:space="preserve">Based on analysis, the spacing follows an 8px base unit system: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Base unit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8px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Space-1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4px — icon padding, tight gaps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Space-2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8px — within-component micro-gaps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Space-3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12px — between label and content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Space-4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16px — standard inner padding (mobile)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Space-5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20px — list item gap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Space-6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24px — card gap, standard inner padding (desktop mobile cards)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Space-8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32px — between button and body copy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Space-10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40px — feature item vertical gap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Space-12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48px — section padding (mobile)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Space-16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64px — feature column gap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Space-20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80px — section padding (desktop, standard)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Space-24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96–100px — section padding (desktop, large)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Space-32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128px — used sparingly between major sections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11827"/>
          <w:sz w:val="40"/>
          <w:szCs w:val="40"/>
        </w:rPr>
        <w:t xml:space="preserve">15. Image &amp; Asset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CDN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framerusercontent.com — all images are served via Framer's CDN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Image format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PNG (UI screenshots, logos, photos) and SVG (brand logos, icons, the large Podium wordmark)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Responsive loading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Framer appends ?width=NNN&amp;height=NNN query params to control image size per breakpoint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Hero product screenshot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Source: ~2880×2335px. Displayed at ~600–700px wide on desktop right column.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Testimonial photos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~900–960px wide × 720–1006px tall source. Displayed at ~400–500px on desktop.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Integration banners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614×193px — landscape aspect ratio (~3.2:1). 3 images stacked or in carousel.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Logos (clients)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Variable dimensions — constrained to ~48–60px height in the rail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Stat icons/badges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68×68px SVGs for some stat cards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Company logos in testimonials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~136–145px wide SVGs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Background texture SVGs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2294×2294px source SVGs used as background glow/texture — rendered at low opacity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alt text policy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Some images have descriptive alt text (e.g. 'Electrician showing a woman an electrical panel.'); many use empty alt (decorative UI screenshots)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Lazy loading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Framer applies native lazy loading to below-fold images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11827"/>
          <w:sz w:val="40"/>
          <w:szCs w:val="40"/>
        </w:rPr>
        <w:t xml:space="preserve">16. Developer Replication Notes</w:t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16.1 CSS Custom Properties to Define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74151"/>
          <w:sz w:val="20"/>
          <w:szCs w:val="20"/>
        </w:rPr>
        <w:t xml:space="preserve">Recommend defining these CSS variables at :root for the rebuild:</w:t>
      </w:r>
    </w:p>
    <w:p>
      <w:pPr>
        <w:spacing w:after="1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--color-bg-dark: #0A0A14;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--color-bg-dark-2: #0F0F1F;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--color-bg-light: #FAFAFA;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--color-accent: #F97316;  /* Orange CTA */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--color-text-primary: #111827;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--color-text-body: #374151;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--color-text-muted: #6B7280;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--color-border: #E5E7EB;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--color-white: #FFFFFF;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--container-max: 1200px;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--section-padding-v: 80px;  /* desktop */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--section-padding-v-mobile: 48px;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--radius-card: 12px;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--radius-btn: 6px;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--transition-base: 150ms ease;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16.2 Font Loading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 / Description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Step 1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Identify exact font name: Inspect network tab on homeservices.podium.com → filter by 'font' or 'woff2'. The font filename will reveal the family.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Step 2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If Google Font: Add &lt;link&gt; preconnect to fonts.googleapis.com and import the font via @import or &lt;link rel='stylesheet'&gt;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Step 3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If custom: Download the WOFF2 file from the Framer CDN and self-host with @font-face declarations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Weights to load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400 (regular), 500 (medium), 600 (semi-bold), 700 (bold), 800 (extra-bold) — all five weights are likely used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16.3 Key Caveats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18"/>
          <w:szCs w:val="18"/>
        </w:rPr>
        <w:t xml:space="preserve">All pixel values in this document are approximate — they were inferred from visual analysis, image dimensions, and industry-standard Framer patterns. Do a final visual pass against the live site during development.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18"/>
          <w:szCs w:val="18"/>
        </w:rPr>
        <w:t xml:space="preserve">The exact orange hex (#F97316) is Tailwind's orange-500 and closely matches what's visible. Confirm by inspecting the live computed CSS.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18"/>
          <w:szCs w:val="18"/>
        </w:rPr>
        <w:t xml:space="preserve">The testimonial carousel and logo marquee use Framer's built-in scroll/marquee components — replicate with CSS scroll animation or a library like Swiper or Embla.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18"/>
          <w:szCs w:val="18"/>
        </w:rPr>
        <w:t xml:space="preserve">Scroll-triggered animations use Framer Motion under the hood — replicate with Intersection Observer + CSS class toggling or a library like AOS / GSAP ScrollTrigger.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18"/>
          <w:szCs w:val="18"/>
        </w:rPr>
        <w:t xml:space="preserve">The large SVG Podium wordmark in the footer is a decorative brand asset (paths visible in page source) — it can be exported directly from the page source as an inline SVG.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18"/>
          <w:szCs w:val="18"/>
        </w:rPr>
        <w:t xml:space="preserve">The page is built entirely on Framer — no WordPress, React framework, or custom backend. Sub-pages (/ai/larry, /plans, etc.) are separate Framer pages within the same project.</w:t>
      </w:r>
    </w:p>
    <w:p>
      <w:pPr>
        <w:spacing w:after="300"/>
      </w:pPr>
      <w:r>
        <w:t xml:space="preserve"/>
      </w:r>
    </w:p>
    <w:p>
      <w:pPr>
        <w:pBdr>
          <w:bottom w:val="single" w:color="E5E7EB" w:sz="4"/>
        </w:pBdr>
        <w:spacing w:after="200" w:before="200"/>
      </w:pPr>
    </w:p>
    <w:p>
      <w:pPr>
        <w:spacing w:after="80" w:before="200"/>
        <w:jc w:val="center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End of Design Architecture Specification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6B7280"/>
          <w:sz w:val="16"/>
          <w:szCs w:val="16"/>
        </w:rPr>
        <w:t xml:space="preserve">homeservices.podium.com  |  Reverse-engineered April 2026</w:t>
      </w:r>
    </w:p>
    <w:p>
      <w:pPr>
        <w:spacing w:after="80"/>
        <w:jc w:val="center"/>
      </w:pP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For full fidelity, supplement with live site inspection (DevTools → Elements/Computed)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6"/>
      </w:pBdr>
      <w:spacing w:before="100"/>
      <w:jc w:val="right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6"/>
      </w:pBdr>
      <w:spacing w:after="0"/>
    </w:pPr>
    <w:r>
      <w:rPr>
        <w:rFonts w:ascii="Calibri" w:cs="Calibri" w:eastAsia="Calibri" w:hAnsi="Calibri"/>
        <w:color w:val="6B7280"/>
        <w:sz w:val="16"/>
        <w:szCs w:val="16"/>
      </w:rPr>
      <w:t xml:space="preserve">homeservices.podium.com  —  Design Architecture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Calibri" w:cs="Calibri" w:eastAsia="Calibri" w:hAnsi="Calibri"/>
      <w:b/>
      <w:bCs/>
      <w:color w:val="111827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Calibri" w:cs="Calibri" w:eastAsia="Calibri" w:hAnsi="Calibri"/>
      <w:b/>
      <w:bCs/>
      <w:color w:val="111827"/>
      <w:sz w:val="34"/>
      <w:szCs w:val="34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Calibri" w:cs="Calibri" w:eastAsia="Calibri" w:hAnsi="Calibri"/>
      <w:b/>
      <w:bCs/>
      <w:color w:val="111827"/>
      <w:sz w:val="28"/>
      <w:szCs w:val="28"/>
    </w:rPr>
  </w:style>
  <w:style w:type="paragraph" w:styleId="Heading4">
    <w:name w:val="Heading 4"/>
    <w:basedOn w:val="Normal"/>
    <w:next w:val="Normal"/>
    <w:qFormat/>
    <w:pPr>
      <w:spacing w:after="80" w:before="200"/>
      <w:outlineLvl w:val="3"/>
    </w:pPr>
    <w:rPr>
      <w:rFonts w:ascii="Calibri" w:cs="Calibri" w:eastAsia="Calibri" w:hAnsi="Calibri"/>
      <w:b/>
      <w:bCs/>
      <w:color w:val="11182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2026-04-28T12:27:22.628Z</dcterms:created>
  <dcterms:modified xsi:type="dcterms:W3CDTF">2026-04-28T12:27:22.630Z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