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ECCCD" w14:textId="77777777" w:rsidR="005A402A" w:rsidRDefault="00000000" w:rsidP="006B0B1E">
      <w:pPr>
        <w:spacing w:after="40" w:line="240" w:lineRule="auto"/>
        <w:jc w:val="center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>DEVAYAN MANDAL</w:t>
      </w:r>
    </w:p>
    <w:p w14:paraId="7DC3A850" w14:textId="5449026B" w:rsidR="005A402A" w:rsidRDefault="00000000" w:rsidP="006B0B1E">
      <w:pPr>
        <w:spacing w:after="40" w:line="240" w:lineRule="auto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&amp; </w:t>
      </w:r>
      <w:r w:rsidR="006B0B1E">
        <w:rPr>
          <w:rFonts w:ascii="Calibri" w:hAnsi="Calibri" w:cs="Calibri"/>
          <w:sz w:val="20"/>
          <w:szCs w:val="20"/>
        </w:rPr>
        <w:t>Open-Source</w:t>
      </w:r>
      <w:r>
        <w:rPr>
          <w:rFonts w:ascii="Calibri" w:hAnsi="Calibri" w:cs="Calibri"/>
          <w:sz w:val="20"/>
          <w:szCs w:val="20"/>
        </w:rPr>
        <w:t xml:space="preserve"> Contributor - Open to Remote Work</w:t>
      </w:r>
    </w:p>
    <w:p w14:paraId="561D0F14" w14:textId="77777777" w:rsidR="005A402A" w:rsidRDefault="00000000" w:rsidP="006B0B1E">
      <w:pPr>
        <w:spacing w:after="200" w:line="240" w:lineRule="auto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devayanmandal@gmail.com | linkedin.com/in/dev-ma | github.com/devtechedge</w:t>
      </w:r>
    </w:p>
    <w:p w14:paraId="33D86296" w14:textId="77777777" w:rsidR="005A402A" w:rsidRDefault="00000000">
      <w:pPr>
        <w:pBdr>
          <w:bottom w:val="single" w:sz="6" w:space="1" w:color="666666"/>
        </w:pBdr>
        <w:spacing w:before="200" w:after="7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>PROFESSIONAL SUMMARY</w:t>
      </w:r>
    </w:p>
    <w:p w14:paraId="0F4AD2B0" w14:textId="0F4F710D" w:rsidR="005A402A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AI-native Full Stack Engineer (Jun 2026-now), shipped 30+ systems: agents, MCP, RL eval, realtime infra.</w:t>
      </w:r>
    </w:p>
    <w:p w14:paraId="44815446" w14:textId="3E7C22EA" w:rsidR="005A402A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Merged 26 upstream pull requests (TypeScript/Python/Rust) in Biome, pnpm, node-postgres</w:t>
      </w:r>
      <w:r w:rsidR="0068147D">
        <w:rPr>
          <w:rFonts w:ascii="Calibri" w:hAnsi="Calibri" w:cs="Calibri"/>
          <w:sz w:val="20"/>
          <w:szCs w:val="20"/>
        </w:rPr>
        <w:t xml:space="preserve"> and others</w:t>
      </w:r>
      <w:r>
        <w:rPr>
          <w:rFonts w:ascii="Calibri" w:hAnsi="Calibri" w:cs="Calibri"/>
          <w:sz w:val="20"/>
          <w:szCs w:val="20"/>
        </w:rPr>
        <w:t>; owned root cause to release.</w:t>
      </w:r>
    </w:p>
    <w:p w14:paraId="308ACCF5" w14:textId="77777777" w:rsidR="005A402A" w:rsidRDefault="00000000">
      <w:pPr>
        <w:pBdr>
          <w:bottom w:val="single" w:sz="6" w:space="1" w:color="666666"/>
        </w:pBdr>
        <w:spacing w:before="200" w:after="7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>TECHNICAL SKILLS</w:t>
      </w:r>
    </w:p>
    <w:p w14:paraId="57E5B070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Languages: Python, TypeScript, JavaScript, Rust, SQL, Bash</w:t>
      </w:r>
    </w:p>
    <w:p w14:paraId="21AEA5EF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AI &amp; Agents: LangGraph, LangChain, MCP, multi-agent orchestration, RAG, RLVR, evals, Ollama, Gemini, OpenAI</w:t>
      </w:r>
    </w:p>
    <w:p w14:paraId="44209538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Frontend: React 19, Next.js 16, TanStack, Tailwind v4, Vite, Expo, Three.js</w:t>
      </w:r>
    </w:p>
    <w:p w14:paraId="3109658E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Backend &amp; Data: FastAPI, Node.js, Postgres (pgvector), Prisma, Supabase</w:t>
      </w:r>
    </w:p>
    <w:p w14:paraId="5089B4C1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Realtime &amp; Observability: SSE, WebSockets, OpenTelemetry, LangSmith</w:t>
      </w:r>
    </w:p>
    <w:p w14:paraId="4DE8247B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Cloud &amp; DevOps: Vercel, AWS, Azure, Actions, serverless, pytest, Playwright</w:t>
      </w:r>
    </w:p>
    <w:p w14:paraId="5DCC70C0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Web3 &amp; Blockchain: Solidity, Foundry, viem, wagmi, Safe, Base L2</w:t>
      </w:r>
    </w:p>
    <w:p w14:paraId="070E6F70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Practices: Six Sigma, bounded autonomy, cost-aware routing, Git, Changesets</w:t>
      </w:r>
    </w:p>
    <w:p w14:paraId="4FD5CE90" w14:textId="237920E8" w:rsidR="005A402A" w:rsidRDefault="008B6BA4">
      <w:pPr>
        <w:pBdr>
          <w:bottom w:val="single" w:sz="6" w:space="1" w:color="666666"/>
        </w:pBdr>
        <w:spacing w:before="200" w:after="7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>OPEN-SOURCE</w:t>
      </w:r>
      <w:r w:rsidR="00000000">
        <w:rPr>
          <w:rFonts w:ascii="Calibri" w:hAnsi="Calibri" w:cs="Calibri"/>
          <w:b/>
          <w:sz w:val="21"/>
          <w:szCs w:val="21"/>
        </w:rPr>
        <w:t xml:space="preserve"> CONTRIBUTIONS</w:t>
      </w:r>
    </w:p>
    <w:p w14:paraId="586250F7" w14:textId="77777777" w:rsidR="005A402A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Merged upstream:</w:t>
      </w:r>
    </w:p>
    <w:p w14:paraId="4EC8E7B9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biomejs/biome #11667 (Rust) - ported unicorn dom-traversing rule to nursery; 1,972 lines, 13 packages.</w:t>
      </w:r>
    </w:p>
    <w:p w14:paraId="0C6E95CD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pnpm/pnpm #14863 (Rust/TypeScript) - fixed FreeBSD/Unix startup crash via Unix fallback store path.</w:t>
      </w:r>
    </w:p>
    <w:p w14:paraId="09759B0A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brianc/node-postgres #3772 (JavaScript) - fixed Connection.sync() setting _ending flag and hiding socket errors.</w:t>
      </w:r>
    </w:p>
    <w:p w14:paraId="7FC97FA2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recharts/recharts #7805 (TypeScript) - removed tabIndex from portal SVG groups to stop false focus rings; added test.</w:t>
      </w:r>
    </w:p>
    <w:p w14:paraId="7032621C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PyO3/maturin #3302 (Rust) - fixed Windows interpreter crash on non-UTF-8 output via from_utf8_lossy; added decode test.</w:t>
      </w:r>
    </w:p>
    <w:p w14:paraId="57EABA8A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SQLMesh/sqlmesh #6040 (Python) - moved ModelTest off worker threads to fix time_machine race.</w:t>
      </w:r>
    </w:p>
    <w:p w14:paraId="63032F66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#14753 (Rust/TypeScript) - respected </w:t>
      </w:r>
      <w:proofErr w:type="gramStart"/>
      <w:r>
        <w:rPr>
          <w:rFonts w:ascii="Calibri" w:hAnsi="Calibri" w:cs="Calibri"/>
          <w:sz w:val="20"/>
          <w:szCs w:val="20"/>
        </w:rPr>
        <w:t>lockfile:false</w:t>
      </w:r>
      <w:proofErr w:type="gramEnd"/>
      <w:r>
        <w:rPr>
          <w:rFonts w:ascii="Calibri" w:hAnsi="Calibri" w:cs="Calibri"/>
          <w:sz w:val="20"/>
          <w:szCs w:val="20"/>
        </w:rPr>
        <w:t xml:space="preserve"> during auto package-manager switch.</w:t>
      </w:r>
    </w:p>
    <w:p w14:paraId="0C3E5225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better-auth/better-auth #11208 (TypeScript) - added OpenAPI regression test for phone verify body; tests only.</w:t>
      </w:r>
    </w:p>
    <w:p w14:paraId="4DE2131B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thirdweb-dev/js #8938 (TypeScript) - fixed useTokenQuery to rethrow 401/429/timeout instead of false unsupported.</w:t>
      </w:r>
    </w:p>
    <w:p w14:paraId="7503DF74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anza-xyz/kit #2032 (TypeScript) - restored number predicates in getPatternMatchCodec guide.</w:t>
      </w:r>
    </w:p>
    <w:p w14:paraId="30A04D84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web-infra-dev/rspress #3678 (TypeScript) - fixed Search race by awaiting FlexSearch indexing before init.</w:t>
      </w:r>
    </w:p>
    <w:p w14:paraId="10CA9BD8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pnpm/pnpm #14756 (Rust/TypeScript) - kept range operators and npm:/jsr: prefixes during update.</w:t>
      </w:r>
    </w:p>
    <w:p w14:paraId="47C96D9B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+14 more merged upstream PRs across pytest-dev/pytest-env, stellar/stellar-docs and 6 other repositories.</w:t>
      </w:r>
    </w:p>
    <w:p w14:paraId="157EBFBC" w14:textId="77777777" w:rsidR="005A402A" w:rsidRDefault="00000000"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Canonical ledger with links to every merged PR: github.com/devtechedge/oss-contributions</w:t>
      </w:r>
    </w:p>
    <w:p w14:paraId="3A8E3C68" w14:textId="77777777" w:rsidR="005A402A" w:rsidRDefault="00000000">
      <w:pPr>
        <w:pBdr>
          <w:bottom w:val="single" w:sz="6" w:space="1" w:color="666666"/>
        </w:pBdr>
        <w:spacing w:before="200" w:after="7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>PROFESSIONAL EXPERIENCE</w:t>
      </w:r>
    </w:p>
    <w:p w14:paraId="7DB02297" w14:textId="77777777" w:rsidR="005A402A" w:rsidRDefault="00000000"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LATTICE AI LABS</w:t>
      </w:r>
    </w:p>
    <w:p w14:paraId="692BFFA0" w14:textId="77777777" w:rsidR="005A402A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Full Stack AI Native / Forward Deployed AI Engineer | June 2026 - Present | Remote</w:t>
      </w:r>
    </w:p>
    <w:p w14:paraId="57FA983B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Shipped 30+ production systems across agents, RL eval, realtime observability, and web apps.</w:t>
      </w:r>
    </w:p>
    <w:p w14:paraId="43AEF9FB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Built AEGIS, an AI ops cortex: LangGraph supervisor, 6 agents, 7 loops, RAG, HITL gates, LangSmith evals, SSE dashboard. Live: aegis-agent-api.vercel.app/ui</w:t>
      </w:r>
    </w:p>
    <w:p w14:paraId="2AB8F743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Built Synthesis (Reflexion research, HITL gates) and AAROP (6-phase reasoning, cost-aware routing, replayable traces). Live: synthesis-gold.vercel.app | aarop.vercel.app</w:t>
      </w:r>
    </w:p>
    <w:p w14:paraId="14F2A075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3 Prime Intellect RLVR envs (calendar-math, meeting-slot, unit-fix): sweep-line solvers, sandboxed graders, no LLM judge.</w:t>
      </w:r>
    </w:p>
    <w:p w14:paraId="3B02572F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MCP servers/clients over Stdio and StreamableHTTP/SSE with sampling, roots security; shipped HoldSlot (OpenAI WebMCP Challenge 2026).</w:t>
      </w:r>
    </w:p>
    <w:p w14:paraId="63D78621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Jobrow: 5,000+ open roles across Greenhouse/Ashby/Lever; TanStack Start, React 19, Neon Postgres, Expo, 4x-daily crawls. Live: jobrow.vercel.app</w:t>
      </w:r>
    </w:p>
    <w:p w14:paraId="5E419AF2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Also: Veritas (research agent), Cadence (healthcare, 5-layer memory), chaos platform (self-healing, WebSocket telemetry), Pulsar (Base L2 GPU market), daily AI news agent.</w:t>
      </w:r>
    </w:p>
    <w:p w14:paraId="15E21287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AI-native full stack with frontier models: fast iteration, test-driven validation, repo norms, reproducible upstream delivery.</w:t>
      </w:r>
    </w:p>
    <w:p w14:paraId="1CED8C01" w14:textId="77777777" w:rsidR="005A402A" w:rsidRDefault="00000000"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SPECTRAL QUANTITATIVE TRADING</w:t>
      </w:r>
    </w:p>
    <w:p w14:paraId="6020B65D" w14:textId="77777777" w:rsidR="005A402A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Quantitative Crypto Trader &amp; Derivatives Strategist | September 2016 - Present | Remote</w:t>
      </w:r>
    </w:p>
    <w:p w14:paraId="6200E9DF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Manage diversified proprietary capital across tier-1 exchanges including Binance, Coinbase, Bitget, and MEXC, and on-chain protocols including Hyperliquid, Uniswap v3, Aave, and GMX.</w:t>
      </w:r>
    </w:p>
    <w:p w14:paraId="5818F2EA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Built and ran automated grid, DCA, and Martingale bots on Pionex and Binance to capture spread and volatility in ranging markets.</w:t>
      </w:r>
    </w:p>
    <w:p w14:paraId="502BF238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Executed delta-neutral basis and funding-rate arbitrage between spot and perpetuals, plus concentrated-liquidity and lending-loop strategies on-chain.</w:t>
      </w:r>
    </w:p>
    <w:p w14:paraId="40F827CF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Applied TWAP/VWAP execution on illiquid pairs, with VaR limits, drawdown caps, and Sharpe-ratio optimization governing position sizing and portfolio risk.</w:t>
      </w:r>
    </w:p>
    <w:p w14:paraId="0B1C0565" w14:textId="77777777" w:rsidR="005A402A" w:rsidRDefault="00000000">
      <w:pPr>
        <w:pBdr>
          <w:bottom w:val="single" w:sz="6" w:space="1" w:color="666666"/>
        </w:pBdr>
        <w:spacing w:before="200" w:after="7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>CERTIFICATIONS</w:t>
      </w:r>
    </w:p>
    <w:p w14:paraId="4D07BB53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Model Context Protocol: Advanced Topics - Anthropic, 2026</w:t>
      </w:r>
    </w:p>
    <w:p w14:paraId="3CAA2B81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AI Fluency for Builders - Anthropic (with CodePath), 2026</w:t>
      </w:r>
    </w:p>
    <w:p w14:paraId="6753D139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Agents and Workflows - OpenAI Academy, 2026</w:t>
      </w:r>
    </w:p>
    <w:p w14:paraId="158E5DFD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Deep Agents with LangGraph - LangChain Academy, 2026</w:t>
      </w:r>
    </w:p>
    <w:p w14:paraId="11B86411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Ambient Agents with LangGraph - LangChain Academy, 2026</w:t>
      </w:r>
    </w:p>
    <w:p w14:paraId="69E399A5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Microsoft Certified: Azure Fundamentals (AZ-900) - Microsoft, 2020</w:t>
      </w:r>
    </w:p>
    <w:p w14:paraId="5B8A34FE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AWS Fundamentals Specialization - Amazon Web Services (Coursera), 2020</w:t>
      </w:r>
    </w:p>
    <w:p w14:paraId="601FDD3F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Data Science Specialization - Johns Hopkins University (Coursera), 2020</w:t>
      </w:r>
    </w:p>
    <w:p w14:paraId="4177A615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Six Sigma Green Belt - Kennesaw State University (Coursera), 2020</w:t>
      </w:r>
    </w:p>
    <w:p w14:paraId="262B588F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DeepLearning.AI TensorFlow Developer Professional Certificate - DeepLearning.AI, 2020</w:t>
      </w:r>
    </w:p>
    <w:p w14:paraId="67F13320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Deep Learning Specialization - DeepLearning.AI, 2020</w:t>
      </w:r>
    </w:p>
    <w:p w14:paraId="2B432FEA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IBM Data Science Professional Certificate - IBM, 2020</w:t>
      </w:r>
    </w:p>
    <w:p w14:paraId="4B91DCF4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Google IT Automation with Python Professional Certificate - Google, 2020</w:t>
      </w:r>
    </w:p>
    <w:p w14:paraId="35D65847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Blockchain Specialization - University of California, Irvine (Coursera), 2020</w:t>
      </w:r>
    </w:p>
    <w:p w14:paraId="7B057B40" w14:textId="77777777" w:rsidR="005A402A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Google IT Support Professional Certificate - Google, 2020</w:t>
      </w:r>
    </w:p>
    <w:p w14:paraId="1C562FD4" w14:textId="77777777" w:rsidR="005A402A" w:rsidRDefault="00000000">
      <w:pPr>
        <w:pBdr>
          <w:bottom w:val="single" w:sz="6" w:space="1" w:color="666666"/>
        </w:pBdr>
        <w:spacing w:before="200" w:after="7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>EDUCATION</w:t>
      </w:r>
    </w:p>
    <w:p w14:paraId="317588F2" w14:textId="77777777" w:rsidR="005A402A" w:rsidRDefault="00000000"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UNIVERSITY OF MUMBAI</w:t>
      </w:r>
    </w:p>
    <w:p w14:paraId="051376D9" w14:textId="77777777" w:rsidR="005A402A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Bachelor of Engineering (B.E.), Chemical Engineering (First Class)</w:t>
      </w:r>
    </w:p>
    <w:p w14:paraId="56C30885" w14:textId="77777777" w:rsidR="005A402A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Quantitative core in process dynamics, transport phenomena, mathematical modeling, and optimization; transitioned into software engineering through computational and systems-oriented work.</w:t>
      </w:r>
    </w:p>
    <w:sectPr w:rsidR="005A402A"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7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402A"/>
    <w:rsid w:val="00051AA2"/>
    <w:rsid w:val="005A402A"/>
    <w:rsid w:val="0068147D"/>
    <w:rsid w:val="006B0B1E"/>
    <w:rsid w:val="008B6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1498A"/>
  <w15:docId w15:val="{B7933459-1976-4101-8284-D58F0BEBA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878</Words>
  <Characters>5011</Characters>
  <Application>Microsoft Office Word</Application>
  <DocSecurity>0</DocSecurity>
  <Lines>41</Lines>
  <Paragraphs>11</Paragraphs>
  <ScaleCrop>false</ScaleCrop>
  <Company/>
  <LinksUpToDate>false</LinksUpToDate>
  <CharactersWithSpaces>5878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Devayan M</cp:lastModifiedBy>
  <cp:revision>4</cp:revision>
  <dcterms:created xsi:type="dcterms:W3CDTF">2026-09-19T04:12:00Z</dcterms:created>
  <dcterms:modified xsi:type="dcterms:W3CDTF">2026-09-19T04:13:00Z</dcterms:modified>
</cp:coreProperties>
</file>