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A6307" w14:textId="77777777" w:rsidR="00DB4B32" w:rsidRDefault="00000000">
      <w:pPr>
        <w:spacing w:after="20" w:before="0" w:line="240" w:lineRule="auto"/>
        <w:jc w:val="center"/>
      </w:pPr>
      <w:r>
        <w:rPr>
          <w:b/>
          <w:sz w:val="36"/>
        </w:rPr>
        <w:t>DEVAYAN MANDAL</w:t>
      </w:r>
    </w:p>
    <w:p w14:paraId="0FF5E04F" w14:textId="77777777" w:rsidR="00DB4B32" w:rsidRPr="000F613F" w:rsidRDefault="00000000">
      <w:pPr>
        <w:spacing w:before="0" w:after="20" w:line="240" w:lineRule="auto"/>
        <w:jc w:val="center"/>
        <w:rPr>
          <w:sz w:val="22"/>
        </w:rPr>
      </w:pPr>
      <w:r w:rsidRPr="000F613F">
        <w:rPr>
          <w:b/>
          <w:sz w:val="22"/>
        </w:rPr>
        <w:t>Full Stack AI Native / Forward Deployed AI Engineer &amp; Open Source Contributor - Open to Remote Work</w:t>
      </w:r>
    </w:p>
    <w:p w14:paraId="66AAE53A" w14:textId="415123FD" w:rsidR="00DB4B32" w:rsidRPr="00853BDB" w:rsidRDefault="0030765E">
      <w:pPr>
        <w:spacing w:before="0" w:after="20" w:line="240" w:lineRule="auto"/>
        <w:jc w:val="center"/>
        <w:rPr>
          <w:sz w:val="21"/>
          <w:szCs w:val="21"/>
        </w:rPr>
      </w:pPr>
      <w:r>
        <w:rPr>
          <w:sz w:val="20"/>
        </w:rPr>
        <w:t>devayanmandal@gmail.com | linkedin.com/in/dev-ma | github.com/devtechedge</w:t>
      </w:r>
    </w:p>
    <w:p w14:paraId="4528DA8E" w14:textId="77777777" w:rsidR="00DB4B32" w:rsidRPr="00853BDB" w:rsidRDefault="00000000">
      <w:pPr>
        <w:pStyle w:val="Heading1"/>
        <w:pBdr>
          <w:bottom w:val="single" w:sz="6" w:space="1" w:color="666666"/>
        </w:pBdr>
        <w:spacing w:before="80" w:after="20"/>
        <w:rPr>
          <w:sz w:val="21"/>
          <w:szCs w:val="21"/>
        </w:rPr>
      </w:pPr>
      <w:r>
        <w:rPr>
          <w:sz w:val="23"/>
        </w:rPr>
        <w:t>PROFESSIONAL SUMMARY</w:t>
      </w:r>
    </w:p>
    <w:p w14:paraId="000003EC" w14:textId="77777777" w:rsidR="00DB4B32" w:rsidRDefault="00000000">
      <w:pPr>
        <w:spacing w:before="0" w:after="20" w:line="240" w:lineRule="auto"/>
        <w:rPr>
          <w:sz w:val="21"/>
          <w:szCs w:val="21"/>
        </w:rPr>
      </w:pPr>
      <w:r w:rsidRPr="00853BDB">
        <w:rPr>
          <w:sz w:val="22"/>
          <w:szCs w:val="21"/>
        </w:rPr>
        <w:t>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19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14:paraId="56038585" w14:textId="77777777" w:rsidR="000F613F" w:rsidRPr="00853BDB" w:rsidRDefault="000F613F">
      <w:pPr>
        <w:spacing w:before="0" w:after="20" w:line="240" w:lineRule="auto"/>
        <w:rPr>
          <w:sz w:val="21"/>
          <w:szCs w:val="21"/>
        </w:rPr>
      </w:pPr>
    </w:p>
    <w:p w14:paraId="23E14919" w14:textId="77777777" w:rsidR="00DB4B32" w:rsidRPr="00853BDB" w:rsidRDefault="00000000">
      <w:pPr>
        <w:pStyle w:val="Heading1"/>
        <w:pBdr>
          <w:bottom w:val="single" w:sz="6" w:space="1" w:color="666666"/>
        </w:pBdr>
        <w:spacing w:before="80" w:after="20"/>
        <w:rPr>
          <w:sz w:val="21"/>
          <w:szCs w:val="21"/>
        </w:rPr>
      </w:pPr>
      <w:r w:rsidRPr="00853BDB">
        <w:rPr>
          <w:rFonts w:ascii="Arial" w:hAnsi="Arial"/>
          <w:sz w:val="23"/>
          <w:szCs w:val="21"/>
        </w:rPr>
        <w:t>TECHNICAL SKILLS</w:t>
      </w:r>
    </w:p>
    <w:p w14:paraId="14BE1216" w14:textId="77777777" w:rsidR="00DB4B32" w:rsidRPr="00853BDB" w:rsidRDefault="00000000">
      <w:pPr>
        <w:spacing w:after="20" w:before="0" w:line="240" w:lineRule="auto"/>
        <w:rPr>
          <w:sz w:val="21"/>
          <w:szCs w:val="21"/>
        </w:rPr>
      </w:pPr>
      <w:r w:rsidRPr="00853BDB">
        <w:rPr>
          <w:b/>
          <w:sz w:val="18"/>
          <w:szCs w:val="21"/>
        </w:rPr>
        <w:t xml:space="preserve">Languages: </w:t>
      </w:r>
      <w:r w:rsidRPr="00853BDB">
        <w:rPr>
          <w:sz w:val="18"/>
          <w:szCs w:val="21"/>
        </w:rPr>
        <w:t>Python, TypeScript, JavaScript, Rust, SQL, R, Bash</w:t>
      </w:r>
    </w:p>
    <w:p w14:paraId="5AC88CD7" w14:textId="77777777" w:rsidR="00DB4B32" w:rsidRPr="00853BDB" w:rsidRDefault="00000000">
      <w:pPr>
        <w:spacing w:after="20" w:before="0" w:line="240" w:lineRule="auto"/>
        <w:rPr>
          <w:sz w:val="21"/>
          <w:szCs w:val="21"/>
        </w:rPr>
      </w:pPr>
      <w:r w:rsidRPr="00853BDB">
        <w:rPr>
          <w:b/>
          <w:sz w:val="18"/>
          <w:szCs w:val="21"/>
        </w:rPr>
        <w:t>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r w:rsidRPr="00853BDB">
        <w:rPr>
          <w:sz w:val="18"/>
          <w:szCs w:val="21"/>
        </w:rPr>
      </w:r>
    </w:p>
    <w:p w14:paraId="5ACFEC72" w14:textId="77777777" w:rsidR="00DB4B32" w:rsidRPr="00853BDB" w:rsidRDefault="00000000">
      <w:pPr>
        <w:spacing w:after="20" w:before="0" w:line="240" w:lineRule="auto"/>
        <w:rPr>
          <w:sz w:val="21"/>
          <w:szCs w:val="21"/>
        </w:rPr>
      </w:pPr>
      <w:r w:rsidRPr="00853BDB">
        <w:rPr>
          <w:b/>
          <w:sz w:val="18"/>
          <w:szCs w:val="21"/>
        </w:rPr>
        <w:t xml:space="preserve">Frontend: </w:t>
      </w:r>
      <w:r w:rsidRPr="00853BDB">
        <w:rPr>
          <w:sz w:val="18"/>
          <w:szCs w:val="21"/>
        </w:rPr>
        <w:t>React 19, Next.js 16, TanStack Start/Router/Query, Tailwind v4, Vite, Framer Motion, Expo</w:t>
      </w:r>
    </w:p>
    <w:p w14:paraId="75AEB12B" w14:textId="77777777" w:rsidR="00DB4B32" w:rsidRPr="00853BDB" w:rsidRDefault="00000000">
      <w:pPr>
        <w:spacing w:after="20" w:before="0" w:line="240" w:lineRule="auto"/>
        <w:rPr>
          <w:sz w:val="21"/>
          <w:szCs w:val="21"/>
        </w:rPr>
      </w:pPr>
      <w:r w:rsidRPr="00853BDB">
        <w:rPr>
          <w:b/>
          <w:sz w:val="18"/>
          <w:szCs w:val="21"/>
        </w:rPr>
        <w:t xml:space="preserve">Backend &amp; Data: </w:t>
      </w:r>
      <w:r w:rsidRPr="00853BDB">
        <w:rPr>
          <w:sz w:val="18"/>
          <w:szCs w:val="21"/>
        </w:rPr>
        <w:t>FastAPI, Node.js, Drizzle ORM, PostgreSQL (pgvector), Neon, Supabase, SQLite, Stripe</w:t>
      </w:r>
    </w:p>
    <w:p w14:paraId="49CFC411" w14:textId="77777777" w:rsidR="00DB4B32" w:rsidRPr="00853BDB" w:rsidRDefault="00000000">
      <w:pPr>
        <w:spacing w:after="20" w:before="0" w:line="240" w:lineRule="auto"/>
        <w:rPr>
          <w:sz w:val="21"/>
          <w:szCs w:val="21"/>
        </w:rPr>
      </w:pPr>
      <w:r w:rsidRPr="00853BDB">
        <w:rPr>
          <w:b/>
          <w:sz w:val="18"/>
          <w:szCs w:val="21"/>
        </w:rPr>
        <w:t>Cloud &amp; DevOps: Vercel, AWS, Microsoft Azure, GitHub Actions CI/CD, serverless, scheduled pipelines, Vitest, pytest, Playwright, Biome</w:t>
      </w:r>
      <w:r w:rsidRPr="00853BDB">
        <w:rPr>
          <w:sz w:val="18"/>
          <w:szCs w:val="21"/>
        </w:rPr>
      </w:r>
    </w:p>
    <w:p w14:paraId="42A1AD59" w14:textId="77777777" w:rsidR="00DB4B32" w:rsidRPr="00853BDB" w:rsidRDefault="00000000">
      <w:pPr>
        <w:spacing w:after="20" w:before="0" w:line="240" w:lineRule="auto"/>
        <w:rPr>
          <w:sz w:val="21"/>
          <w:szCs w:val="21"/>
        </w:rPr>
      </w:pPr>
      <w:r w:rsidRPr="00853BDB">
        <w:rPr>
          <w:b/>
          <w:sz w:val="18"/>
          <w:szCs w:val="21"/>
        </w:rPr>
        <w:t>Web3 &amp; Blockchain: Solidity, OpenZeppelin, Foundry, viem, wagmi, ethers.js, Safe Protocol Kit, RainbowKit, Reown AppKit, Base L2, blockchain and wallet infrastructure</w:t>
      </w:r>
      <w:r w:rsidRPr="00853BDB">
        <w:rPr>
          <w:sz w:val="18"/>
          <w:szCs w:val="21"/>
        </w:rPr>
      </w:r>
    </w:p>
    <w:p w14:paraId="4F83FBC2" w14:textId="77777777" w:rsidR="00DB4B32" w:rsidRDefault="00000000">
      <w:pPr>
        <w:spacing w:after="20" w:before="0" w:line="240" w:lineRule="auto"/>
        <w:rPr>
          <w:sz w:val="21"/>
          <w:szCs w:val="21"/>
        </w:rPr>
      </w:pPr>
      <w:r w:rsidRPr="00853BDB">
        <w:rPr>
          <w:b/>
          <w:sz w:val="18"/>
          <w:szCs w:val="21"/>
        </w:rPr>
        <w:t>Practices: Six Sigma DMAIC, bounded autonomy, retrieval-bounded generation, AST-sandboxed grading, cost-aware routing, threat-model documentation, Git, Changesets</w:t>
      </w:r>
      <w:r w:rsidRPr="00853BDB">
        <w:rPr>
          <w:sz w:val="18"/>
          <w:szCs w:val="21"/>
        </w:rPr>
      </w:r>
    </w:p>
    <w:p w14:paraId="1365F084" w14:textId="77777777" w:rsidR="000F613F" w:rsidRPr="00853BDB" w:rsidRDefault="000F613F">
      <w:pPr>
        <w:spacing w:after="20" w:before="0" w:line="240" w:lineRule="auto"/>
        <w:rPr>
          <w:sz w:val="21"/>
          <w:szCs w:val="21"/>
        </w:rPr>
      </w:pPr>
    </w:p>
    <w:p w14:paraId="155E25CF" w14:textId="77777777" w:rsidR="00DB4B32" w:rsidRPr="00853BDB" w:rsidRDefault="00000000">
      <w:pPr>
        <w:pStyle w:val="Heading1"/>
        <w:pBdr>
          <w:bottom w:val="single" w:sz="6" w:space="1" w:color="666666"/>
        </w:pBdr>
        <w:spacing w:before="80" w:after="20"/>
        <w:rPr>
          <w:sz w:val="21"/>
          <w:szCs w:val="21"/>
        </w:rPr>
      </w:pPr>
      <w:r w:rsidRPr="00853BDB">
        <w:rPr>
          <w:rFonts w:ascii="Arial" w:hAnsi="Arial"/>
          <w:sz w:val="23"/>
          <w:szCs w:val="21"/>
        </w:rPr>
        <w:t>PROFESSIONAL EXPERIENCE</w:t>
      </w:r>
    </w:p>
    <w:p w14:paraId="57DD31FE" w14:textId="60C7206B" w:rsidR="00DB4B32" w:rsidRPr="00853BDB" w:rsidRDefault="00000000">
      <w:pPr>
        <w:spacing w:after="20" w:before="0" w:line="240" w:lineRule="auto"/>
        <w:rPr>
          <w:sz w:val="21"/>
          <w:szCs w:val="21"/>
        </w:rPr>
      </w:pPr>
      <w:r w:rsidRPr="00853BDB">
        <w:rPr>
          <w:b/>
          <w:sz w:val="18"/>
          <w:szCs w:val="21"/>
        </w:rPr>
        <w:t xml:space="preserve">LATTICE AI </w:t>
      </w:r>
      <w:r w:rsidR="0030765E" w:rsidRPr="00853BDB">
        <w:rPr>
          <w:b/>
          <w:sz w:val="18"/>
          <w:szCs w:val="21"/>
        </w:rPr>
        <w:t>LABS | Full</w:t>
      </w:r>
      <w:r w:rsidRPr="00853BDB">
        <w:rPr>
          <w:b/>
          <w:sz w:val="18"/>
          <w:szCs w:val="21"/>
        </w:rPr>
        <w:t xml:space="preserve"> Stack &amp; AI </w:t>
      </w:r>
      <w:r w:rsidR="0030765E" w:rsidRPr="00853BDB">
        <w:rPr>
          <w:b/>
          <w:sz w:val="18"/>
          <w:szCs w:val="21"/>
        </w:rPr>
        <w:t>Engineer | January</w:t>
      </w:r>
      <w:r w:rsidRPr="00853BDB">
        <w:rPr>
          <w:b/>
          <w:sz w:val="18"/>
          <w:szCs w:val="21"/>
        </w:rPr>
        <w:t xml:space="preserve"> 2016 </w:t>
      </w:r>
      <w:r w:rsidR="0033635F">
        <w:rPr>
          <w:b/>
          <w:sz w:val="18"/>
          <w:szCs w:val="21"/>
        </w:rPr>
        <w:t>-</w:t>
      </w:r>
      <w:r w:rsidRPr="00853BDB">
        <w:rPr>
          <w:b/>
          <w:sz w:val="18"/>
          <w:szCs w:val="21"/>
        </w:rPr>
        <w:t xml:space="preserve"> Present | Remote</w:t>
      </w:r>
    </w:p>
    <w:p w14:paraId="5BD3B52A" w14:textId="77777777" w:rsidR="00DB4B32" w:rsidRPr="00853BDB" w:rsidRDefault="00000000">
      <w:pPr>
        <w:spacing w:after="20" w:before="0" w:line="240" w:lineRule="auto"/>
        <w:ind w:left="259" w:hanging="173"/>
        <w:rPr>
          <w:sz w:val="21"/>
          <w:szCs w:val="21"/>
        </w:rPr>
      </w:pPr>
      <w:r w:rsidRPr="00853BDB">
        <w:rPr>
          <w:sz w:val="18"/>
          <w:szCs w:val="21"/>
        </w:rPr>
        <w:t>• Architected and shipped 30+ production-grade systems across a broad portfolio of public engineering repositories spanning autonomous agents, RL evaluation environments, real-time observability, and high-throughput web applications.</w:t>
      </w:r>
    </w:p>
    <w:p w14:paraId="63D9E891" w14:textId="77777777" w:rsidR="00DB4B32" w:rsidRPr="00853BDB" w:rsidRDefault="00000000">
      <w:pPr>
        <w:spacing w:after="20" w:before="0" w:line="240" w:lineRule="auto"/>
        <w:ind w:left="259" w:hanging="173"/>
        <w:rPr>
          <w:sz w:val="21"/>
          <w:szCs w:val="21"/>
        </w:rPr>
      </w:pPr>
      <w:r w:rsidRPr="00853BDB">
        <w:rPr>
          <w:sz w:val="18"/>
          <w:szCs w:val="21"/>
        </w:rPr>
        <w:t>• Built AEGIS, an enterprise AI ops cortex where a LangGraph supervisor routes 6 specialist agents across 7 agentic loops, with hybrid RAG, human-in-the-loop gates, LangSmith evaluation gates, and a live SSE dashboard. Live: aegis-agent-api.vercel.app/ui</w:t>
      </w:r>
    </w:p>
    <w:p w14:paraId="39BBFA7D" w14:textId="77777777" w:rsidR="00DB4B32" w:rsidRPr="00853BDB" w:rsidRDefault="00000000">
      <w:pPr>
        <w:spacing w:after="20" w:before="0" w:line="240" w:lineRule="auto"/>
        <w:ind w:left="259" w:hanging="173"/>
        <w:rPr>
          <w:sz w:val="21"/>
          <w:szCs w:val="21"/>
        </w:rPr>
      </w:pPr>
      <w:r w:rsidRPr="00853BDB">
        <w:rPr>
          <w:sz w:val="18"/>
          <w:szCs w:val="21"/>
        </w:rPr>
        <w:t>•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14:paraId="7B8551E4" w14:textId="77777777" w:rsidR="00DB4B32" w:rsidRPr="00853BDB" w:rsidRDefault="00000000">
      <w:pPr>
        <w:spacing w:after="20" w:before="0" w:line="240" w:lineRule="auto"/>
        <w:ind w:left="259" w:hanging="173"/>
        <w:rPr>
          <w:sz w:val="21"/>
          <w:szCs w:val="21"/>
        </w:rPr>
      </w:pPr>
      <w:r w:rsidRPr="00853BDB">
        <w:rPr>
          <w:sz w:val="18"/>
          <w:szCs w:val="21"/>
        </w:rPr>
        <w:t>• Authored 3 official RLVR environments on the Prime Intellect Environments Hub (calendar-math, meeting-slot, unit-fix) using deterministic UTC sweep-line solvers and AST-sandboxed execution graders, removing LLM-as-judge variance. Live: app.primeintellect.ai/dashboard/environments/devtechedge/calendar-math | app.primeintellect.ai/dashboard/environments/devtechedge/meeting-slot</w:t>
      </w:r>
    </w:p>
    <w:p w14:paraId="44A398C8" w14:textId="77777777" w:rsidR="00DB4B32" w:rsidRPr="00853BDB" w:rsidRDefault="00000000">
      <w:pPr>
        <w:spacing w:after="20" w:before="0" w:line="240" w:lineRule="auto"/>
        <w:ind w:left="259" w:hanging="173"/>
        <w:rPr>
          <w:sz w:val="21"/>
          <w:szCs w:val="21"/>
        </w:rPr>
      </w:pPr>
      <w:r w:rsidRPr="00853BDB">
        <w:rPr>
          <w:sz w:val="18"/>
          <w:szCs w:val="21"/>
        </w:rPr>
        <w:t>• Implemented MCP servers and clients across Stdio and StreamableHTTP/SSE transports with client-side sampling and roots-based security boundaries; shipped HoldSlot, a WebMCP implementation for the OpenAI WebMCP Challenge 2026.</w:t>
      </w:r>
    </w:p>
    <w:p w14:paraId="5328FB5C" w14:textId="77777777" w:rsidR="00DB4B32" w:rsidRPr="00853BDB" w:rsidRDefault="00000000">
      <w:pPr>
        <w:spacing w:after="20" w:before="0" w:line="240" w:lineRule="auto"/>
        <w:ind w:left="259" w:hanging="173"/>
        <w:rPr>
          <w:sz w:val="21"/>
          <w:szCs w:val="21"/>
        </w:rPr>
      </w:pPr>
      <w:r w:rsidRPr="00853BDB">
        <w:rPr>
          <w:sz w:val="18"/>
          <w:szCs w:val="21"/>
        </w:rPr>
        <w:t>• Engineered Cadence, a framework-free healthcare agent with 5-layer clinical memory (session, episodic, semantic, knowledge, insights) using Ollama and SQLite, producing consent-scoped clinician briefs. Live: cadence-healthcare.vercel.app</w:t>
      </w:r>
    </w:p>
    <w:p w14:paraId="663FD5EE" w14:textId="77777777" w:rsidR="00DB4B32" w:rsidRPr="00853BDB" w:rsidRDefault="00000000">
      <w:pPr>
        <w:spacing w:after="20" w:before="0" w:line="240" w:lineRule="auto"/>
        <w:ind w:left="259" w:hanging="173"/>
        <w:rPr>
          <w:sz w:val="21"/>
          <w:szCs w:val="21"/>
        </w:rPr>
      </w:pPr>
      <w:r w:rsidRPr="00853BDB">
        <w:rPr>
          <w:sz w:val="18"/>
          <w:szCs w:val="21"/>
        </w:rPr>
        <w:t>• Shipped Jobrow, a live US tech job board indexing 5,000+ still-open roles across 50 employer ATS boards (Greenhouse, Ashby, Lever) on TanStack Start, React 19, and Neon Postgres, with a public JSON API, an Expo iOS/Android client, and a GitHub Actions crawl pipeline running 4x daily. Live: jobrow.vercel.app</w:t>
      </w:r>
    </w:p>
    <w:p w14:paraId="39FEFFAD" w14:textId="77777777" w:rsidR="00DB4B32" w:rsidRPr="00853BDB" w:rsidRDefault="00000000">
      <w:pPr>
        <w:spacing w:after="20" w:before="0" w:line="240" w:lineRule="auto"/>
        <w:ind w:left="259" w:hanging="173"/>
        <w:rPr>
          <w:sz w:val="21"/>
          <w:szCs w:val="21"/>
        </w:rPr>
      </w:pPr>
      <w:r w:rsidRPr="00853BDB">
        <w:rPr>
          <w:sz w:val="18"/>
          <w:szCs w:val="21"/>
        </w:rPr>
        <w:t>• Shipped Lattice, a live Web3 job platform for blockchain, crypto, and DeFi roles with same-day close detection from employer ATS boards. Live: lattice-devtechedge1.vercel.app</w:t>
      </w:r>
    </w:p>
    <w:p w14:paraId="06A35F20" w14:textId="77777777" w:rsidR="00DB4B32" w:rsidRPr="00853BDB" w:rsidRDefault="00000000">
      <w:pPr>
        <w:spacing w:after="20" w:before="0" w:line="240" w:lineRule="auto"/>
        <w:ind w:left="259" w:hanging="173"/>
        <w:rPr>
          <w:sz w:val="21"/>
          <w:szCs w:val="21"/>
        </w:rPr>
      </w:pPr>
      <w:r w:rsidRPr="00853BDB">
        <w:rPr>
          <w:sz w:val="18"/>
          <w:szCs w:val="21"/>
        </w:rPr>
        <w:t>•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14:paraId="448508D8" w14:textId="77777777" w:rsidR="00DB4B32" w:rsidRPr="00853BDB" w:rsidRDefault="00000000">
      <w:pPr>
        <w:spacing w:after="20" w:before="0" w:line="240" w:lineRule="auto"/>
        <w:ind w:left="259" w:hanging="173"/>
        <w:rPr>
          <w:sz w:val="21"/>
          <w:szCs w:val="21"/>
        </w:rPr>
      </w:pPr>
      <w:r w:rsidRPr="00853BDB">
        <w:rPr>
          <w:sz w:val="18"/>
          <w:szCs w:val="21"/>
        </w:rPr>
        <w:t>• Delivered Pulsar, a Base L2 GPU marketplace with Foundry smart contracts; RegTrace-AI, a MiCA/VARA compliance copilot with source-traced citations and hallucination flags; Smart Waitlist with Stripe-backed referral flows; and AstraMart.</w:t>
      </w:r>
    </w:p>
    <w:p w14:paraId="3EB1257A" w14:textId="77777777" w:rsidR="00DB4B32" w:rsidRPr="00853BDB" w:rsidRDefault="00000000">
      <w:pPr>
        <w:spacing w:after="20" w:before="0" w:line="240" w:lineRule="auto"/>
        <w:ind w:left="259" w:hanging="173"/>
        <w:rPr>
          <w:sz w:val="21"/>
          <w:szCs w:val="21"/>
        </w:rPr>
      </w:pPr>
      <w:r w:rsidRPr="00853BDB">
        <w:rPr>
          <w:sz w:val="18"/>
          <w:szCs w:val="21"/>
        </w:rPr>
        <w:t>• Operate a serverless daily AI news agent on GitHub Actions that pulls six public feeds, dedupes against in-repo memory, summarizes with Gemini, and delivers one Telegram executive brief at zero infrastructure cost.</w:t>
      </w:r>
    </w:p>
    <w:p w14:paraId="3EB1257A" w14:textId="77777777" w:rsidR="00DB4B32" w:rsidRPr="00853BDB" w:rsidRDefault="00000000">
      <w:pPr>
        <w:spacing w:after="20" w:before="0" w:line="240" w:lineRule="auto"/>
        <w:ind w:left="259" w:hanging="173"/>
        <w:rPr>
          <w:sz w:val="21"/>
          <w:szCs w:val="21"/>
        </w:rPr>
      </w:pPr>
      <w:r>
        <w:rPr>
          <w:sz w:val="18"/>
        </w:rPr>
        <w:t>• Work AI-native across the full stack using frontier coding and reasoning models through dedicated development harnesses, with emphasis on rapid iteration, test-driven validation, repository-specific contribution policies, and reproducible upstream delivery.</w:t>
      </w:r>
    </w:p>
    <w:p w14:paraId="2CF79F73" w14:textId="1FDF12A0" w:rsidR="00DB4B32" w:rsidRPr="00853BDB" w:rsidRDefault="00000000">
      <w:pPr>
        <w:spacing w:before="0" w:after="20" w:line="240" w:lineRule="auto"/>
        <w:rPr>
          <w:sz w:val="21"/>
          <w:szCs w:val="21"/>
        </w:rPr>
      </w:pPr>
      <w:r w:rsidRPr="00853BDB">
        <w:rPr>
          <w:b/>
          <w:sz w:val="18"/>
          <w:szCs w:val="21"/>
        </w:rPr>
        <w:t xml:space="preserve">SPECTRAL QUANTITATIVE TRADING | Quantitative Crypto Trader &amp; Derivatives Strategist | September 2016 </w:t>
      </w:r>
      <w:r w:rsidR="0033635F">
        <w:rPr>
          <w:b/>
          <w:sz w:val="18"/>
          <w:szCs w:val="21"/>
        </w:rPr>
        <w:t>-</w:t>
      </w:r>
      <w:r w:rsidRPr="00853BDB">
        <w:rPr>
          <w:b/>
          <w:sz w:val="18"/>
          <w:szCs w:val="21"/>
        </w:rPr>
        <w:t xml:space="preserve"> Present | Remote</w:t>
      </w:r>
    </w:p>
    <w:p w14:paraId="298F3323" w14:textId="77777777" w:rsidR="00DB4B32" w:rsidRPr="00853BDB" w:rsidRDefault="00000000">
      <w:pPr>
        <w:spacing w:after="20" w:before="0" w:line="240" w:lineRule="auto"/>
        <w:ind w:left="259" w:hanging="173"/>
        <w:rPr>
          <w:sz w:val="21"/>
          <w:szCs w:val="21"/>
        </w:rPr>
      </w:pPr>
      <w:r w:rsidRPr="00853BDB">
        <w:rPr>
          <w:sz w:val="18"/>
          <w:szCs w:val="21"/>
        </w:rPr>
        <w:t>• Built and ran automated grid, DCA, and Martingale bots on Pionex and Binance to capture spread and volatility in ranging markets.</w:t>
      </w:r>
    </w:p>
    <w:p w14:paraId="75A984A7" w14:textId="77777777" w:rsidR="00DB4B32" w:rsidRPr="00853BDB" w:rsidRDefault="00000000">
      <w:pPr>
        <w:spacing w:after="20" w:before="0" w:line="240" w:lineRule="auto"/>
        <w:ind w:left="259" w:hanging="173"/>
        <w:rPr>
          <w:sz w:val="21"/>
          <w:szCs w:val="21"/>
        </w:rPr>
      </w:pPr>
      <w:r w:rsidRPr="00853BDB">
        <w:rPr>
          <w:sz w:val="18"/>
          <w:szCs w:val="21"/>
        </w:rPr>
        <w:t>• Executed delta-neutral basis and funding-rate arbitrage between spot and perpetuals, plus concentrated liquidity and lending-loop strategies on-chain.</w:t>
      </w:r>
    </w:p>
    <w:p w14:paraId="1F022AB2" w14:textId="77777777" w:rsidR="00DB4B32" w:rsidRDefault="00000000">
      <w:pPr>
        <w:spacing w:after="20" w:before="0" w:line="240" w:lineRule="auto"/>
        <w:ind w:left="259" w:hanging="173"/>
        <w:rPr>
          <w:sz w:val="21"/>
          <w:szCs w:val="21"/>
        </w:rPr>
      </w:pPr>
      <w:r w:rsidRPr="00853BDB">
        <w:rPr>
          <w:sz w:val="18"/>
          <w:szCs w:val="21"/>
        </w:rPr>
        <w:t>• Applied TWAP/VWAP execution on illiquid pairs, with VaR limits, drawdown caps, and Sharpe-ratio optimization governing position sizing.</w:t>
      </w:r>
    </w:p>
    <w:p w14:paraId="76CA6708" w14:textId="77777777" w:rsidR="000F613F" w:rsidRPr="00853BDB" w:rsidRDefault="000F613F">
      <w:pPr>
        <w:spacing w:after="20" w:before="0" w:line="240" w:lineRule="auto"/>
        <w:ind w:left="259" w:hanging="173"/>
        <w:rPr>
          <w:sz w:val="21"/>
          <w:szCs w:val="21"/>
        </w:rPr>
      </w:pPr>
    </w:p>
    <w:p w14:paraId="312CB074" w14:textId="77777777" w:rsidR="00DB4B32" w:rsidRPr="00853BDB" w:rsidRDefault="00000000">
      <w:pPr>
        <w:pStyle w:val="Heading1"/>
        <w:pBdr>
          <w:bottom w:val="single" w:sz="6" w:space="1" w:color="666666"/>
        </w:pBdr>
        <w:spacing w:before="80" w:after="20"/>
        <w:rPr>
          <w:sz w:val="21"/>
          <w:szCs w:val="21"/>
        </w:rPr>
      </w:pPr>
      <w:r w:rsidRPr="00853BDB">
        <w:rPr>
          <w:rFonts w:ascii="Arial" w:hAnsi="Arial"/>
          <w:sz w:val="23"/>
          <w:szCs w:val="21"/>
        </w:rPr>
        <w:t>SELECTED OPEN-SOURCE CONTRIBUTIONS</w:t>
      </w:r>
    </w:p>
    <w:p w14:paraId="000007D0" w14:textId="77777777" w:rsidR="00DB4B32" w:rsidRPr="00853BDB" w:rsidRDefault="00000000">
      <w:pPr>
        <w:pBdr>
          <w:bottom w:val="single" w:sz="6" w:space="1" w:color="666666"/>
        </w:pBdr>
        <w:spacing w:before="0" w:after="20" w:line="240" w:lineRule="auto"/>
        <w:rPr>
          <w:sz w:val="21"/>
          <w:szCs w:val="21"/>
        </w:rPr>
      </w:pPr>
      <w:r>
        <w:rPr>
          <w:b/>
          <w:sz w:val="18"/>
        </w:rPr>
        <w:t>Merged upstream:</w:t>
      </w:r>
    </w:p>
    <w:p w14:paraId="00000BB8" w14:textId="77777777" w:rsidR="00DB4B32" w:rsidRPr="00853BDB" w:rsidRDefault="00000000">
      <w:pPr>
        <w:pBdr>
          <w:bottom w:val="single" w:sz="6" w:space="1" w:color="666666"/>
        </w:pBdr>
        <w:spacing w:before="0" w:after="20" w:line="240" w:lineRule="auto"/>
        <w:rPr>
          <w:sz w:val="21"/>
          <w:szCs w:val="21"/>
        </w:rPr>
      </w:pPr>
      <w:r>
        <w:rPr>
          <w:sz w:val="18"/>
        </w:rPr>
        <w:t>•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w:t>
      </w:r>
    </w:p>
    <w:p w14:paraId="00000BB9" w14:textId="77777777" w:rsidR="00DB4B32" w:rsidRPr="00853BDB" w:rsidRDefault="00000000">
      <w:pPr>
        <w:pBdr>
          <w:bottom w:val="single" w:sz="6" w:space="1" w:color="666666"/>
        </w:pBdr>
        <w:spacing w:before="0" w:after="20" w:line="240" w:lineRule="auto"/>
        <w:rPr>
          <w:sz w:val="21"/>
          <w:szCs w:val="21"/>
        </w:rPr>
      </w:pPr>
      <w:r>
        <w:rPr>
          <w:sz w:val="18"/>
        </w:rPr>
        <w:t>•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w:t>
      </w:r>
    </w:p>
    <w:p w14:paraId="00000BBA" w14:textId="77777777" w:rsidR="00DB4B32" w:rsidRPr="00853BDB" w:rsidRDefault="00000000">
      <w:pPr>
        <w:pBdr>
          <w:bottom w:val="single" w:sz="6" w:space="1" w:color="666666"/>
        </w:pBdr>
        <w:spacing w:before="0" w:after="20" w:line="240" w:lineRule="auto"/>
        <w:rPr>
          <w:sz w:val="21"/>
          <w:szCs w:val="21"/>
        </w:rPr>
      </w:pPr>
      <w:r>
        <w:rPr>
          <w:sz w:val="18"/>
        </w:rPr>
        <w:t>•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w:t>
      </w:r>
    </w:p>
    <w:p w14:paraId="00000BBB" w14:textId="77777777" w:rsidR="00DB4B32" w:rsidRPr="00853BDB" w:rsidRDefault="00000000">
      <w:pPr>
        <w:pBdr>
          <w:bottom w:val="single" w:sz="6" w:space="1" w:color="666666"/>
        </w:pBdr>
        <w:spacing w:before="0" w:after="20" w:line="240" w:lineRule="auto"/>
        <w:rPr>
          <w:sz w:val="21"/>
          <w:szCs w:val="21"/>
        </w:rPr>
      </w:pPr>
      <w:r>
        <w:rPr>
          <w:sz w:val="18"/>
        </w:rPr>
        <w:t>• stellar/stellar-docs #2849 (MDX) - reworked the address conversion example to propagate the fallible `Result&lt;Address, ConversionError&gt;` instead of unwrapping malformed XDR, and documented that untrusted XDR must be handled rather than panicking. Merged Sep 2026.</w:t>
      </w:r>
    </w:p>
    <w:p w14:paraId="00000BBC" w14:textId="77777777" w:rsidR="00DB4B32" w:rsidRPr="00853BDB" w:rsidRDefault="00000000">
      <w:pPr>
        <w:pBdr>
          <w:bottom w:val="single" w:sz="6" w:space="1" w:color="666666"/>
        </w:pBdr>
        <w:spacing w:before="0" w:after="20" w:line="240" w:lineRule="auto"/>
        <w:rPr>
          <w:sz w:val="21"/>
          <w:szCs w:val="21"/>
        </w:rPr>
      </w:pPr>
      <w:r>
        <w:rPr>
          <w:sz w:val="18"/>
        </w:rPr>
        <w:t>• stellar/stellar-docs #2853 (MDX) - reconciled memo framing in the pooled accounts guide so memos read as the legacy mechanism still in active use and muxed accounts as preferred going forward. Merged Sep 2026.</w:t>
      </w:r>
    </w:p>
    <w:p w14:paraId="00000BBD" w14:textId="77777777" w:rsidR="00DB4B32" w:rsidRPr="00853BDB" w:rsidRDefault="00000000">
      <w:pPr>
        <w:pBdr>
          <w:bottom w:val="single" w:sz="6" w:space="1" w:color="666666"/>
        </w:pBdr>
        <w:spacing w:before="0" w:after="20" w:line="240" w:lineRule="auto"/>
        <w:rPr>
          <w:sz w:val="21"/>
          <w:szCs w:val="21"/>
        </w:rPr>
      </w:pPr>
      <w:r>
        <w:rPr>
          <w:sz w:val="18"/>
        </w:rPr>
        <w:t>• stellar/stellar-docs #2851 (MDX) - qualified the Freighter HTTPS requirement, noting that `http://localhost` is already a Potentially Trustworthy origin under W3C Secure Contexts so loopback needs no TLS. Merged Sep 2026.</w:t>
      </w:r>
    </w:p>
    <w:p w14:paraId="00000BBE" w14:textId="77777777" w:rsidR="00DB4B32" w:rsidRPr="00853BDB" w:rsidRDefault="00000000">
      <w:pPr>
        <w:pBdr>
          <w:bottom w:val="single" w:sz="6" w:space="1" w:color="666666"/>
        </w:pBdr>
        <w:spacing w:before="0" w:after="20" w:line="240" w:lineRule="auto"/>
        <w:rPr>
          <w:sz w:val="21"/>
          <w:szCs w:val="21"/>
        </w:rPr>
      </w:pPr>
      <w:r>
        <w:rPr>
          <w:sz w:val="18"/>
        </w:rPr>
        <w:t>• pytest-dev/pytest-env #262 (Python) - documented that pytest.toml and .pytest.toml accept the native [pytest] env table, not only the plugin-specific [pytest_env] section. Merged Sep 2026.</w:t>
      </w:r>
    </w:p>
    <w:p w14:paraId="00000BBF" w14:textId="77777777" w:rsidR="00DB4B32" w:rsidRPr="00853BDB" w:rsidRDefault="00000000">
      <w:pPr>
        <w:pBdr>
          <w:bottom w:val="single" w:sz="6" w:space="1" w:color="666666"/>
        </w:pBdr>
        <w:spacing w:before="0" w:after="20" w:line="240" w:lineRule="auto"/>
        <w:rPr>
          <w:sz w:val="21"/>
          <w:szCs w:val="21"/>
        </w:rPr>
      </w:pPr>
      <w:r>
        <w:rPr>
          <w:sz w:val="18"/>
        </w:rPr>
        <w:t>• pnpm/pnpm #14863 (Rust/TypeScript) - fixed startup crashes on FreeBSD and other non-Windows Unix-like platforms by making default_store_dir use the Unix fallback path; added platform-specific regression coverage. Merged Sep 2026.</w:t>
      </w:r>
    </w:p>
    <w:p w14:paraId="00000BC0" w14:textId="77777777" w:rsidR="00DB4B32" w:rsidRPr="00853BDB" w:rsidRDefault="00000000">
      <w:pPr>
        <w:pBdr>
          <w:bottom w:val="single" w:sz="6" w:space="1" w:color="666666"/>
        </w:pBdr>
        <w:spacing w:before="0" w:after="20" w:line="240" w:lineRule="auto"/>
        <w:rPr>
          <w:sz w:val="21"/>
          <w:szCs w:val="21"/>
        </w:rPr>
      </w:pPr>
      <w:r>
        <w:rPr>
          <w:sz w:val="18"/>
        </w:rPr>
        <w:t>• web-infra-dev/rspress #3678 (TypeScript) - fixed a Search initialization race by awaiting FlexSearch addAsync indexing before LocalProvider.init() resolves, preventing early searches from incorrectly returning no results on larger sites; focused regression-oriented fix. Merged Sep 2026.</w:t>
      </w:r>
    </w:p>
    <w:p w14:paraId="00000BC1" w14:textId="77777777" w:rsidR="00DB4B32" w:rsidRPr="00853BDB" w:rsidRDefault="00000000">
      <w:pPr>
        <w:pBdr>
          <w:bottom w:val="single" w:sz="6" w:space="1" w:color="666666"/>
        </w:pBdr>
        <w:spacing w:before="0" w:after="20" w:line="240" w:lineRule="auto"/>
        <w:rPr>
          <w:sz w:val="21"/>
          <w:szCs w:val="21"/>
        </w:rPr>
      </w:pPr>
      <w:r>
        <w:rPr>
          <w:sz w:val="18"/>
        </w:rPr>
        <w:t>• recharts/recharts #7805 (TypeScript) - removed tabIndex={-1} from z-index portal SVG &lt;g&gt; layers so empty groups are not pointer-focusable and WebKit does not draw geometry-traced focus rings; added regression coverage asserting no layer carries a tabindex attribute. Merged Sep 2026.</w:t>
      </w:r>
    </w:p>
    <w:p w14:paraId="00000BC2" w14:textId="77777777" w:rsidR="00DB4B32" w:rsidRPr="00853BDB" w:rsidRDefault="00000000">
      <w:pPr>
        <w:pBdr>
          <w:bottom w:val="single" w:sz="6" w:space="1" w:color="666666"/>
        </w:pBdr>
        <w:spacing w:before="0" w:after="20" w:line="240" w:lineRule="auto"/>
        <w:rPr>
          <w:sz w:val="21"/>
          <w:szCs w:val="21"/>
        </w:rPr>
      </w:pPr>
      <w:r>
        <w:rPr>
          <w:sz w:val="18"/>
        </w:rPr>
        <w:t>• brianc/node-postgres #3772 (JavaScript) - stopped Connection.sync() from incorrectly setting the internal _ending flag, preventing false suppression of subsequent socket errors; added unit coverage for Sync vs disconnect semantics. Merged Sep 2026.</w:t>
      </w:r>
    </w:p>
    <w:p w14:paraId="00000BC3" w14:textId="77777777" w:rsidR="00DB4B32" w:rsidRPr="00853BDB" w:rsidRDefault="00000000">
      <w:pPr>
        <w:pBdr>
          <w:bottom w:val="single" w:sz="6" w:space="1" w:color="666666"/>
        </w:pBdr>
        <w:spacing w:before="0" w:after="20" w:line="240" w:lineRule="auto"/>
        <w:rPr>
          <w:sz w:val="21"/>
          <w:szCs w:val="21"/>
        </w:rPr>
      </w:pPr>
      <w:r>
        <w:rPr>
          <w:sz w:val="18"/>
        </w:rPr>
        <w:t>• pnpm/pnpm #14756 (Rust/TypeScript) - preserved existing dependency range operators and npm:/jsr: protocol prefixes during pnpm update, including prerelease and exact-version handling. Merged Sep 2026.</w:t>
      </w:r>
    </w:p>
    <w:p w14:paraId="00000BC4" w14:textId="77777777" w:rsidR="00DB4B32" w:rsidRPr="00853BDB" w:rsidRDefault="00000000">
      <w:pPr>
        <w:pBdr>
          <w:bottom w:val="single" w:sz="6" w:space="1" w:color="666666"/>
        </w:pBdr>
        <w:spacing w:before="0" w:after="20" w:line="240" w:lineRule="auto"/>
        <w:rPr>
          <w:sz w:val="21"/>
          <w:szCs w:val="21"/>
        </w:rPr>
      </w:pPr>
      <w:r>
        <w:rPr>
          <w:sz w:val="18"/>
        </w:rPr>
        <w:t>• pnpm/pnpm #14754 (Rust) - fixed non-recursive pattern runs with --no-bail so matching scripts continue executing and failures are aggregated correctly; added concurrent and sequential regression tests. Merged Sep 2026.</w:t>
      </w:r>
    </w:p>
    <w:p w14:paraId="00000BC5" w14:textId="77777777" w:rsidR="00DB4B32" w:rsidRPr="00853BDB" w:rsidRDefault="00000000">
      <w:pPr>
        <w:pBdr>
          <w:bottom w:val="single" w:sz="6" w:space="1" w:color="666666"/>
        </w:pBdr>
        <w:spacing w:before="0" w:after="20" w:line="240" w:lineRule="auto"/>
        <w:rPr>
          <w:sz w:val="21"/>
          <w:szCs w:val="21"/>
        </w:rPr>
      </w:pPr>
      <w:r>
        <w:rPr>
          <w:sz w:val="18"/>
        </w:rPr>
        <w:t>• pnpm/pnpm #14753 (Rust/TypeScript) - fixed lockfile:false being ignored when automatic package-manager switching downloaded the configured engine; added unit and filesystem-backed regression coverage across Rust and TypeScript paths. Merged Sep 2026.</w:t>
      </w:r>
    </w:p>
    <w:p w14:paraId="00000BC6" w14:textId="77777777" w:rsidR="00DB4B32" w:rsidRPr="00853BDB" w:rsidRDefault="00000000">
      <w:pPr>
        <w:pBdr>
          <w:bottom w:val="single" w:sz="6" w:space="1" w:color="666666"/>
        </w:pBdr>
        <w:spacing w:before="0" w:after="20" w:line="240" w:lineRule="auto"/>
        <w:rPr>
          <w:sz w:val="21"/>
          <w:szCs w:val="21"/>
        </w:rPr>
      </w:pPr>
      <w:r>
        <w:rPr>
          <w:sz w:val="18"/>
        </w:rPr>
        <w:t>• SQLMesh/sqlmesh #6040 (Python) - moved ModelTest.create_test() off concurrent worker threads to eliminate a time_machine/ttl_cache race in sqlmesh test; verified the focused race regression repeatedly. Merged Sep 2026.</w:t>
      </w:r>
    </w:p>
    <w:p w14:paraId="00000BC7" w14:textId="77777777" w:rsidR="00DB4B32" w:rsidRPr="00853BDB" w:rsidRDefault="00000000">
      <w:pPr>
        <w:pBdr>
          <w:bottom w:val="single" w:sz="6" w:space="1" w:color="666666"/>
        </w:pBdr>
        <w:spacing w:before="0" w:after="20" w:line="240" w:lineRule="auto"/>
        <w:rPr>
          <w:sz w:val="21"/>
          <w:szCs w:val="21"/>
        </w:rPr>
      </w:pPr>
      <w:r>
        <w:rPr>
          <w:sz w:val="18"/>
        </w:rPr>
        <w:t>• anza-xyz/kit #2032 (TypeScript) - restored number predicates in the getPatternMatchCodec advanced guide to match current codec typing. Merged Sep 2026.</w:t>
      </w:r>
    </w:p>
    <w:p w14:paraId="00000BC8" w14:textId="77777777" w:rsidR="00DB4B32" w:rsidRPr="00853BDB" w:rsidRDefault="00000000">
      <w:pPr>
        <w:pBdr>
          <w:bottom w:val="single" w:sz="6" w:space="1" w:color="666666"/>
        </w:pBdr>
        <w:spacing w:before="0" w:after="20" w:line="240" w:lineRule="auto"/>
        <w:rPr>
          <w:sz w:val="21"/>
          <w:szCs w:val="21"/>
        </w:rPr>
      </w:pPr>
      <w:r>
        <w:rPr>
          <w:sz w:val="18"/>
        </w:rPr>
        <w:t>• better-auth/better-auth #11208 (TypeScript) - added regression coverage locking the /phone-number/verify OpenAPI requestBody after a Zod .and(z.record()) intersection; tests only, no production generator changes. Merged Sep 2026.</w:t>
      </w:r>
    </w:p>
    <w:p w14:paraId="00000BC9" w14:textId="77777777" w:rsidR="00DB4B32" w:rsidRPr="00853BDB" w:rsidRDefault="00000000">
      <w:pPr>
        <w:pBdr>
          <w:bottom w:val="single" w:sz="6" w:space="1" w:color="666666"/>
        </w:pBdr>
        <w:spacing w:before="0" w:after="20" w:line="240" w:lineRule="auto"/>
        <w:rPr>
          <w:sz w:val="21"/>
          <w:szCs w:val="21"/>
        </w:rPr>
      </w:pPr>
      <w:r>
        <w:rPr>
          <w:sz w:val="18"/>
        </w:rPr>
        <w:t>• biomejs/biome #11667 (Rust) - ported the unicorn better-dom-traversing rule into Biome's nursery linter; +1,972 lines across 17 files and 7 commits, released to 13 packages via changeset. Merged Sep 2026.</w:t>
      </w:r>
    </w:p>
    <w:p w14:paraId="00000BCA" w14:textId="77777777" w:rsidR="00DB4B32" w:rsidRPr="00853BDB" w:rsidRDefault="00000000">
      <w:pPr>
        <w:pBdr>
          <w:bottom w:val="single" w:sz="6" w:space="1" w:color="666666"/>
        </w:pBdr>
        <w:spacing w:before="0" w:after="20" w:line="240" w:lineRule="auto"/>
        <w:rPr>
          <w:sz w:val="21"/>
          <w:szCs w:val="21"/>
        </w:rPr>
      </w:pPr>
      <w:r>
        <w:rPr>
          <w:sz w:val="18"/>
        </w:rPr>
        <w:t>• thirdweb-dev/js #8938 (TypeScript) - fixed useTokenQuery error handling so 401/429/timeout failures rethrow instead of rendering a false "Token Not Supported" state in CheckoutWidget; added tests and a patch changeset. Merged Sep 2026.</w:t>
      </w:r>
    </w:p>
    <w:p w14:paraId="000009C4" w14:textId="77777777" w:rsidR="00DB4B32" w:rsidRPr="00853BDB" w:rsidRDefault="00000000">
      <w:pPr>
        <w:pBdr>
          <w:bottom w:val="single" w:sz="6" w:space="1" w:color="666666"/>
        </w:pBdr>
        <w:spacing w:before="0" w:after="20" w:line="240" w:lineRule="auto"/>
        <w:rPr>
          <w:sz w:val="21"/>
          <w:szCs w:val="21"/>
        </w:rPr>
      </w:pPr>
      <w:r>
        <w:rPr>
          <w:sz w:val="18"/>
        </w:rPr>
        <w:t xml:space="preserve"/>
      </w:r>
    </w:p>
    <w:p w14:paraId="00000A28" w14:textId="77777777" w:rsidR="00DB4B32" w:rsidRPr="00853BDB" w:rsidRDefault="00000000">
      <w:pPr>
        <w:pBdr>
          <w:bottom w:val="single" w:sz="6" w:space="1" w:color="666666"/>
        </w:pBdr>
        <w:spacing w:before="0" w:after="20" w:line="240" w:lineRule="auto"/>
        <w:rPr>
          <w:sz w:val="21"/>
          <w:szCs w:val="21"/>
        </w:rPr>
      </w:pPr>
      <w:r>
        <w:rPr>
          <w:sz w:val="18"/>
        </w:rPr>
        <w:t>Active upstream engineering spans AI infrastructure, developer tooling, package management, frameworks, accessibility, concurrency, portability, security, SDKs, wallets, and blockchain infrastructure. Canonical ledger: github.com/devtechedge/oss-contributions</w:t>
      </w:r>
    </w:p>
    <w:p w14:paraId="50BDB78A" w14:textId="77777777" w:rsidR="00DB4B32" w:rsidRPr="00853BDB" w:rsidRDefault="00000000">
      <w:pPr>
        <w:pStyle w:val="Heading1"/>
        <w:pBdr>
          <w:bottom w:val="single" w:sz="6" w:space="1" w:color="666666"/>
        </w:pBdr>
        <w:spacing w:before="80" w:after="20"/>
        <w:rPr>
          <w:sz w:val="21"/>
          <w:szCs w:val="21"/>
        </w:rPr>
      </w:pPr>
      <w:r w:rsidRPr="00853BDB">
        <w:rPr>
          <w:rFonts w:ascii="Arial" w:hAnsi="Arial"/>
          <w:sz w:val="23"/>
          <w:szCs w:val="21"/>
        </w:rPr>
        <w:t>CERTIFICATIONS</w:t>
      </w:r>
    </w:p>
    <w:p w14:paraId="19370A2B" w14:textId="66F0E851" w:rsidR="00DB4B32" w:rsidRPr="00853BDB" w:rsidRDefault="00000000">
      <w:pPr>
        <w:spacing w:after="20" w:before="0" w:line="240" w:lineRule="auto"/>
        <w:ind w:left="259" w:hanging="173"/>
        <w:rPr>
          <w:sz w:val="21"/>
          <w:szCs w:val="21"/>
        </w:rPr>
      </w:pPr>
      <w:r w:rsidRPr="00853BDB">
        <w:rPr>
          <w:sz w:val="18"/>
          <w:szCs w:val="21"/>
        </w:rPr>
        <w:t xml:space="preserve">• Model Context Protocol: Advanced Topics </w:t>
      </w:r>
      <w:r w:rsidR="0033635F">
        <w:rPr>
          <w:sz w:val="18"/>
          <w:szCs w:val="21"/>
        </w:rPr>
        <w:t>-</w:t>
      </w:r>
      <w:r w:rsidRPr="00853BDB">
        <w:rPr>
          <w:sz w:val="18"/>
          <w:szCs w:val="21"/>
        </w:rPr>
        <w:t xml:space="preserve"> Anthropic, 2026</w:t>
      </w:r>
    </w:p>
    <w:p w14:paraId="6F8DCFB6" w14:textId="6FDC2B3A" w:rsidR="00DB4B32" w:rsidRPr="00853BDB" w:rsidRDefault="00000000">
      <w:pPr>
        <w:spacing w:after="20" w:before="0" w:line="240" w:lineRule="auto"/>
        <w:ind w:left="259" w:hanging="173"/>
        <w:rPr>
          <w:sz w:val="21"/>
          <w:szCs w:val="21"/>
        </w:rPr>
      </w:pPr>
      <w:r w:rsidRPr="00853BDB">
        <w:rPr>
          <w:sz w:val="18"/>
          <w:szCs w:val="21"/>
        </w:rPr>
        <w:t xml:space="preserve">• AI Fluency for Builders </w:t>
      </w:r>
      <w:r w:rsidR="0033635F">
        <w:rPr>
          <w:sz w:val="18"/>
          <w:szCs w:val="21"/>
        </w:rPr>
        <w:t>-</w:t>
      </w:r>
      <w:r w:rsidRPr="00853BDB">
        <w:rPr>
          <w:sz w:val="18"/>
          <w:szCs w:val="21"/>
        </w:rPr>
        <w:t xml:space="preserve"> Anthropic (with CodePath), 2026</w:t>
      </w:r>
    </w:p>
    <w:p w14:paraId="2E666CE2" w14:textId="1A6072B5" w:rsidR="00DB4B32" w:rsidRPr="00853BDB" w:rsidRDefault="00000000">
      <w:pPr>
        <w:spacing w:after="20" w:before="0" w:line="240" w:lineRule="auto"/>
        <w:ind w:left="259" w:hanging="173"/>
        <w:rPr>
          <w:sz w:val="21"/>
          <w:szCs w:val="21"/>
        </w:rPr>
      </w:pPr>
      <w:r w:rsidRPr="00853BDB">
        <w:rPr>
          <w:sz w:val="18"/>
          <w:szCs w:val="21"/>
        </w:rPr>
        <w:t xml:space="preserve">• Agents and Workflows </w:t>
      </w:r>
      <w:r w:rsidR="0033635F">
        <w:rPr>
          <w:sz w:val="18"/>
          <w:szCs w:val="21"/>
        </w:rPr>
        <w:t>-</w:t>
      </w:r>
      <w:r w:rsidRPr="00853BDB">
        <w:rPr>
          <w:sz w:val="18"/>
          <w:szCs w:val="21"/>
        </w:rPr>
        <w:t xml:space="preserve"> OpenAI Academy, 2026</w:t>
      </w:r>
    </w:p>
    <w:p w14:paraId="2A6BE601" w14:textId="58E85BEF" w:rsidR="00DB4B32" w:rsidRPr="00853BDB" w:rsidRDefault="00000000">
      <w:pPr>
        <w:spacing w:after="20" w:before="0" w:line="240" w:lineRule="auto"/>
        <w:ind w:left="259" w:hanging="173"/>
        <w:rPr>
          <w:sz w:val="21"/>
          <w:szCs w:val="21"/>
        </w:rPr>
      </w:pPr>
      <w:r w:rsidRPr="00853BDB">
        <w:rPr>
          <w:sz w:val="18"/>
          <w:szCs w:val="21"/>
        </w:rPr>
        <w:t xml:space="preserve">• Deep Agents with </w:t>
      </w:r>
      <w:proofErr w:type="spellStart"/>
      <w:r w:rsidRPr="00853BDB">
        <w:rPr>
          <w:sz w:val="18"/>
          <w:szCs w:val="21"/>
        </w:rPr>
        <w:t>LangGraph</w:t>
      </w:r>
      <w:proofErr w:type="spellEnd"/>
      <w:r w:rsidRPr="00853BDB">
        <w:rPr>
          <w:sz w:val="18"/>
          <w:szCs w:val="21"/>
        </w:rPr>
        <w:t xml:space="preserve"> </w:t>
      </w:r>
      <w:r w:rsidR="0033635F">
        <w:rPr>
          <w:sz w:val="18"/>
          <w:szCs w:val="21"/>
        </w:rPr>
        <w:t>-</w:t>
      </w:r>
      <w:r w:rsidRPr="00853BDB">
        <w:rPr>
          <w:sz w:val="18"/>
          <w:szCs w:val="21"/>
        </w:rPr>
        <w:t xml:space="preserve"> LangChain Academy, 2026</w:t>
      </w:r>
    </w:p>
    <w:p w14:paraId="08638E48" w14:textId="748EC1CE" w:rsidR="00DB4B32" w:rsidRPr="00853BDB" w:rsidRDefault="00000000">
      <w:pPr>
        <w:spacing w:after="20" w:before="0" w:line="240" w:lineRule="auto"/>
        <w:ind w:left="259" w:hanging="173"/>
        <w:rPr>
          <w:sz w:val="21"/>
          <w:szCs w:val="21"/>
        </w:rPr>
      </w:pPr>
      <w:r w:rsidRPr="00853BDB">
        <w:rPr>
          <w:sz w:val="18"/>
          <w:szCs w:val="21"/>
        </w:rPr>
        <w:t xml:space="preserve">• Ambient Agents with </w:t>
      </w:r>
      <w:proofErr w:type="spellStart"/>
      <w:r w:rsidRPr="00853BDB">
        <w:rPr>
          <w:sz w:val="18"/>
          <w:szCs w:val="21"/>
        </w:rPr>
        <w:t>LangGraph</w:t>
      </w:r>
      <w:proofErr w:type="spellEnd"/>
      <w:r w:rsidRPr="00853BDB">
        <w:rPr>
          <w:sz w:val="18"/>
          <w:szCs w:val="21"/>
        </w:rPr>
        <w:t xml:space="preserve"> </w:t>
      </w:r>
      <w:r w:rsidR="0033635F">
        <w:rPr>
          <w:sz w:val="18"/>
          <w:szCs w:val="21"/>
        </w:rPr>
        <w:t>-</w:t>
      </w:r>
      <w:r w:rsidRPr="00853BDB">
        <w:rPr>
          <w:sz w:val="18"/>
          <w:szCs w:val="21"/>
        </w:rPr>
        <w:t xml:space="preserve"> LangChain Academy, 2026</w:t>
      </w:r>
    </w:p>
    <w:p w14:paraId="6E56126E" w14:textId="61386502" w:rsidR="00DB4B32" w:rsidRPr="00853BDB" w:rsidRDefault="00000000">
      <w:pPr>
        <w:spacing w:after="20" w:before="0" w:line="240" w:lineRule="auto"/>
        <w:ind w:left="259" w:hanging="173"/>
        <w:rPr>
          <w:sz w:val="21"/>
          <w:szCs w:val="21"/>
        </w:rPr>
      </w:pPr>
      <w:r w:rsidRPr="00853BDB">
        <w:rPr>
          <w:sz w:val="18"/>
          <w:szCs w:val="21"/>
        </w:rPr>
        <w:t xml:space="preserve">• Microsoft Certified: Azure Fundamentals (AZ-900) </w:t>
      </w:r>
      <w:r w:rsidR="0033635F">
        <w:rPr>
          <w:sz w:val="18"/>
          <w:szCs w:val="21"/>
        </w:rPr>
        <w:t>-</w:t>
      </w:r>
      <w:r w:rsidRPr="00853BDB">
        <w:rPr>
          <w:sz w:val="18"/>
          <w:szCs w:val="21"/>
        </w:rPr>
        <w:t xml:space="preserve"> Microsoft, 2020</w:t>
      </w:r>
    </w:p>
    <w:p w14:paraId="770E0197" w14:textId="3534C98C" w:rsidR="00DB4B32" w:rsidRPr="00853BDB" w:rsidRDefault="00000000">
      <w:pPr>
        <w:spacing w:after="20" w:before="0" w:line="240" w:lineRule="auto"/>
        <w:ind w:left="259" w:hanging="173"/>
        <w:rPr>
          <w:sz w:val="21"/>
          <w:szCs w:val="21"/>
        </w:rPr>
      </w:pPr>
      <w:r w:rsidRPr="00853BDB">
        <w:rPr>
          <w:sz w:val="18"/>
          <w:szCs w:val="21"/>
        </w:rPr>
        <w:t xml:space="preserve">• AWS Fundamentals Specialization </w:t>
      </w:r>
      <w:r w:rsidR="0033635F">
        <w:rPr>
          <w:sz w:val="18"/>
          <w:szCs w:val="21"/>
        </w:rPr>
        <w:t>-</w:t>
      </w:r>
      <w:r w:rsidRPr="00853BDB">
        <w:rPr>
          <w:sz w:val="18"/>
          <w:szCs w:val="21"/>
        </w:rPr>
        <w:t xml:space="preserve"> Amazon Web Services (Coursera), 2020</w:t>
      </w:r>
    </w:p>
    <w:p w14:paraId="6F5FF2F7" w14:textId="30AF65FD" w:rsidR="00DB4B32" w:rsidRPr="00853BDB" w:rsidRDefault="00000000">
      <w:pPr>
        <w:spacing w:after="20" w:before="0" w:line="240" w:lineRule="auto"/>
        <w:ind w:left="259" w:hanging="173"/>
        <w:rPr>
          <w:sz w:val="21"/>
          <w:szCs w:val="21"/>
        </w:rPr>
      </w:pPr>
      <w:r w:rsidRPr="00853BDB">
        <w:rPr>
          <w:sz w:val="18"/>
          <w:szCs w:val="21"/>
        </w:rPr>
        <w:t xml:space="preserve">• Data Science Specialization </w:t>
      </w:r>
      <w:r w:rsidR="0033635F">
        <w:rPr>
          <w:sz w:val="18"/>
          <w:szCs w:val="21"/>
        </w:rPr>
        <w:t>-</w:t>
      </w:r>
      <w:r w:rsidRPr="00853BDB">
        <w:rPr>
          <w:sz w:val="18"/>
          <w:szCs w:val="21"/>
        </w:rPr>
        <w:t xml:space="preserve"> Johns Hopkins University (Coursera), 2020</w:t>
      </w:r>
    </w:p>
    <w:p w14:paraId="4EF8EA56" w14:textId="133090D6" w:rsidR="00DB4B32" w:rsidRDefault="00000000">
      <w:pPr>
        <w:spacing w:after="20" w:before="0" w:line="240" w:lineRule="auto"/>
        <w:ind w:left="259" w:hanging="173"/>
        <w:rPr>
          <w:sz w:val="21"/>
          <w:szCs w:val="21"/>
        </w:rPr>
      </w:pPr>
      <w:r w:rsidRPr="00853BDB">
        <w:rPr>
          <w:sz w:val="18"/>
          <w:szCs w:val="21"/>
        </w:rPr>
        <w:t xml:space="preserve">• Six Sigma Green Belt </w:t>
      </w:r>
      <w:r w:rsidR="0033635F">
        <w:rPr>
          <w:sz w:val="18"/>
          <w:szCs w:val="21"/>
        </w:rPr>
        <w:t>-</w:t>
      </w:r>
      <w:r w:rsidRPr="00853BDB">
        <w:rPr>
          <w:sz w:val="18"/>
          <w:szCs w:val="21"/>
        </w:rPr>
        <w:t xml:space="preserve"> Kennesaw State University (Coursera), 2020</w:t>
      </w:r>
    </w:p>
    <w:p w14:paraId="087C56E0" w14:textId="77777777" w:rsidR="000F613F" w:rsidRPr="00853BDB" w:rsidRDefault="000F613F">
      <w:pPr>
        <w:spacing w:after="20" w:before="0" w:line="240" w:lineRule="auto"/>
        <w:ind w:left="259" w:hanging="173"/>
        <w:rPr>
          <w:sz w:val="21"/>
          <w:szCs w:val="21"/>
        </w:rPr>
      </w:pPr>
    </w:p>
    <w:p w14:paraId="3E42C1C7" w14:textId="77777777" w:rsidR="00DB4B32" w:rsidRPr="00853BDB" w:rsidRDefault="00000000">
      <w:pPr>
        <w:pStyle w:val="Heading1"/>
        <w:keepNext w:val="0"/>
        <w:keepLines w:val="0"/>
        <w:pBdr>
          <w:bottom w:val="single" w:sz="6" w:space="1" w:color="666666"/>
        </w:pBdr>
        <w:spacing w:before="80" w:after="20"/>
        <w:rPr>
          <w:sz w:val="21"/>
          <w:szCs w:val="21"/>
        </w:rPr>
      </w:pPr>
      <w:r w:rsidRPr="00853BDB">
        <w:rPr>
          <w:rFonts w:ascii="Arial" w:hAnsi="Arial"/>
          <w:sz w:val="23"/>
          <w:szCs w:val="21"/>
        </w:rPr>
        <w:t>EDUCATION</w:t>
      </w:r>
    </w:p>
    <w:p w14:paraId="2210D5A6" w14:textId="74F45525" w:rsidR="00DB4B32" w:rsidRPr="00853BDB" w:rsidRDefault="00000000">
      <w:pPr>
        <w:spacing w:after="20" w:before="0" w:line="240" w:lineRule="auto"/>
        <w:rPr>
          <w:sz w:val="21"/>
          <w:szCs w:val="21"/>
        </w:rPr>
      </w:pPr>
      <w:r w:rsidRPr="00853BDB">
        <w:rPr>
          <w:b/>
          <w:sz w:val="18"/>
          <w:szCs w:val="21"/>
        </w:rPr>
        <w:t xml:space="preserve">UNIVERSITY OF </w:t>
      </w:r>
      <w:r w:rsidR="00CD5295" w:rsidRPr="00853BDB">
        <w:rPr>
          <w:b/>
          <w:sz w:val="18"/>
          <w:szCs w:val="21"/>
        </w:rPr>
        <w:t>MUMBAI</w:t>
      </w:r>
      <w:r w:rsidR="00CD5295" w:rsidRPr="00853BDB">
        <w:rPr>
          <w:sz w:val="18"/>
          <w:szCs w:val="21"/>
        </w:rPr>
        <w:t xml:space="preserve"> | Bachelor</w:t>
      </w:r>
      <w:r w:rsidRPr="00853BDB">
        <w:rPr>
          <w:sz w:val="18"/>
          <w:szCs w:val="21"/>
        </w:rPr>
        <w:t xml:space="preserve"> of Engineering (B.E.), Chemical Engineering (First </w:t>
      </w:r>
      <w:r w:rsidR="00CD5295" w:rsidRPr="00853BDB">
        <w:rPr>
          <w:sz w:val="18"/>
          <w:szCs w:val="21"/>
        </w:rPr>
        <w:t>Class)</w:t>
      </w:r>
    </w:p>
    <w:p w14:paraId="7AE0F96C" w14:textId="77777777" w:rsidR="00DB4B32" w:rsidRPr="00853BDB" w:rsidRDefault="00000000">
      <w:pPr>
        <w:keepLines w:val="0"/>
        <w:spacing w:after="20" w:before="0" w:line="240" w:lineRule="auto"/>
        <w:rPr>
          <w:sz w:val="21"/>
          <w:szCs w:val="21"/>
        </w:rPr>
      </w:pPr>
      <w:r>
        <w:rPr>
          <w:sz w:val="18"/>
        </w:rPr>
        <w:t>Quantitative core in process dynamics, transport phenomena, mathematical modeling, and optimization; transitioned into software engineering through computational and systems-oriented work.</w:t>
      </w:r>
    </w:p>
    <w:sectPr w:rsidR="00DB4B32" w:rsidRPr="00853BDB" w:rsidSect="00034616">
      <w:footerReference w:type="default" r:id="rId25"/>
      <w:pgSz w:w="12240" w:h="15840"/>
      <w:pgMar w:top="936" w:right="1080" w:bottom="72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40586" w14:textId="77777777" w:rsidR="005A4413" w:rsidRDefault="005A4413">
      <w:pPr>
        <w:spacing w:after="0"/>
      </w:pPr>
      <w:r>
        <w:separator/>
      </w:r>
    </w:p>
  </w:endnote>
  <w:endnote w:type="continuationSeparator" w:id="0">
    <w:p w14:paraId="375E6F8D" w14:textId="77777777" w:rsidR="005A4413" w:rsidRDefault="005A44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3F71F" w14:textId="77777777" w:rsidR="00DB4B32" w:rsidRDefault="00000000">
    <w:pPr>
      <w:pStyle w:val="Footer"/>
      <w:jc w:val="center"/>
    </w:pPr>
    <w:r>
      <w:rPr>
        <w:sz w:val="16"/>
      </w:rPr>
      <w:t>Devayan Mandal | Full Stack &amp; AI Engineer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210E2" w14:textId="77777777" w:rsidR="005A4413" w:rsidRDefault="005A4413">
      <w:pPr>
        <w:spacing w:after="0"/>
      </w:pPr>
      <w:r>
        <w:separator/>
      </w:r>
    </w:p>
  </w:footnote>
  <w:footnote w:type="continuationSeparator" w:id="0">
    <w:p w14:paraId="0F5493A1" w14:textId="77777777" w:rsidR="005A4413" w:rsidRDefault="005A441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1260614">
    <w:abstractNumId w:val="8"/>
  </w:num>
  <w:num w:numId="2" w16cid:durableId="385177484">
    <w:abstractNumId w:val="6"/>
  </w:num>
  <w:num w:numId="3" w16cid:durableId="1451053307">
    <w:abstractNumId w:val="5"/>
  </w:num>
  <w:num w:numId="4" w16cid:durableId="1537547837">
    <w:abstractNumId w:val="4"/>
  </w:num>
  <w:num w:numId="5" w16cid:durableId="996810738">
    <w:abstractNumId w:val="7"/>
  </w:num>
  <w:num w:numId="6" w16cid:durableId="552035853">
    <w:abstractNumId w:val="3"/>
  </w:num>
  <w:num w:numId="7" w16cid:durableId="293367291">
    <w:abstractNumId w:val="2"/>
  </w:num>
  <w:num w:numId="8" w16cid:durableId="1941790910">
    <w:abstractNumId w:val="1"/>
  </w:num>
  <w:num w:numId="9" w16cid:durableId="740522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13F"/>
    <w:rsid w:val="0015074B"/>
    <w:rsid w:val="0029639D"/>
    <w:rsid w:val="0030765E"/>
    <w:rsid w:val="00326F90"/>
    <w:rsid w:val="0033635F"/>
    <w:rsid w:val="00396BA0"/>
    <w:rsid w:val="003F1A0C"/>
    <w:rsid w:val="00526781"/>
    <w:rsid w:val="005A4413"/>
    <w:rsid w:val="00853BDB"/>
    <w:rsid w:val="009D7B32"/>
    <w:rsid w:val="00AA1D8D"/>
    <w:rsid w:val="00B47730"/>
    <w:rsid w:val="00CB0664"/>
    <w:rsid w:val="00CD5295"/>
    <w:rsid w:val="00DB4B32"/>
    <w:rsid w:val="00E95E3A"/>
    <w:rsid w:val="00ED25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1D11E8"/>
  <w14:defaultImageDpi w14:val="300"/>
  <w15:docId w15:val="{E496EF88-0F3F-4DAF-827F-E9B1026C2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dev-ma/" TargetMode="External"/><Relationship Id="rId13" Type="http://schemas.openxmlformats.org/officeDocument/2006/relationships/hyperlink" Target="https://app.primeintellect.ai/dashboard/environments/devtechedge/calendar-math" TargetMode="External"/><Relationship Id="rId18" Type="http://schemas.openxmlformats.org/officeDocument/2006/relationships/hyperlink" Target="https://chaos-simulation.vercel.ap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better-auth/better-auth/pull/11208" TargetMode="External"/><Relationship Id="rId7" Type="http://schemas.openxmlformats.org/officeDocument/2006/relationships/endnotes" Target="endnotes.xml"/><Relationship Id="rId12" Type="http://schemas.openxmlformats.org/officeDocument/2006/relationships/hyperlink" Target="https://aarop.vercel.app" TargetMode="External"/><Relationship Id="rId17" Type="http://schemas.openxmlformats.org/officeDocument/2006/relationships/hyperlink" Target="https://lattice-devtechedge1.vercel.app"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jobrow.vercel.app" TargetMode="External"/><Relationship Id="rId20" Type="http://schemas.openxmlformats.org/officeDocument/2006/relationships/hyperlink" Target="https://github.com/thirdweb-dev/js/pull/893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ynthesis-gold.vercel.app" TargetMode="External"/><Relationship Id="rId24" Type="http://schemas.openxmlformats.org/officeDocument/2006/relationships/hyperlink" Target="https://github.com/devtechedge/non-web3-oss-contributions" TargetMode="External"/><Relationship Id="rId5" Type="http://schemas.openxmlformats.org/officeDocument/2006/relationships/webSettings" Target="webSettings.xml"/><Relationship Id="rId15" Type="http://schemas.openxmlformats.org/officeDocument/2006/relationships/hyperlink" Target="https://cadence-healthcare.vercel.app" TargetMode="External"/><Relationship Id="rId23" Type="http://schemas.openxmlformats.org/officeDocument/2006/relationships/hyperlink" Target="https://github.com/devtechedge/web3-oss-contributions" TargetMode="External"/><Relationship Id="rId10" Type="http://schemas.openxmlformats.org/officeDocument/2006/relationships/hyperlink" Target="https://aegis-agent-api.vercel.app/ui" TargetMode="External"/><Relationship Id="rId19" Type="http://schemas.openxmlformats.org/officeDocument/2006/relationships/hyperlink" Target="https://github.com/biomejs/biome/pull/11667" TargetMode="External"/><Relationship Id="rId4" Type="http://schemas.openxmlformats.org/officeDocument/2006/relationships/settings" Target="settings.xml"/><Relationship Id="rId9" Type="http://schemas.openxmlformats.org/officeDocument/2006/relationships/hyperlink" Target="https://github.com/devtechedge" TargetMode="External"/><Relationship Id="rId14" Type="http://schemas.openxmlformats.org/officeDocument/2006/relationships/hyperlink" Target="https://app.primeintellect.ai/dashboard/environments/devtechedge/meeting-slot" TargetMode="External"/><Relationship Id="rId22" Type="http://schemas.openxmlformats.org/officeDocument/2006/relationships/hyperlink" Target="https://github.com/anza-xyz/kit/pull/2032"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1292</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Devayan Mandal — Full Stack &amp; AI Engineer Resume</dc:title>
  <dc:subject>ATS-optimized 2026 resume</dc:subject>
  <dc:creator>Devayan Mandal</dc:creator>
  <cp:keywords/>
  <dc:description>generated by python-docx</dc:description>
  <cp:lastModifiedBy>Devayan M</cp:lastModifiedBy>
  <cp:revision>9</cp:revision>
  <dcterms:created xsi:type="dcterms:W3CDTF">2013-12-23T23:15:00Z</dcterms:created>
  <dcterms:modified xsi:type="dcterms:W3CDTF">2026-09-09T19:58:00Z</dcterms:modified>
  <cp:category/>
</cp:coreProperties>
</file>