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NIZAMI DELIGHTS – SAP SD</w:t>
      </w:r>
    </w:p>
    <w:p>
      <w:pPr>
        <w:jc w:val="center"/>
      </w:pPr>
      <w:r>
        <w:rPr>
          <w:b/>
          <w:sz w:val="30"/>
        </w:rPr>
        <w:t>Week 1 – Sales Process Flow &amp; Process Mapping</w:t>
      </w:r>
    </w:p>
    <w:p>
      <w:pPr>
        <w:jc w:val="center"/>
      </w:pPr>
      <w:r>
        <w:t>Junior SAP SD Consultant Internship | SAP S/4HANA</w:t>
      </w:r>
    </w:p>
    <w:p>
      <w:pPr>
        <w:pStyle w:val="Heading1"/>
      </w:pPr>
      <w:r>
        <w:t>1. Purpose</w:t>
      </w:r>
    </w:p>
    <w:p>
      <w:r>
        <w:t>This document illustrates the planned end-to-end SAP SD sales process for the simulated Nizami Delights organization. It connects business activities with SAP SD activities from customer inquiry through billing and accounting integration.</w:t>
      </w:r>
    </w:p>
    <w:p>
      <w:pPr>
        <w:pStyle w:val="Heading1"/>
      </w:pPr>
      <w:r>
        <w:t>2. End-to-End Process Flow</w:t>
      </w:r>
    </w:p>
    <w:p>
      <w:pPr>
        <w:jc w:val="center"/>
      </w:pPr>
      <w:r>
        <w:rPr>
          <w:b/>
          <w:sz w:val="24"/>
        </w:rPr>
        <w:t>Customer Inquiry</w:t>
        <w:br/>
      </w:r>
      <w:r>
        <w:rPr>
          <w:b/>
          <w:sz w:val="24"/>
        </w:rPr>
        <w:t>↓</w:t>
        <w:br/>
      </w:r>
      <w:r>
        <w:rPr>
          <w:b/>
          <w:sz w:val="24"/>
        </w:rPr>
        <w:t>Quotation (if required)</w:t>
        <w:br/>
      </w:r>
      <w:r>
        <w:rPr>
          <w:b/>
          <w:sz w:val="24"/>
        </w:rPr>
        <w:t>↓</w:t>
        <w:br/>
      </w:r>
      <w:r>
        <w:rPr>
          <w:b/>
          <w:sz w:val="24"/>
        </w:rPr>
        <w:t>Sales Order</w:t>
        <w:br/>
      </w:r>
      <w:r>
        <w:rPr>
          <w:b/>
          <w:sz w:val="24"/>
        </w:rPr>
        <w:t>↓</w:t>
        <w:br/>
      </w:r>
      <w:r>
        <w:rPr>
          <w:b/>
          <w:sz w:val="24"/>
        </w:rPr>
        <w:t>Pricing + Availability Check</w:t>
        <w:br/>
      </w:r>
      <w:r>
        <w:rPr>
          <w:b/>
          <w:sz w:val="24"/>
        </w:rPr>
        <w:t>↓</w:t>
        <w:br/>
      </w:r>
      <w:r>
        <w:rPr>
          <w:b/>
          <w:sz w:val="24"/>
        </w:rPr>
        <w:t>Outbound Delivery</w:t>
        <w:br/>
      </w:r>
      <w:r>
        <w:rPr>
          <w:b/>
          <w:sz w:val="24"/>
        </w:rPr>
        <w:t>↓</w:t>
        <w:br/>
      </w:r>
      <w:r>
        <w:rPr>
          <w:b/>
          <w:sz w:val="24"/>
        </w:rPr>
        <w:t>Picking &amp; Packing</w:t>
        <w:br/>
      </w:r>
      <w:r>
        <w:rPr>
          <w:b/>
          <w:sz w:val="24"/>
        </w:rPr>
        <w:t>↓</w:t>
        <w:br/>
      </w:r>
      <w:r>
        <w:rPr>
          <w:b/>
          <w:sz w:val="24"/>
        </w:rPr>
        <w:t>Post Goods Issue (PGI)</w:t>
        <w:br/>
      </w:r>
      <w:r>
        <w:rPr>
          <w:b/>
          <w:sz w:val="24"/>
        </w:rPr>
        <w:t>↓</w:t>
        <w:br/>
      </w:r>
      <w:r>
        <w:rPr>
          <w:b/>
          <w:sz w:val="24"/>
        </w:rPr>
        <w:t>Billing / Customer Invoice</w:t>
        <w:br/>
      </w:r>
      <w:r>
        <w:rPr>
          <w:b/>
          <w:sz w:val="24"/>
        </w:rPr>
        <w:t>↓</w:t>
        <w:br/>
      </w:r>
      <w:r>
        <w:rPr>
          <w:b/>
          <w:sz w:val="24"/>
        </w:rPr>
        <w:t>FI Accounting Posting</w:t>
        <w:br/>
      </w:r>
      <w:r>
        <w:rPr>
          <w:b/>
          <w:sz w:val="24"/>
        </w:rPr>
        <w:t>↓</w:t>
        <w:br/>
      </w:r>
      <w:r>
        <w:rPr>
          <w:b/>
          <w:sz w:val="24"/>
        </w:rPr>
        <w:t>Customer Payment &amp; Clearing</w:t>
        <w:br/>
      </w:r>
    </w:p>
    <w:p>
      <w:pPr>
        <w:pStyle w:val="Heading1"/>
      </w:pPr>
      <w:r>
        <w:t>3. Detailed Process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Step</w:t>
            </w:r>
          </w:p>
        </w:tc>
        <w:tc>
          <w:tcPr>
            <w:tcW w:type="dxa" w:w="1987"/>
          </w:tcPr>
          <w:p>
            <w:r>
              <w:t>Business Activity</w:t>
            </w:r>
          </w:p>
        </w:tc>
        <w:tc>
          <w:tcPr>
            <w:tcW w:type="dxa" w:w="1987"/>
          </w:tcPr>
          <w:p>
            <w:r>
              <w:t>SAP SD Activity</w:t>
            </w:r>
          </w:p>
        </w:tc>
        <w:tc>
          <w:tcPr>
            <w:tcW w:type="dxa" w:w="1987"/>
          </w:tcPr>
          <w:p>
            <w:r>
              <w:t>Output</w:t>
            </w:r>
          </w:p>
        </w:tc>
        <w:tc>
          <w:tcPr>
            <w:tcW w:type="dxa" w:w="1987"/>
          </w:tcPr>
          <w:p>
            <w:r>
              <w:t>Responsible Area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Customer communicates product, quantity and requirement.</w:t>
            </w:r>
          </w:p>
        </w:tc>
        <w:tc>
          <w:tcPr>
            <w:tcW w:type="dxa" w:w="1987"/>
          </w:tcPr>
          <w:p>
            <w:r>
              <w:t>Inquiry</w:t>
            </w:r>
          </w:p>
        </w:tc>
        <w:tc>
          <w:tcPr>
            <w:tcW w:type="dxa" w:w="1987"/>
          </w:tcPr>
          <w:p>
            <w:r>
              <w:t>Customer requirement</w:t>
            </w:r>
          </w:p>
        </w:tc>
        <w:tc>
          <w:tcPr>
            <w:tcW w:type="dxa" w:w="1987"/>
          </w:tcPr>
          <w:p>
            <w:r>
              <w:t>Sales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Formal commercial offer is prepared when required.</w:t>
            </w:r>
          </w:p>
        </w:tc>
        <w:tc>
          <w:tcPr>
            <w:tcW w:type="dxa" w:w="1987"/>
          </w:tcPr>
          <w:p>
            <w:r>
              <w:t>Quotation</w:t>
            </w:r>
          </w:p>
        </w:tc>
        <w:tc>
          <w:tcPr>
            <w:tcW w:type="dxa" w:w="1987"/>
          </w:tcPr>
          <w:p>
            <w:r>
              <w:t>Quotation</w:t>
            </w:r>
          </w:p>
        </w:tc>
        <w:tc>
          <w:tcPr>
            <w:tcW w:type="dxa" w:w="1987"/>
          </w:tcPr>
          <w:p>
            <w:r>
              <w:t>Sales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Customer confirms the requirement.</w:t>
            </w:r>
          </w:p>
        </w:tc>
        <w:tc>
          <w:tcPr>
            <w:tcW w:type="dxa" w:w="1987"/>
          </w:tcPr>
          <w:p>
            <w:r>
              <w:t>Sales Order</w:t>
            </w:r>
          </w:p>
        </w:tc>
        <w:tc>
          <w:tcPr>
            <w:tcW w:type="dxa" w:w="1987"/>
          </w:tcPr>
          <w:p>
            <w:r>
              <w:t>Sales order</w:t>
            </w:r>
          </w:p>
        </w:tc>
        <w:tc>
          <w:tcPr>
            <w:tcW w:type="dxa" w:w="1987"/>
          </w:tcPr>
          <w:p>
            <w:r>
              <w:t>Sales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System determines price, discounts and taxes.</w:t>
            </w:r>
          </w:p>
        </w:tc>
        <w:tc>
          <w:tcPr>
            <w:tcW w:type="dxa" w:w="1987"/>
          </w:tcPr>
          <w:p>
            <w:r>
              <w:t>Pricing</w:t>
            </w:r>
          </w:p>
        </w:tc>
        <w:tc>
          <w:tcPr>
            <w:tcW w:type="dxa" w:w="1987"/>
          </w:tcPr>
          <w:p>
            <w:r>
              <w:t>Confirmed pricing</w:t>
            </w:r>
          </w:p>
        </w:tc>
        <w:tc>
          <w:tcPr>
            <w:tcW w:type="dxa" w:w="1987"/>
          </w:tcPr>
          <w:p>
            <w:r>
              <w:t>Sales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System checks stock and confirms feasible quantity/date.</w:t>
            </w:r>
          </w:p>
        </w:tc>
        <w:tc>
          <w:tcPr>
            <w:tcW w:type="dxa" w:w="1987"/>
          </w:tcPr>
          <w:p>
            <w:r>
              <w:t>Availability / ATP</w:t>
            </w:r>
          </w:p>
        </w:tc>
        <w:tc>
          <w:tcPr>
            <w:tcW w:type="dxa" w:w="1987"/>
          </w:tcPr>
          <w:p>
            <w:r>
              <w:t>Confirmed schedule</w:t>
            </w:r>
          </w:p>
        </w:tc>
        <w:tc>
          <w:tcPr>
            <w:tcW w:type="dxa" w:w="1987"/>
          </w:tcPr>
          <w:p>
            <w:r>
              <w:t>Sales / Warehouse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Dispatch requirement is created.</w:t>
            </w:r>
          </w:p>
        </w:tc>
        <w:tc>
          <w:tcPr>
            <w:tcW w:type="dxa" w:w="1987"/>
          </w:tcPr>
          <w:p>
            <w:r>
              <w:t>Outbound Delivery</w:t>
            </w:r>
          </w:p>
        </w:tc>
        <w:tc>
          <w:tcPr>
            <w:tcW w:type="dxa" w:w="1987"/>
          </w:tcPr>
          <w:p>
            <w:r>
              <w:t>Delivery document</w:t>
            </w:r>
          </w:p>
        </w:tc>
        <w:tc>
          <w:tcPr>
            <w:tcW w:type="dxa" w:w="1987"/>
          </w:tcPr>
          <w:p>
            <w:r>
              <w:t>Shipping</w:t>
            </w:r>
          </w:p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Warehouse prepares products.</w:t>
            </w:r>
          </w:p>
        </w:tc>
        <w:tc>
          <w:tcPr>
            <w:tcW w:type="dxa" w:w="1987"/>
          </w:tcPr>
          <w:p>
            <w:r>
              <w:t>Picking &amp; Packing</w:t>
            </w:r>
          </w:p>
        </w:tc>
        <w:tc>
          <w:tcPr>
            <w:tcW w:type="dxa" w:w="1987"/>
          </w:tcPr>
          <w:p>
            <w:r>
              <w:t>Prepared goods</w:t>
            </w:r>
          </w:p>
        </w:tc>
        <w:tc>
          <w:tcPr>
            <w:tcW w:type="dxa" w:w="1987"/>
          </w:tcPr>
          <w:p>
            <w:r>
              <w:t>Warehouse</w:t>
            </w:r>
          </w:p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Goods leave warehouse and stock is reduced.</w:t>
            </w:r>
          </w:p>
        </w:tc>
        <w:tc>
          <w:tcPr>
            <w:tcW w:type="dxa" w:w="1987"/>
          </w:tcPr>
          <w:p>
            <w:r>
              <w:t>Post Goods Issue</w:t>
            </w:r>
          </w:p>
        </w:tc>
        <w:tc>
          <w:tcPr>
            <w:tcW w:type="dxa" w:w="1987"/>
          </w:tcPr>
          <w:p>
            <w:r>
              <w:t>Goods movement / stock reduction</w:t>
            </w:r>
          </w:p>
        </w:tc>
        <w:tc>
          <w:tcPr>
            <w:tcW w:type="dxa" w:w="1987"/>
          </w:tcPr>
          <w:p>
            <w:r>
              <w:t>Warehouse</w:t>
            </w:r>
          </w:p>
        </w:tc>
      </w:tr>
      <w:tr>
        <w:tc>
          <w:tcPr>
            <w:tcW w:type="dxa" w:w="1987"/>
          </w:tcPr>
          <w:p>
            <w:r>
              <w:t>9</w:t>
            </w:r>
          </w:p>
        </w:tc>
        <w:tc>
          <w:tcPr>
            <w:tcW w:type="dxa" w:w="1987"/>
          </w:tcPr>
          <w:p>
            <w:r>
              <w:t>Customer invoice is generated.</w:t>
            </w:r>
          </w:p>
        </w:tc>
        <w:tc>
          <w:tcPr>
            <w:tcW w:type="dxa" w:w="1987"/>
          </w:tcPr>
          <w:p>
            <w:r>
              <w:t>Billing</w:t>
            </w:r>
          </w:p>
        </w:tc>
        <w:tc>
          <w:tcPr>
            <w:tcW w:type="dxa" w:w="1987"/>
          </w:tcPr>
          <w:p>
            <w:r>
              <w:t>Billing document</w:t>
            </w:r>
          </w:p>
        </w:tc>
        <w:tc>
          <w:tcPr>
            <w:tcW w:type="dxa" w:w="1987"/>
          </w:tcPr>
          <w:p>
            <w:r>
              <w:t>Billing / Finance</w:t>
            </w:r>
          </w:p>
        </w:tc>
      </w:tr>
      <w:tr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>
            <w:r>
              <w:t>Billing value is transferred to Finance.</w:t>
            </w:r>
          </w:p>
        </w:tc>
        <w:tc>
          <w:tcPr>
            <w:tcW w:type="dxa" w:w="1987"/>
          </w:tcPr>
          <w:p>
            <w:r>
              <w:t>FI Integration</w:t>
            </w:r>
          </w:p>
        </w:tc>
        <w:tc>
          <w:tcPr>
            <w:tcW w:type="dxa" w:w="1987"/>
          </w:tcPr>
          <w:p>
            <w:r>
              <w:t>Accounting document</w:t>
            </w:r>
          </w:p>
        </w:tc>
        <w:tc>
          <w:tcPr>
            <w:tcW w:type="dxa" w:w="1987"/>
          </w:tcPr>
          <w:p>
            <w:r>
              <w:t>Finance</w:t>
            </w:r>
          </w:p>
        </w:tc>
      </w:tr>
      <w:tr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Customer payment is received and processed.</w:t>
            </w:r>
          </w:p>
        </w:tc>
        <w:tc>
          <w:tcPr>
            <w:tcW w:type="dxa" w:w="1987"/>
          </w:tcPr>
          <w:p>
            <w:r>
              <w:t>Payment / Clearing</w:t>
            </w:r>
          </w:p>
        </w:tc>
        <w:tc>
          <w:tcPr>
            <w:tcW w:type="dxa" w:w="1987"/>
          </w:tcPr>
          <w:p>
            <w:r>
              <w:t>Cleared item</w:t>
            </w:r>
          </w:p>
        </w:tc>
        <w:tc>
          <w:tcPr>
            <w:tcW w:type="dxa" w:w="1987"/>
          </w:tcPr>
          <w:p>
            <w:r>
              <w:t>Finance</w:t>
            </w:r>
          </w:p>
        </w:tc>
      </w:tr>
    </w:tbl>
    <w:p>
      <w:pPr>
        <w:pStyle w:val="Heading1"/>
      </w:pPr>
      <w:r>
        <w:t>4. Inquiry to Quotation</w:t>
      </w:r>
    </w:p>
    <w:p>
      <w:r>
        <w:t>When a customer requests product information, quantity, price or delivery details, the sales team can record an inquiry. If a formal offer is required, it can be followed by a quotation. After customer acceptance, the requirement proceeds to a sales order.</w:t>
      </w:r>
    </w:p>
    <w:p>
      <w:pPr>
        <w:jc w:val="center"/>
      </w:pPr>
      <w:r>
        <w:rPr>
          <w:b/>
        </w:rPr>
        <w:t>Customer Requirement → Inquiry → Quotation → Customer Acceptance → Sales Order</w:t>
      </w:r>
    </w:p>
    <w:p>
      <w:pPr>
        <w:pStyle w:val="Heading1"/>
      </w:pPr>
      <w:r>
        <w:t>5. Sales Order to Delivery</w:t>
      </w:r>
    </w:p>
    <w:p>
      <w:r>
        <w:t>After confirmation, the sales order uses customer and material master data. Pricing is determined and availability is checked. The confirmed requirement can then proceed to outbound delivery.</w:t>
      </w:r>
    </w:p>
    <w:p>
      <w:pPr>
        <w:jc w:val="center"/>
      </w:pPr>
      <w:r>
        <w:rPr>
          <w:b/>
        </w:rPr>
        <w:t>Sales Order → Pricing → Availability Check → Delivery Due → Outbound Delivery</w:t>
      </w:r>
    </w:p>
    <w:p>
      <w:pPr>
        <w:pStyle w:val="Heading1"/>
      </w:pPr>
      <w:r>
        <w:t>6. Delivery to Billing</w:t>
      </w:r>
    </w:p>
    <w:p>
      <w:r>
        <w:t>The outbound delivery supports warehouse execution. Picking and packing prepare the goods, and PGI records the goods movement. Billing is then created and integrated with Finance.</w:t>
      </w:r>
    </w:p>
    <w:p>
      <w:pPr>
        <w:jc w:val="center"/>
      </w:pPr>
      <w:r>
        <w:rPr>
          <w:b/>
        </w:rPr>
        <w:t>Outbound Delivery → Picking → Packing → PGI → Billing → FI Accounting Document</w:t>
      </w:r>
    </w:p>
    <w:p>
      <w:pPr>
        <w:pStyle w:val="Heading1"/>
      </w:pPr>
      <w:r>
        <w:t>7. Exception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Impact</w:t>
            </w:r>
          </w:p>
        </w:tc>
        <w:tc>
          <w:tcPr>
            <w:tcW w:type="dxa" w:w="3312"/>
          </w:tcPr>
          <w:p>
            <w:r>
              <w:t>Recommended Response</w:t>
            </w:r>
          </w:p>
        </w:tc>
      </w:tr>
      <w:tr>
        <w:tc>
          <w:tcPr>
            <w:tcW w:type="dxa" w:w="3312"/>
          </w:tcPr>
          <w:p>
            <w:r>
              <w:t>Stock Shortage</w:t>
            </w:r>
          </w:p>
        </w:tc>
        <w:tc>
          <w:tcPr>
            <w:tcW w:type="dxa" w:w="3312"/>
          </w:tcPr>
          <w:p>
            <w:r>
              <w:t>Requested quantity cannot be fully confirmed.</w:t>
            </w:r>
          </w:p>
        </w:tc>
        <w:tc>
          <w:tcPr>
            <w:tcW w:type="dxa" w:w="3312"/>
          </w:tcPr>
          <w:p>
            <w:r>
              <w:t>Review confirmed date/quantity, replenishment or partial delivery.</w:t>
            </w:r>
          </w:p>
        </w:tc>
      </w:tr>
      <w:tr>
        <w:tc>
          <w:tcPr>
            <w:tcW w:type="dxa" w:w="3312"/>
          </w:tcPr>
          <w:p>
            <w:r>
              <w:t>Pricing Issue</w:t>
            </w:r>
          </w:p>
        </w:tc>
        <w:tc>
          <w:tcPr>
            <w:tcW w:type="dxa" w:w="3312"/>
          </w:tcPr>
          <w:p>
            <w:r>
              <w:t>Expected price or discount is not determined.</w:t>
            </w:r>
          </w:p>
        </w:tc>
        <w:tc>
          <w:tcPr>
            <w:tcW w:type="dxa" w:w="3312"/>
          </w:tcPr>
          <w:p>
            <w:r>
              <w:t>Validate pricing master data and condition records.</w:t>
            </w:r>
          </w:p>
        </w:tc>
      </w:tr>
      <w:tr>
        <w:tc>
          <w:tcPr>
            <w:tcW w:type="dxa" w:w="3312"/>
          </w:tcPr>
          <w:p>
            <w:r>
              <w:t>Customer Data Issue</w:t>
            </w:r>
          </w:p>
        </w:tc>
        <w:tc>
          <w:tcPr>
            <w:tcW w:type="dxa" w:w="3312"/>
          </w:tcPr>
          <w:p>
            <w:r>
              <w:t>Required customer information is missing.</w:t>
            </w:r>
          </w:p>
        </w:tc>
        <w:tc>
          <w:tcPr>
            <w:tcW w:type="dxa" w:w="3312"/>
          </w:tcPr>
          <w:p>
            <w:r>
              <w:t>Correct Business Partner/master data before processing.</w:t>
            </w:r>
          </w:p>
        </w:tc>
      </w:tr>
      <w:tr>
        <w:tc>
          <w:tcPr>
            <w:tcW w:type="dxa" w:w="3312"/>
          </w:tcPr>
          <w:p>
            <w:r>
              <w:t>Delivery Block</w:t>
            </w:r>
          </w:p>
        </w:tc>
        <w:tc>
          <w:tcPr>
            <w:tcW w:type="dxa" w:w="3312"/>
          </w:tcPr>
          <w:p>
            <w:r>
              <w:t>Delivery cannot proceed.</w:t>
            </w:r>
          </w:p>
        </w:tc>
        <w:tc>
          <w:tcPr>
            <w:tcW w:type="dxa" w:w="3312"/>
          </w:tcPr>
          <w:p>
            <w:r>
              <w:t>Review block and obtain required approval.</w:t>
            </w:r>
          </w:p>
        </w:tc>
      </w:tr>
      <w:tr>
        <w:tc>
          <w:tcPr>
            <w:tcW w:type="dxa" w:w="3312"/>
          </w:tcPr>
          <w:p>
            <w:r>
              <w:t>Billing Block</w:t>
            </w:r>
          </w:p>
        </w:tc>
        <w:tc>
          <w:tcPr>
            <w:tcW w:type="dxa" w:w="3312"/>
          </w:tcPr>
          <w:p>
            <w:r>
              <w:t>Invoice cannot be created.</w:t>
            </w:r>
          </w:p>
        </w:tc>
        <w:tc>
          <w:tcPr>
            <w:tcW w:type="dxa" w:w="3312"/>
          </w:tcPr>
          <w:p>
            <w:r>
              <w:t>Review billing block and business approval.</w:t>
            </w:r>
          </w:p>
        </w:tc>
      </w:tr>
    </w:tbl>
    <w:p>
      <w:pPr>
        <w:pStyle w:val="Heading1"/>
      </w:pPr>
      <w:r>
        <w:t>8. Process Controls</w:t>
      </w:r>
    </w:p>
    <w:p>
      <w:pPr>
        <w:pStyle w:val="ListBullet"/>
      </w:pPr>
      <w:r>
        <w:t>Validate customer and material master data before transactions.</w:t>
      </w:r>
    </w:p>
    <w:p>
      <w:pPr>
        <w:pStyle w:val="ListBullet"/>
      </w:pPr>
      <w:r>
        <w:t>Control pricing through approved condition records.</w:t>
      </w:r>
    </w:p>
    <w:p>
      <w:pPr>
        <w:pStyle w:val="ListBullet"/>
      </w:pPr>
      <w:r>
        <w:t>Check availability before committing delivery dates.</w:t>
      </w:r>
    </w:p>
    <w:p>
      <w:pPr>
        <w:pStyle w:val="ListBullet"/>
      </w:pPr>
      <w:r>
        <w:t>Apply warehouse controls during picking and dispatch.</w:t>
      </w:r>
    </w:p>
    <w:p>
      <w:pPr>
        <w:pStyle w:val="ListBullet"/>
      </w:pPr>
      <w:r>
        <w:t>Post goods issue after physical dispatch.</w:t>
      </w:r>
    </w:p>
    <w:p>
      <w:pPr>
        <w:pStyle w:val="ListBullet"/>
      </w:pPr>
      <w:r>
        <w:t>Create billing using the correct reference and business rules.</w:t>
      </w:r>
    </w:p>
    <w:p>
      <w:pPr>
        <w:pStyle w:val="ListBullet"/>
      </w:pPr>
      <w:r>
        <w:t>Maintain document flow for end-to-end traceability.</w:t>
      </w:r>
    </w:p>
    <w:p>
      <w:pPr>
        <w:pStyle w:val="Heading1"/>
      </w:pPr>
      <w:r>
        <w:t>9. Week 1 Scope and Assumptions</w:t>
      </w:r>
    </w:p>
    <w:p>
      <w:r>
        <w:t>These maps represent the planned baseline process for Nizami Delights and are prepared for requirements and process-mapping activities. They do not claim that every process has already been configured. Advanced scenarios such as returns, credit/debit memos, free goods, consignment, third-party sales, intercompany sales, contracts and advanced ATP can be covered in later internship phases.</w:t>
      </w:r>
    </w:p>
    <w:p>
      <w:pPr>
        <w:pStyle w:val="Heading1"/>
      </w:pPr>
      <w:r>
        <w:t>10. Outcome</w:t>
      </w:r>
    </w:p>
    <w:p>
      <w:r>
        <w:t>The process map establishes a clear link between business requirements and SAP SD activities. It provides a foundation for later configuration, master-data preparation, testing, integration and user training.</w:t>
      </w:r>
    </w:p>
    <w:p>
      <w:pPr>
        <w:pStyle w:val="Heading1"/>
      </w:pPr>
      <w:r>
        <w:t>11. Reference Note</w:t>
      </w:r>
    </w:p>
    <w:p>
      <w:r>
        <w:t>SAP terminology and standard process concepts are based on publicly available SAP learning and product documentation. Nizami Delights information is simulated for this internship project.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Nizami Delights | SAP SD Internship | Week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