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BE1B" w14:textId="77777777" w:rsidR="00B23FA9" w:rsidRDefault="00000000">
      <w:pPr>
        <w:pStyle w:val="BodyText"/>
        <w:ind w:left="838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E5DBE6D" wp14:editId="1E5DBE6E">
            <wp:extent cx="1277647" cy="3657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647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BE1C" w14:textId="77777777" w:rsidR="00B23FA9" w:rsidRDefault="00000000">
      <w:pPr>
        <w:pStyle w:val="Title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E5DBE6F" wp14:editId="1E5DBE70">
            <wp:simplePos x="0" y="0"/>
            <wp:positionH relativeFrom="page">
              <wp:posOffset>6099549</wp:posOffset>
            </wp:positionH>
            <wp:positionV relativeFrom="paragraph">
              <wp:posOffset>107181</wp:posOffset>
            </wp:positionV>
            <wp:extent cx="911745" cy="91174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745" cy="91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Product</w:t>
      </w:r>
      <w:r>
        <w:rPr>
          <w:spacing w:val="23"/>
        </w:rPr>
        <w:t xml:space="preserve"> </w:t>
      </w:r>
      <w:r>
        <w:rPr>
          <w:w w:val="75"/>
        </w:rPr>
        <w:t>Sales</w:t>
      </w:r>
      <w:r>
        <w:rPr>
          <w:spacing w:val="23"/>
        </w:rPr>
        <w:t xml:space="preserve"> </w:t>
      </w:r>
      <w:r>
        <w:rPr>
          <w:spacing w:val="-4"/>
          <w:w w:val="75"/>
        </w:rPr>
        <w:t>Sheet</w:t>
      </w:r>
    </w:p>
    <w:p w14:paraId="1E5DBE1D" w14:textId="77777777" w:rsidR="00B23FA9" w:rsidRDefault="00000000">
      <w:pPr>
        <w:pStyle w:val="BodyText"/>
        <w:spacing w:before="60"/>
        <w:ind w:left="107"/>
      </w:pPr>
      <w:r>
        <w:rPr>
          <w:w w:val="80"/>
        </w:rPr>
        <w:t>Information</w:t>
      </w:r>
      <w:r>
        <w:rPr>
          <w:spacing w:val="-1"/>
        </w:rPr>
        <w:t xml:space="preserve"> </w:t>
      </w:r>
      <w:r>
        <w:rPr>
          <w:w w:val="80"/>
        </w:rPr>
        <w:t>as</w:t>
      </w:r>
      <w:r>
        <w:rPr>
          <w:spacing w:val="1"/>
        </w:rPr>
        <w:t xml:space="preserve"> </w:t>
      </w:r>
      <w:r>
        <w:rPr>
          <w:w w:val="80"/>
        </w:rPr>
        <w:t>of</w:t>
      </w:r>
      <w:r>
        <w:rPr>
          <w:spacing w:val="2"/>
        </w:rPr>
        <w:t xml:space="preserve"> </w:t>
      </w:r>
      <w:r>
        <w:rPr>
          <w:w w:val="80"/>
        </w:rPr>
        <w:t>August</w:t>
      </w:r>
      <w:r>
        <w:rPr>
          <w:spacing w:val="-2"/>
        </w:rPr>
        <w:t xml:space="preserve"> </w:t>
      </w:r>
      <w:r>
        <w:rPr>
          <w:w w:val="80"/>
        </w:rPr>
        <w:t>2,</w:t>
      </w:r>
      <w:r>
        <w:rPr>
          <w:spacing w:val="1"/>
        </w:rPr>
        <w:t xml:space="preserve"> </w:t>
      </w:r>
      <w:r>
        <w:rPr>
          <w:spacing w:val="-4"/>
          <w:w w:val="80"/>
        </w:rPr>
        <w:t>2024</w:t>
      </w:r>
    </w:p>
    <w:p w14:paraId="1E5DBE1E" w14:textId="77777777" w:rsidR="00B23FA9" w:rsidRDefault="00B23FA9">
      <w:pPr>
        <w:pStyle w:val="BodyText"/>
        <w:rPr>
          <w:sz w:val="20"/>
        </w:rPr>
      </w:pPr>
    </w:p>
    <w:p w14:paraId="1E5DBE1F" w14:textId="77777777" w:rsidR="00B23FA9" w:rsidRDefault="00B23FA9">
      <w:pPr>
        <w:pStyle w:val="BodyText"/>
        <w:rPr>
          <w:sz w:val="20"/>
        </w:rPr>
      </w:pPr>
    </w:p>
    <w:p w14:paraId="1E5DBE20" w14:textId="77777777" w:rsidR="00B23FA9" w:rsidRDefault="00B23FA9">
      <w:pPr>
        <w:pStyle w:val="BodyText"/>
        <w:spacing w:before="173"/>
        <w:rPr>
          <w:sz w:val="20"/>
        </w:rPr>
      </w:pPr>
    </w:p>
    <w:tbl>
      <w:tblPr>
        <w:tblW w:w="0" w:type="auto"/>
        <w:tblInd w:w="144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7"/>
        <w:gridCol w:w="6947"/>
      </w:tblGrid>
      <w:tr w:rsidR="00B23FA9" w14:paraId="1E5DBE23" w14:textId="77777777">
        <w:trPr>
          <w:trHeight w:val="371"/>
        </w:trPr>
        <w:tc>
          <w:tcPr>
            <w:tcW w:w="3267" w:type="dxa"/>
            <w:shd w:val="clear" w:color="auto" w:fill="B6DDE8"/>
          </w:tcPr>
          <w:p w14:paraId="1E5DBE21" w14:textId="77777777" w:rsidR="00B23FA9" w:rsidRDefault="00000000"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t>Item</w:t>
            </w:r>
          </w:p>
        </w:tc>
        <w:tc>
          <w:tcPr>
            <w:tcW w:w="6947" w:type="dxa"/>
            <w:shd w:val="clear" w:color="auto" w:fill="B6DDE8"/>
          </w:tcPr>
          <w:p w14:paraId="1E5DBE22" w14:textId="77777777" w:rsidR="00B23FA9" w:rsidRDefault="00000000">
            <w:pPr>
              <w:pStyle w:val="TableParagraph"/>
              <w:ind w:left="0" w:right="53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Details</w:t>
            </w:r>
          </w:p>
        </w:tc>
      </w:tr>
      <w:tr w:rsidR="00B23FA9" w14:paraId="1E5DBE26" w14:textId="77777777">
        <w:trPr>
          <w:trHeight w:val="426"/>
        </w:trPr>
        <w:tc>
          <w:tcPr>
            <w:tcW w:w="3267" w:type="dxa"/>
          </w:tcPr>
          <w:p w14:paraId="1E5DBE24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Product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4"/>
                <w:w w:val="95"/>
                <w:sz w:val="28"/>
              </w:rPr>
              <w:t>name</w:t>
            </w:r>
          </w:p>
        </w:tc>
        <w:tc>
          <w:tcPr>
            <w:tcW w:w="6947" w:type="dxa"/>
          </w:tcPr>
          <w:p w14:paraId="1E5DBE25" w14:textId="77777777" w:rsidR="00B23FA9" w:rsidRDefault="00000000">
            <w:pPr>
              <w:pStyle w:val="TableParagraph"/>
              <w:spacing w:line="346" w:lineRule="exact"/>
              <w:rPr>
                <w:b/>
                <w:sz w:val="32"/>
              </w:rPr>
            </w:pPr>
            <w:r>
              <w:rPr>
                <w:b/>
                <w:color w:val="006FC0"/>
                <w:w w:val="80"/>
                <w:sz w:val="32"/>
              </w:rPr>
              <w:t>Current</w:t>
            </w:r>
            <w:r>
              <w:rPr>
                <w:b/>
                <w:color w:val="006FC0"/>
                <w:spacing w:val="1"/>
                <w:sz w:val="32"/>
              </w:rPr>
              <w:t xml:space="preserve"> </w:t>
            </w:r>
            <w:r>
              <w:rPr>
                <w:b/>
                <w:color w:val="006FC0"/>
                <w:spacing w:val="-2"/>
                <w:w w:val="90"/>
                <w:sz w:val="32"/>
              </w:rPr>
              <w:t>Account</w:t>
            </w:r>
          </w:p>
        </w:tc>
      </w:tr>
      <w:tr w:rsidR="00B23FA9" w14:paraId="1E5DBE29" w14:textId="77777777">
        <w:trPr>
          <w:trHeight w:val="371"/>
        </w:trPr>
        <w:tc>
          <w:tcPr>
            <w:tcW w:w="3267" w:type="dxa"/>
          </w:tcPr>
          <w:p w14:paraId="1E5DBE27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Product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4"/>
                <w:w w:val="95"/>
                <w:sz w:val="28"/>
              </w:rPr>
              <w:t>type</w:t>
            </w:r>
          </w:p>
        </w:tc>
        <w:tc>
          <w:tcPr>
            <w:tcW w:w="6947" w:type="dxa"/>
          </w:tcPr>
          <w:p w14:paraId="1E5DBE28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Current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account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without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physical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passbook</w:t>
            </w:r>
          </w:p>
        </w:tc>
      </w:tr>
      <w:tr w:rsidR="00B23FA9" w14:paraId="1E5DBE2C" w14:textId="77777777">
        <w:trPr>
          <w:trHeight w:val="373"/>
        </w:trPr>
        <w:tc>
          <w:tcPr>
            <w:tcW w:w="3267" w:type="dxa"/>
          </w:tcPr>
          <w:p w14:paraId="1E5DBE2A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Deposit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Period</w:t>
            </w:r>
          </w:p>
        </w:tc>
        <w:tc>
          <w:tcPr>
            <w:tcW w:w="6947" w:type="dxa"/>
          </w:tcPr>
          <w:p w14:paraId="1E5DBE2B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N/A</w:t>
            </w:r>
          </w:p>
        </w:tc>
      </w:tr>
      <w:tr w:rsidR="00B23FA9" w14:paraId="1E5DBE31" w14:textId="77777777">
        <w:trPr>
          <w:trHeight w:val="744"/>
        </w:trPr>
        <w:tc>
          <w:tcPr>
            <w:tcW w:w="3267" w:type="dxa"/>
          </w:tcPr>
          <w:p w14:paraId="1E5DBE2D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85"/>
                <w:sz w:val="28"/>
              </w:rPr>
              <w:t>Minimum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maximum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for</w:t>
            </w:r>
          </w:p>
          <w:p w14:paraId="1E5DBE2E" w14:textId="77777777" w:rsidR="00B23FA9" w:rsidRDefault="00000000">
            <w:pPr>
              <w:pStyle w:val="TableParagraph"/>
              <w:spacing w:before="51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account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pacing w:val="-2"/>
                <w:w w:val="95"/>
                <w:sz w:val="28"/>
              </w:rPr>
              <w:t>opening</w:t>
            </w:r>
          </w:p>
        </w:tc>
        <w:tc>
          <w:tcPr>
            <w:tcW w:w="6947" w:type="dxa"/>
          </w:tcPr>
          <w:p w14:paraId="1E5DBE2F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Minimum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amount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opening: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10,000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baht</w:t>
            </w:r>
          </w:p>
          <w:p w14:paraId="1E5DBE30" w14:textId="77777777" w:rsidR="00B23FA9" w:rsidRDefault="00000000">
            <w:pPr>
              <w:pStyle w:val="TableParagraph"/>
              <w:spacing w:before="51" w:line="240" w:lineRule="auto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Maximum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amount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account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opening: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Unlimited</w:t>
            </w:r>
          </w:p>
        </w:tc>
      </w:tr>
      <w:tr w:rsidR="00B23FA9" w14:paraId="1E5DBE34" w14:textId="77777777">
        <w:trPr>
          <w:trHeight w:val="373"/>
        </w:trPr>
        <w:tc>
          <w:tcPr>
            <w:tcW w:w="3267" w:type="dxa"/>
          </w:tcPr>
          <w:p w14:paraId="1E5DBE32" w14:textId="77777777" w:rsidR="00B23FA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Annual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interest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rate</w:t>
            </w:r>
          </w:p>
        </w:tc>
        <w:tc>
          <w:tcPr>
            <w:tcW w:w="6947" w:type="dxa"/>
          </w:tcPr>
          <w:p w14:paraId="1E5DBE33" w14:textId="77777777" w:rsidR="00B23FA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0%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w w:val="85"/>
                <w:sz w:val="28"/>
              </w:rPr>
              <w:t>p.a.</w:t>
            </w:r>
          </w:p>
        </w:tc>
      </w:tr>
      <w:tr w:rsidR="00B23FA9" w14:paraId="1E5DBE37" w14:textId="77777777">
        <w:trPr>
          <w:trHeight w:val="371"/>
        </w:trPr>
        <w:tc>
          <w:tcPr>
            <w:tcW w:w="3267" w:type="dxa"/>
          </w:tcPr>
          <w:p w14:paraId="1E5DBE35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Interest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payment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period</w:t>
            </w:r>
          </w:p>
        </w:tc>
        <w:tc>
          <w:tcPr>
            <w:tcW w:w="6947" w:type="dxa"/>
          </w:tcPr>
          <w:p w14:paraId="1E5DBE36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N/A</w:t>
            </w:r>
          </w:p>
        </w:tc>
      </w:tr>
      <w:tr w:rsidR="00B23FA9" w14:paraId="1E5DBE3E" w14:textId="77777777">
        <w:trPr>
          <w:trHeight w:val="3875"/>
        </w:trPr>
        <w:tc>
          <w:tcPr>
            <w:tcW w:w="3267" w:type="dxa"/>
          </w:tcPr>
          <w:p w14:paraId="1E5DBE38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Main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terms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conditions</w:t>
            </w:r>
          </w:p>
        </w:tc>
        <w:tc>
          <w:tcPr>
            <w:tcW w:w="6947" w:type="dxa"/>
          </w:tcPr>
          <w:p w14:paraId="1E5DBE39" w14:textId="77777777" w:rsidR="00B23FA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8"/>
              </w:tabs>
              <w:spacing w:before="1" w:line="240" w:lineRule="auto"/>
              <w:ind w:left="728" w:hanging="359"/>
              <w:jc w:val="both"/>
              <w:rPr>
                <w:sz w:val="28"/>
              </w:rPr>
            </w:pPr>
            <w:r>
              <w:rPr>
                <w:w w:val="80"/>
                <w:sz w:val="28"/>
              </w:rPr>
              <w:t>Depositors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must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at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least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20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years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old.</w:t>
            </w:r>
          </w:p>
          <w:p w14:paraId="1E5DBE3A" w14:textId="77777777" w:rsidR="00B23FA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8"/>
              </w:tabs>
              <w:spacing w:before="68" w:line="240" w:lineRule="auto"/>
              <w:ind w:left="728" w:hanging="359"/>
              <w:jc w:val="both"/>
              <w:rPr>
                <w:sz w:val="28"/>
              </w:rPr>
            </w:pPr>
            <w:r>
              <w:rPr>
                <w:w w:val="80"/>
                <w:sz w:val="28"/>
              </w:rPr>
              <w:t>Cheque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payments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withdrawals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are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available.</w:t>
            </w:r>
          </w:p>
          <w:p w14:paraId="1E5DBE3B" w14:textId="77777777" w:rsidR="00B23FA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9"/>
              </w:tabs>
              <w:spacing w:before="65" w:line="276" w:lineRule="auto"/>
              <w:jc w:val="both"/>
              <w:rPr>
                <w:sz w:val="28"/>
              </w:rPr>
            </w:pPr>
            <w:r>
              <w:rPr>
                <w:w w:val="90"/>
                <w:sz w:val="28"/>
              </w:rPr>
              <w:t xml:space="preserve">In </w:t>
            </w:r>
            <w:r>
              <w:rPr>
                <w:spacing w:val="9"/>
                <w:w w:val="90"/>
                <w:sz w:val="28"/>
              </w:rPr>
              <w:t>the</w:t>
            </w:r>
            <w:r>
              <w:rPr>
                <w:spacing w:val="7"/>
                <w:w w:val="90"/>
                <w:sz w:val="28"/>
              </w:rPr>
              <w:t xml:space="preserve"> </w:t>
            </w:r>
            <w:r>
              <w:rPr>
                <w:spacing w:val="11"/>
                <w:w w:val="90"/>
                <w:sz w:val="28"/>
              </w:rPr>
              <w:t>event</w:t>
            </w:r>
            <w:r>
              <w:rPr>
                <w:spacing w:val="7"/>
                <w:w w:val="90"/>
                <w:sz w:val="28"/>
              </w:rPr>
              <w:t xml:space="preserve"> </w:t>
            </w:r>
            <w:r>
              <w:rPr>
                <w:spacing w:val="10"/>
                <w:w w:val="90"/>
                <w:sz w:val="28"/>
              </w:rPr>
              <w:t xml:space="preserve">that </w:t>
            </w:r>
            <w:r>
              <w:rPr>
                <w:w w:val="90"/>
                <w:sz w:val="28"/>
              </w:rPr>
              <w:t xml:space="preserve">a </w:t>
            </w:r>
            <w:r>
              <w:rPr>
                <w:spacing w:val="12"/>
                <w:w w:val="90"/>
                <w:sz w:val="28"/>
              </w:rPr>
              <w:t>depositor</w:t>
            </w:r>
            <w:r>
              <w:rPr>
                <w:spacing w:val="8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has an </w:t>
            </w:r>
            <w:r>
              <w:rPr>
                <w:spacing w:val="12"/>
                <w:w w:val="90"/>
                <w:sz w:val="28"/>
              </w:rPr>
              <w:t xml:space="preserve">overdraft </w:t>
            </w:r>
            <w:r>
              <w:rPr>
                <w:spacing w:val="11"/>
                <w:w w:val="90"/>
                <w:sz w:val="28"/>
              </w:rPr>
              <w:t>(O/D)</w:t>
            </w:r>
            <w:r>
              <w:rPr>
                <w:spacing w:val="10"/>
                <w:w w:val="90"/>
                <w:sz w:val="28"/>
              </w:rPr>
              <w:t xml:space="preserve"> </w:t>
            </w:r>
            <w:r>
              <w:rPr>
                <w:spacing w:val="11"/>
                <w:w w:val="90"/>
                <w:sz w:val="28"/>
              </w:rPr>
              <w:t>limit,</w:t>
            </w:r>
            <w:r>
              <w:rPr>
                <w:spacing w:val="8"/>
                <w:w w:val="90"/>
                <w:sz w:val="28"/>
              </w:rPr>
              <w:t xml:space="preserve"> </w:t>
            </w:r>
            <w:r>
              <w:rPr>
                <w:spacing w:val="10"/>
                <w:w w:val="90"/>
                <w:sz w:val="28"/>
              </w:rPr>
              <w:t xml:space="preserve">O/D </w:t>
            </w:r>
            <w:r>
              <w:rPr>
                <w:w w:val="85"/>
                <w:sz w:val="28"/>
              </w:rPr>
              <w:t>withdrawals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can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made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from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their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Current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compliance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 the terms and conditions under a loan agreement made with SCB.</w:t>
            </w:r>
          </w:p>
          <w:p w14:paraId="1E5DBE3C" w14:textId="77777777" w:rsidR="00B23FA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9"/>
              </w:tabs>
              <w:spacing w:before="20" w:line="276" w:lineRule="auto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Account statements will be sent to depositors at the address they provided to SCB every 6 months by default, or every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1 or 6 months as per their choice, except for months with no account movement. If they </w:t>
            </w:r>
            <w:r>
              <w:rPr>
                <w:w w:val="80"/>
                <w:sz w:val="28"/>
              </w:rPr>
              <w:t>are SCB Easy App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users, the account statements will also be available on</w:t>
            </w:r>
          </w:p>
          <w:p w14:paraId="1E5DBE3D" w14:textId="77777777" w:rsidR="00B23FA9" w:rsidRDefault="00000000">
            <w:pPr>
              <w:pStyle w:val="TableParagraph"/>
              <w:spacing w:before="8" w:line="240" w:lineRule="auto"/>
              <w:ind w:left="729"/>
              <w:rPr>
                <w:sz w:val="28"/>
              </w:rPr>
            </w:pPr>
            <w:r>
              <w:rPr>
                <w:w w:val="70"/>
                <w:sz w:val="28"/>
              </w:rPr>
              <w:t>SCB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70"/>
                <w:sz w:val="28"/>
              </w:rPr>
              <w:t>Easy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w w:val="70"/>
                <w:sz w:val="28"/>
              </w:rPr>
              <w:t>App.</w:t>
            </w:r>
          </w:p>
        </w:tc>
      </w:tr>
      <w:tr w:rsidR="00B23FA9" w14:paraId="1E5DBE46" w14:textId="77777777">
        <w:trPr>
          <w:trHeight w:val="2755"/>
        </w:trPr>
        <w:tc>
          <w:tcPr>
            <w:tcW w:w="3267" w:type="dxa"/>
          </w:tcPr>
          <w:p w14:paraId="1E5DBE3F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Terms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conditions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for</w:t>
            </w:r>
          </w:p>
          <w:p w14:paraId="1E5DBE40" w14:textId="77777777" w:rsidR="00B23FA9" w:rsidRDefault="00000000">
            <w:pPr>
              <w:pStyle w:val="TableParagraph"/>
              <w:spacing w:before="50" w:line="278" w:lineRule="auto"/>
              <w:rPr>
                <w:sz w:val="28"/>
              </w:rPr>
            </w:pPr>
            <w:r>
              <w:rPr>
                <w:w w:val="80"/>
                <w:sz w:val="28"/>
              </w:rPr>
              <w:t xml:space="preserve">deposits/withdrawals/fund transfers, </w:t>
            </w:r>
            <w:r>
              <w:rPr>
                <w:w w:val="90"/>
                <w:sz w:val="28"/>
              </w:rPr>
              <w:t>benefits,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and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other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terms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and </w:t>
            </w:r>
            <w:r>
              <w:rPr>
                <w:spacing w:val="-2"/>
                <w:w w:val="95"/>
                <w:sz w:val="28"/>
              </w:rPr>
              <w:t>conditions</w:t>
            </w:r>
          </w:p>
        </w:tc>
        <w:tc>
          <w:tcPr>
            <w:tcW w:w="6947" w:type="dxa"/>
          </w:tcPr>
          <w:p w14:paraId="1E5DBE41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Transactions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are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available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via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following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channels:</w:t>
            </w:r>
          </w:p>
          <w:p w14:paraId="1E5DBE42" w14:textId="77777777" w:rsidR="00B23FA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9"/>
              </w:tabs>
              <w:spacing w:before="70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Cash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withdrawals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fund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transfers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via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type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debit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cards</w:t>
            </w:r>
          </w:p>
          <w:p w14:paraId="1E5DBE43" w14:textId="77777777" w:rsidR="00B23FA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9"/>
              </w:tabs>
              <w:spacing w:before="65" w:line="273" w:lineRule="auto"/>
              <w:ind w:right="-15"/>
              <w:rPr>
                <w:sz w:val="28"/>
              </w:rPr>
            </w:pPr>
            <w:r>
              <w:rPr>
                <w:w w:val="80"/>
                <w:sz w:val="28"/>
              </w:rPr>
              <w:t xml:space="preserve">Cardless ATM cash withdrawals: Cash withdrawals (available only at SCB </w:t>
            </w:r>
            <w:r>
              <w:rPr>
                <w:w w:val="85"/>
                <w:sz w:val="28"/>
              </w:rPr>
              <w:t>ATMs)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pre-transaction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instruction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SCB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Easy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App</w:t>
            </w:r>
          </w:p>
          <w:p w14:paraId="1E5DBE44" w14:textId="77777777" w:rsidR="00B23FA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9"/>
              </w:tabs>
              <w:spacing w:before="25" w:line="273" w:lineRule="auto"/>
              <w:ind w:right="6"/>
              <w:rPr>
                <w:sz w:val="28"/>
              </w:rPr>
            </w:pPr>
            <w:r>
              <w:rPr>
                <w:w w:val="85"/>
                <w:sz w:val="28"/>
              </w:rPr>
              <w:t xml:space="preserve">Fund transfers to other accounts or third-party accounts on SCB Easy </w:t>
            </w:r>
            <w:r>
              <w:rPr>
                <w:spacing w:val="-4"/>
                <w:w w:val="95"/>
                <w:sz w:val="28"/>
              </w:rPr>
              <w:t>App</w:t>
            </w:r>
          </w:p>
          <w:p w14:paraId="1E5DBE45" w14:textId="77777777" w:rsidR="00B23FA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9"/>
              </w:tabs>
              <w:spacing w:before="25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Cheque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payments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withdrawals</w:t>
            </w:r>
          </w:p>
        </w:tc>
      </w:tr>
      <w:tr w:rsidR="00B23FA9" w14:paraId="1E5DBE4A" w14:textId="77777777">
        <w:trPr>
          <w:trHeight w:val="1118"/>
        </w:trPr>
        <w:tc>
          <w:tcPr>
            <w:tcW w:w="3267" w:type="dxa"/>
          </w:tcPr>
          <w:p w14:paraId="1E5DBE47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Interest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rate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case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of</w:t>
            </w:r>
          </w:p>
          <w:p w14:paraId="1E5DBE48" w14:textId="77777777" w:rsidR="00B23FA9" w:rsidRDefault="00000000">
            <w:pPr>
              <w:pStyle w:val="TableParagraph"/>
              <w:spacing w:before="14" w:line="374" w:lineRule="exact"/>
              <w:rPr>
                <w:sz w:val="28"/>
              </w:rPr>
            </w:pPr>
            <w:r>
              <w:rPr>
                <w:w w:val="85"/>
                <w:sz w:val="28"/>
              </w:rPr>
              <w:t>non-compliance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terms </w:t>
            </w:r>
            <w:r>
              <w:rPr>
                <w:w w:val="95"/>
                <w:sz w:val="28"/>
              </w:rPr>
              <w:t>and conditions</w:t>
            </w:r>
          </w:p>
        </w:tc>
        <w:tc>
          <w:tcPr>
            <w:tcW w:w="6947" w:type="dxa"/>
          </w:tcPr>
          <w:p w14:paraId="1E5DBE49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N/A</w:t>
            </w:r>
          </w:p>
        </w:tc>
      </w:tr>
      <w:tr w:rsidR="00B23FA9" w14:paraId="1E5DBE4E" w14:textId="77777777">
        <w:trPr>
          <w:trHeight w:val="746"/>
        </w:trPr>
        <w:tc>
          <w:tcPr>
            <w:tcW w:w="3267" w:type="dxa"/>
          </w:tcPr>
          <w:p w14:paraId="1E5DBE4B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Account</w:t>
            </w:r>
            <w:r>
              <w:rPr>
                <w:spacing w:val="2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maintenance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fee</w:t>
            </w:r>
          </w:p>
        </w:tc>
        <w:tc>
          <w:tcPr>
            <w:tcW w:w="6947" w:type="dxa"/>
          </w:tcPr>
          <w:p w14:paraId="1E5DBE4C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85"/>
                <w:sz w:val="28"/>
              </w:rPr>
              <w:t>100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baht/month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movement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consecutive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months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and</w:t>
            </w:r>
          </w:p>
          <w:p w14:paraId="1E5DBE4D" w14:textId="77777777" w:rsidR="00B23FA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having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balances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lower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than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2,000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baht</w:t>
            </w:r>
          </w:p>
        </w:tc>
      </w:tr>
      <w:tr w:rsidR="00B23FA9" w14:paraId="1E5DBE52" w14:textId="77777777">
        <w:trPr>
          <w:trHeight w:val="745"/>
        </w:trPr>
        <w:tc>
          <w:tcPr>
            <w:tcW w:w="3267" w:type="dxa"/>
          </w:tcPr>
          <w:p w14:paraId="1E5DBE4F" w14:textId="77777777" w:rsidR="00B23FA9" w:rsidRDefault="00000000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w w:val="80"/>
                <w:sz w:val="28"/>
              </w:rPr>
              <w:t>Account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renewal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upon</w:t>
            </w:r>
          </w:p>
          <w:p w14:paraId="1E5DBE50" w14:textId="77777777" w:rsidR="00B23FA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deposit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maturity</w:t>
            </w:r>
          </w:p>
        </w:tc>
        <w:tc>
          <w:tcPr>
            <w:tcW w:w="6947" w:type="dxa"/>
          </w:tcPr>
          <w:p w14:paraId="1E5DBE51" w14:textId="77777777" w:rsidR="00B23FA9" w:rsidRDefault="00000000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Current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without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specified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deposit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maturity</w:t>
            </w:r>
          </w:p>
        </w:tc>
      </w:tr>
    </w:tbl>
    <w:p w14:paraId="1E5DBE53" w14:textId="77777777" w:rsidR="00B23FA9" w:rsidRDefault="00B23FA9">
      <w:pPr>
        <w:pStyle w:val="TableParagraph"/>
        <w:spacing w:line="303" w:lineRule="exact"/>
        <w:rPr>
          <w:sz w:val="28"/>
        </w:rPr>
        <w:sectPr w:rsidR="00B23FA9">
          <w:type w:val="continuous"/>
          <w:pgSz w:w="11910" w:h="16840"/>
          <w:pgMar w:top="760" w:right="708" w:bottom="1156" w:left="708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7"/>
        <w:gridCol w:w="6947"/>
      </w:tblGrid>
      <w:tr w:rsidR="00B23FA9" w14:paraId="1E5DBE56" w14:textId="77777777">
        <w:trPr>
          <w:trHeight w:val="372"/>
        </w:trPr>
        <w:tc>
          <w:tcPr>
            <w:tcW w:w="3267" w:type="dxa"/>
            <w:shd w:val="clear" w:color="auto" w:fill="B6DDE8"/>
          </w:tcPr>
          <w:p w14:paraId="1E5DBE54" w14:textId="77777777" w:rsidR="00B23FA9" w:rsidRDefault="00000000"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lastRenderedPageBreak/>
              <w:t>Item</w:t>
            </w:r>
          </w:p>
        </w:tc>
        <w:tc>
          <w:tcPr>
            <w:tcW w:w="6947" w:type="dxa"/>
            <w:shd w:val="clear" w:color="auto" w:fill="B6DDE8"/>
          </w:tcPr>
          <w:p w14:paraId="1E5DBE55" w14:textId="77777777" w:rsidR="00B23FA9" w:rsidRDefault="00000000">
            <w:pPr>
              <w:pStyle w:val="TableParagraph"/>
              <w:ind w:left="0" w:right="53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Details</w:t>
            </w:r>
          </w:p>
        </w:tc>
      </w:tr>
      <w:tr w:rsidR="00B23FA9" w14:paraId="1E5DBE59" w14:textId="77777777">
        <w:trPr>
          <w:trHeight w:val="374"/>
        </w:trPr>
        <w:tc>
          <w:tcPr>
            <w:tcW w:w="3267" w:type="dxa"/>
          </w:tcPr>
          <w:p w14:paraId="1E5DBE57" w14:textId="77777777" w:rsidR="00B23FA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Channels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to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contact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SCB</w:t>
            </w:r>
          </w:p>
        </w:tc>
        <w:tc>
          <w:tcPr>
            <w:tcW w:w="6947" w:type="dxa"/>
          </w:tcPr>
          <w:p w14:paraId="1E5DBE58" w14:textId="77777777" w:rsidR="00B23FA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The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Call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Center</w:t>
            </w:r>
            <w:r>
              <w:rPr>
                <w:spacing w:val="-1"/>
                <w:w w:val="8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02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777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7777,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branches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nationwide,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-12"/>
                <w:sz w:val="28"/>
              </w:rPr>
              <w:t xml:space="preserve"> </w:t>
            </w:r>
            <w:hyperlink r:id="rId7">
              <w:r>
                <w:rPr>
                  <w:spacing w:val="-2"/>
                  <w:w w:val="80"/>
                  <w:sz w:val="28"/>
                </w:rPr>
                <w:t>www.scb.co.th</w:t>
              </w:r>
            </w:hyperlink>
          </w:p>
        </w:tc>
      </w:tr>
      <w:tr w:rsidR="00B23FA9" w14:paraId="1E5DBE5D" w14:textId="77777777">
        <w:trPr>
          <w:trHeight w:val="1117"/>
        </w:trPr>
        <w:tc>
          <w:tcPr>
            <w:tcW w:w="3267" w:type="dxa"/>
          </w:tcPr>
          <w:p w14:paraId="1E5DBE5A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Complaint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w w:val="95"/>
                <w:sz w:val="28"/>
              </w:rPr>
              <w:t>channels</w:t>
            </w:r>
          </w:p>
        </w:tc>
        <w:tc>
          <w:tcPr>
            <w:tcW w:w="6947" w:type="dxa"/>
          </w:tcPr>
          <w:p w14:paraId="1E5DBE5B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75"/>
                <w:sz w:val="28"/>
              </w:rPr>
              <w:t>SCB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branches,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the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SCB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Call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Center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02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777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7777,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the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SCB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Easy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5"/>
                <w:w w:val="75"/>
                <w:sz w:val="28"/>
              </w:rPr>
              <w:t>App</w:t>
            </w:r>
          </w:p>
          <w:p w14:paraId="1E5DBE5C" w14:textId="77777777" w:rsidR="00B23FA9" w:rsidRDefault="00000000">
            <w:pPr>
              <w:pStyle w:val="TableParagraph"/>
              <w:spacing w:before="14" w:line="374" w:lineRule="exact"/>
              <w:rPr>
                <w:sz w:val="28"/>
              </w:rPr>
            </w:pPr>
            <w:r>
              <w:rPr>
                <w:w w:val="85"/>
                <w:sz w:val="28"/>
              </w:rPr>
              <w:t>(You Tell Us tab), or the BOT’s Financial Consumer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Protection Center (FCC)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hotline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1213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or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e-mail: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hyperlink r:id="rId8">
              <w:r>
                <w:rPr>
                  <w:w w:val="90"/>
                  <w:sz w:val="28"/>
                </w:rPr>
                <w:t>fcc@bot.or.th</w:t>
              </w:r>
            </w:hyperlink>
          </w:p>
        </w:tc>
      </w:tr>
      <w:tr w:rsidR="00B23FA9" w14:paraId="1E5DBE67" w14:textId="77777777">
        <w:trPr>
          <w:trHeight w:val="6893"/>
        </w:trPr>
        <w:tc>
          <w:tcPr>
            <w:tcW w:w="3267" w:type="dxa"/>
          </w:tcPr>
          <w:p w14:paraId="1E5DBE5E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Cautions</w:t>
            </w:r>
          </w:p>
        </w:tc>
        <w:tc>
          <w:tcPr>
            <w:tcW w:w="6947" w:type="dxa"/>
          </w:tcPr>
          <w:p w14:paraId="1E5DBE5F" w14:textId="77777777" w:rsidR="00B23FA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9"/>
              </w:tabs>
              <w:spacing w:before="1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Cheque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books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should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be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kept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safe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place.</w:t>
            </w:r>
          </w:p>
          <w:p w14:paraId="1E5DBE60" w14:textId="77777777" w:rsidR="00B23FA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9"/>
              </w:tabs>
              <w:spacing w:before="65" w:line="273" w:lineRule="auto"/>
              <w:ind w:right="455"/>
              <w:rPr>
                <w:sz w:val="28"/>
              </w:rPr>
            </w:pPr>
            <w:r>
              <w:rPr>
                <w:w w:val="85"/>
                <w:sz w:val="28"/>
              </w:rPr>
              <w:t>Always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check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your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balance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ensure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that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sufficient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for </w:t>
            </w:r>
            <w:r>
              <w:rPr>
                <w:spacing w:val="-2"/>
                <w:w w:val="95"/>
                <w:sz w:val="28"/>
              </w:rPr>
              <w:t>cheque</w:t>
            </w:r>
            <w:r>
              <w:rPr>
                <w:spacing w:val="-11"/>
                <w:w w:val="95"/>
                <w:sz w:val="28"/>
              </w:rPr>
              <w:t xml:space="preserve"> </w:t>
            </w:r>
            <w:r>
              <w:rPr>
                <w:spacing w:val="-2"/>
                <w:w w:val="95"/>
                <w:sz w:val="28"/>
              </w:rPr>
              <w:t>payments.</w:t>
            </w:r>
          </w:p>
          <w:p w14:paraId="1E5DBE61" w14:textId="77777777" w:rsidR="00B23FA9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48"/>
                <w:tab w:val="left" w:pos="1450"/>
              </w:tabs>
              <w:spacing w:before="8" w:line="256" w:lineRule="auto"/>
              <w:ind w:right="1198"/>
              <w:rPr>
                <w:sz w:val="28"/>
              </w:rPr>
            </w:pPr>
            <w:r>
              <w:rPr>
                <w:w w:val="80"/>
                <w:sz w:val="28"/>
              </w:rPr>
              <w:t xml:space="preserve">Returned cheques are subject to fees as per SCB’s </w:t>
            </w:r>
            <w:r>
              <w:rPr>
                <w:spacing w:val="-2"/>
                <w:w w:val="95"/>
                <w:sz w:val="28"/>
              </w:rPr>
              <w:t>announcement.</w:t>
            </w:r>
          </w:p>
          <w:p w14:paraId="1E5DBE62" w14:textId="77777777" w:rsidR="00B23FA9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48"/>
                <w:tab w:val="left" w:pos="1450"/>
              </w:tabs>
              <w:spacing w:before="32" w:line="268" w:lineRule="auto"/>
              <w:ind w:right="33"/>
              <w:rPr>
                <w:sz w:val="28"/>
              </w:rPr>
            </w:pPr>
            <w:r>
              <w:rPr>
                <w:w w:val="80"/>
                <w:sz w:val="28"/>
              </w:rPr>
              <w:t xml:space="preserve">SCB has the right to close your account in case of an insufficient </w:t>
            </w:r>
            <w:r>
              <w:rPr>
                <w:w w:val="85"/>
                <w:sz w:val="28"/>
              </w:rPr>
              <w:t xml:space="preserve">account balance for 3 consecutive cheque payments or a </w:t>
            </w:r>
            <w:r>
              <w:rPr>
                <w:w w:val="90"/>
                <w:sz w:val="28"/>
              </w:rPr>
              <w:t>record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of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frequently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returned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cheques.</w:t>
            </w:r>
          </w:p>
          <w:p w14:paraId="1E5DBE63" w14:textId="77777777" w:rsidR="00B23FA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9"/>
              </w:tabs>
              <w:spacing w:before="33" w:line="276" w:lineRule="auto"/>
              <w:ind w:right="143"/>
              <w:rPr>
                <w:sz w:val="28"/>
              </w:rPr>
            </w:pPr>
            <w:r>
              <w:rPr>
                <w:w w:val="85"/>
                <w:sz w:val="28"/>
              </w:rPr>
              <w:t>Other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fees,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such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as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Cheque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books,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inter-clearing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zone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inter-bank transaction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fees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are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subject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fees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SCB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announcements.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For </w:t>
            </w:r>
            <w:r>
              <w:rPr>
                <w:spacing w:val="-2"/>
                <w:w w:val="85"/>
                <w:sz w:val="28"/>
              </w:rPr>
              <w:t xml:space="preserve">more information, visit </w:t>
            </w:r>
            <w:hyperlink r:id="rId9">
              <w:r>
                <w:rPr>
                  <w:spacing w:val="-2"/>
                  <w:w w:val="85"/>
                  <w:sz w:val="28"/>
                </w:rPr>
                <w:t>www.scb.co.th</w:t>
              </w:r>
            </w:hyperlink>
            <w:r>
              <w:rPr>
                <w:spacing w:val="-2"/>
                <w:w w:val="85"/>
                <w:sz w:val="28"/>
              </w:rPr>
              <w:t xml:space="preserve"> and go to Interest rates and fees.</w:t>
            </w:r>
          </w:p>
          <w:p w14:paraId="1E5DBE64" w14:textId="77777777" w:rsidR="00B23FA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9"/>
              </w:tabs>
              <w:spacing w:before="21" w:line="273" w:lineRule="auto"/>
              <w:ind w:right="334"/>
              <w:rPr>
                <w:sz w:val="28"/>
              </w:rPr>
            </w:pPr>
            <w:r>
              <w:rPr>
                <w:w w:val="85"/>
                <w:sz w:val="28"/>
              </w:rPr>
              <w:t>Accounts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balance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zero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inactive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over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consecutive </w:t>
            </w:r>
            <w:r>
              <w:rPr>
                <w:w w:val="90"/>
                <w:sz w:val="28"/>
              </w:rPr>
              <w:t>months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will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be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closed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by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the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Bank.</w:t>
            </w:r>
          </w:p>
          <w:p w14:paraId="1E5DBE65" w14:textId="77777777" w:rsidR="00B23FA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9"/>
              </w:tabs>
              <w:spacing w:before="25" w:line="276" w:lineRule="auto"/>
              <w:ind w:right="259"/>
              <w:rPr>
                <w:sz w:val="28"/>
              </w:rPr>
            </w:pPr>
            <w:r>
              <w:rPr>
                <w:w w:val="85"/>
                <w:sz w:val="28"/>
              </w:rPr>
              <w:t>For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accounts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opened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via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iOnboard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system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(on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iPad)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at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SCB branch, you will receive a message via an SMS or e-mail sent to the contact information as you have provided to SCB. The message will include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links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service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terms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conditions,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product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sales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sheet,</w:t>
            </w:r>
          </w:p>
          <w:p w14:paraId="1E5DBE66" w14:textId="77777777" w:rsidR="00B23FA9" w:rsidRDefault="00000000">
            <w:pPr>
              <w:pStyle w:val="TableParagraph"/>
              <w:spacing w:before="7" w:line="240" w:lineRule="auto"/>
              <w:ind w:left="729"/>
              <w:rPr>
                <w:sz w:val="28"/>
              </w:rPr>
            </w:pPr>
            <w:r>
              <w:rPr>
                <w:w w:val="80"/>
                <w:sz w:val="28"/>
              </w:rPr>
              <w:t>privacy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notice,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instructions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adding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friend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LINE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w w:val="70"/>
                <w:sz w:val="28"/>
              </w:rPr>
              <w:t>@SCBCONNECT.</w:t>
            </w:r>
          </w:p>
        </w:tc>
      </w:tr>
      <w:tr w:rsidR="00B23FA9" w14:paraId="1E5DBE6C" w14:textId="77777777">
        <w:trPr>
          <w:trHeight w:val="745"/>
        </w:trPr>
        <w:tc>
          <w:tcPr>
            <w:tcW w:w="3267" w:type="dxa"/>
          </w:tcPr>
          <w:p w14:paraId="1E5DBE68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Notifications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of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changes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to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services</w:t>
            </w:r>
          </w:p>
          <w:p w14:paraId="1E5DBE69" w14:textId="77777777" w:rsidR="00B23FA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other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important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notifications</w:t>
            </w:r>
          </w:p>
        </w:tc>
        <w:tc>
          <w:tcPr>
            <w:tcW w:w="6947" w:type="dxa"/>
          </w:tcPr>
          <w:p w14:paraId="1E5DBE6A" w14:textId="77777777" w:rsidR="00B23FA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SCB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will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notify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customers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of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any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disadvantageous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changes</w:t>
            </w:r>
            <w:r>
              <w:rPr>
                <w:spacing w:val="3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to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fees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related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to</w:t>
            </w:r>
          </w:p>
          <w:p w14:paraId="1E5DBE6B" w14:textId="77777777" w:rsidR="00B23FA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deposit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accounts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no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less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than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30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days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advance.</w:t>
            </w:r>
          </w:p>
        </w:tc>
      </w:tr>
    </w:tbl>
    <w:p w14:paraId="1E5DBE6D" w14:textId="77777777" w:rsidR="005F5AD9" w:rsidRDefault="005F5AD9"/>
    <w:sectPr w:rsidR="005F5AD9">
      <w:type w:val="continuous"/>
      <w:pgSz w:w="11910" w:h="16840"/>
      <w:pgMar w:top="14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D60"/>
    <w:multiLevelType w:val="hybridMultilevel"/>
    <w:tmpl w:val="ACAE1D1C"/>
    <w:lvl w:ilvl="0" w:tplc="04F6C592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C8D9C4">
      <w:numFmt w:val="bullet"/>
      <w:lvlText w:val="o"/>
      <w:lvlJc w:val="left"/>
      <w:pPr>
        <w:ind w:left="145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C7ED836">
      <w:numFmt w:val="bullet"/>
      <w:lvlText w:val="•"/>
      <w:lvlJc w:val="left"/>
      <w:pPr>
        <w:ind w:left="2068" w:hanging="361"/>
      </w:pPr>
      <w:rPr>
        <w:rFonts w:hint="default"/>
        <w:lang w:val="en-US" w:eastAsia="en-US" w:bidi="ar-SA"/>
      </w:rPr>
    </w:lvl>
    <w:lvl w:ilvl="3" w:tplc="44F03EE0">
      <w:numFmt w:val="bullet"/>
      <w:lvlText w:val="•"/>
      <w:lvlJc w:val="left"/>
      <w:pPr>
        <w:ind w:left="2677" w:hanging="361"/>
      </w:pPr>
      <w:rPr>
        <w:rFonts w:hint="default"/>
        <w:lang w:val="en-US" w:eastAsia="en-US" w:bidi="ar-SA"/>
      </w:rPr>
    </w:lvl>
    <w:lvl w:ilvl="4" w:tplc="88EA01CC">
      <w:numFmt w:val="bullet"/>
      <w:lvlText w:val="•"/>
      <w:lvlJc w:val="left"/>
      <w:pPr>
        <w:ind w:left="3285" w:hanging="361"/>
      </w:pPr>
      <w:rPr>
        <w:rFonts w:hint="default"/>
        <w:lang w:val="en-US" w:eastAsia="en-US" w:bidi="ar-SA"/>
      </w:rPr>
    </w:lvl>
    <w:lvl w:ilvl="5" w:tplc="4BFA3CF6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6" w:tplc="F4A4DB88">
      <w:numFmt w:val="bullet"/>
      <w:lvlText w:val="•"/>
      <w:lvlJc w:val="left"/>
      <w:pPr>
        <w:ind w:left="4502" w:hanging="361"/>
      </w:pPr>
      <w:rPr>
        <w:rFonts w:hint="default"/>
        <w:lang w:val="en-US" w:eastAsia="en-US" w:bidi="ar-SA"/>
      </w:rPr>
    </w:lvl>
    <w:lvl w:ilvl="7" w:tplc="A3B037A4">
      <w:numFmt w:val="bullet"/>
      <w:lvlText w:val="•"/>
      <w:lvlJc w:val="left"/>
      <w:pPr>
        <w:ind w:left="5111" w:hanging="361"/>
      </w:pPr>
      <w:rPr>
        <w:rFonts w:hint="default"/>
        <w:lang w:val="en-US" w:eastAsia="en-US" w:bidi="ar-SA"/>
      </w:rPr>
    </w:lvl>
    <w:lvl w:ilvl="8" w:tplc="1876C502">
      <w:numFmt w:val="bullet"/>
      <w:lvlText w:val="•"/>
      <w:lvlJc w:val="left"/>
      <w:pPr>
        <w:ind w:left="571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75B6805"/>
    <w:multiLevelType w:val="hybridMultilevel"/>
    <w:tmpl w:val="ACA6E47C"/>
    <w:lvl w:ilvl="0" w:tplc="F3EC4628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31AC6AC">
      <w:numFmt w:val="bullet"/>
      <w:lvlText w:val="•"/>
      <w:lvlJc w:val="left"/>
      <w:pPr>
        <w:ind w:left="1341" w:hanging="360"/>
      </w:pPr>
      <w:rPr>
        <w:rFonts w:hint="default"/>
        <w:lang w:val="en-US" w:eastAsia="en-US" w:bidi="ar-SA"/>
      </w:rPr>
    </w:lvl>
    <w:lvl w:ilvl="2" w:tplc="65FE4C40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 w:tplc="869ED3F4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4" w:tplc="F704DDAE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5" w:tplc="F4701154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6" w:tplc="033C6112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7" w:tplc="6BBECA6E">
      <w:numFmt w:val="bullet"/>
      <w:lvlText w:val="•"/>
      <w:lvlJc w:val="left"/>
      <w:pPr>
        <w:ind w:left="5071" w:hanging="360"/>
      </w:pPr>
      <w:rPr>
        <w:rFonts w:hint="default"/>
        <w:lang w:val="en-US" w:eastAsia="en-US" w:bidi="ar-SA"/>
      </w:rPr>
    </w:lvl>
    <w:lvl w:ilvl="8" w:tplc="6FC08AAC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95C31D0"/>
    <w:multiLevelType w:val="hybridMultilevel"/>
    <w:tmpl w:val="498E3B38"/>
    <w:lvl w:ilvl="0" w:tplc="64F0E160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E7C6806">
      <w:numFmt w:val="bullet"/>
      <w:lvlText w:val="•"/>
      <w:lvlJc w:val="left"/>
      <w:pPr>
        <w:ind w:left="1341" w:hanging="360"/>
      </w:pPr>
      <w:rPr>
        <w:rFonts w:hint="default"/>
        <w:lang w:val="en-US" w:eastAsia="en-US" w:bidi="ar-SA"/>
      </w:rPr>
    </w:lvl>
    <w:lvl w:ilvl="2" w:tplc="20F4821E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 w:tplc="3EF6F3B6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4" w:tplc="54A6B6BE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5" w:tplc="290ADCB8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6" w:tplc="FB686F96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7" w:tplc="58CE48A4">
      <w:numFmt w:val="bullet"/>
      <w:lvlText w:val="•"/>
      <w:lvlJc w:val="left"/>
      <w:pPr>
        <w:ind w:left="5071" w:hanging="360"/>
      </w:pPr>
      <w:rPr>
        <w:rFonts w:hint="default"/>
        <w:lang w:val="en-US" w:eastAsia="en-US" w:bidi="ar-SA"/>
      </w:rPr>
    </w:lvl>
    <w:lvl w:ilvl="8" w:tplc="0BAE4FBC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</w:abstractNum>
  <w:num w:numId="1" w16cid:durableId="1922985781">
    <w:abstractNumId w:val="0"/>
  </w:num>
  <w:num w:numId="2" w16cid:durableId="1716586470">
    <w:abstractNumId w:val="1"/>
  </w:num>
  <w:num w:numId="3" w16cid:durableId="645357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A9"/>
    <w:rsid w:val="00365FA1"/>
    <w:rsid w:val="005F5AD9"/>
    <w:rsid w:val="00637B11"/>
    <w:rsid w:val="00755DB5"/>
    <w:rsid w:val="00B23FA9"/>
    <w:rsid w:val="00C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BE1B"/>
  <w15:docId w15:val="{F4CB1B0A-1CCC-46D3-AE28-A243E40C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107"/>
      <w:ind w:left="10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4" w:lineRule="exact"/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cc@bot.or.th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cb.co.t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scb.co.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543</Words>
  <Characters>2864</Characters>
  <Application>Microsoft Office Word</Application>
  <DocSecurity>0</DocSecurity>
  <Lines>89</Lines>
  <Paragraphs>74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PATOMPORN SIARUNEIAM</dc:creator>
  <cp:lastModifiedBy>Ujjwal Kumar (OCTO)</cp:lastModifiedBy>
  <cp:revision>3</cp:revision>
  <dcterms:created xsi:type="dcterms:W3CDTF">2025-11-06T22:03:00Z</dcterms:created>
  <dcterms:modified xsi:type="dcterms:W3CDTF">2025-11-06T22:04:00Z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2025-11-06T00:00:00Z</vt:filetime>
  </property>
  <property fmtid="{D5CDD505-2E9C-101B-9397-08002B2CF9AE}" pid="5" name="MSIP_Label_55831d3e-97a5-4e73-94dd-5cde594a8a51_ActionId">
    <vt:lpwstr>c9014d77-1a70-46e7-95cb-0ef3182d6a82</vt:lpwstr>
  </property>
  <property fmtid="{D5CDD505-2E9C-101B-9397-08002B2CF9AE}" pid="6" name="MSIP_Label_55831d3e-97a5-4e73-94dd-5cde594a8a51_Enabled">
    <vt:lpwstr>True</vt:lpwstr>
  </property>
  <property fmtid="{D5CDD505-2E9C-101B-9397-08002B2CF9AE}" pid="7" name="MSIP_Label_55831d3e-97a5-4e73-94dd-5cde594a8a51_Extended_MSFT_Method">
    <vt:lpwstr>Standard</vt:lpwstr>
  </property>
  <property fmtid="{D5CDD505-2E9C-101B-9397-08002B2CF9AE}" pid="8" name="MSIP_Label_55831d3e-97a5-4e73-94dd-5cde594a8a51_Name">
    <vt:lpwstr>Confidential</vt:lpwstr>
  </property>
  <property fmtid="{D5CDD505-2E9C-101B-9397-08002B2CF9AE}" pid="9" name="MSIP_Label_55831d3e-97a5-4e73-94dd-5cde594a8a51_SetDate">
    <vt:lpwstr>2025-11-06T08:00:51Z</vt:lpwstr>
  </property>
  <property fmtid="{D5CDD505-2E9C-101B-9397-08002B2CF9AE}" pid="10" name="MSIP_Label_55831d3e-97a5-4e73-94dd-5cde594a8a51_SiteId">
    <vt:lpwstr>72f988bf-86f1-41af-91ab-2d7cd011db47</vt:lpwstr>
  </property>
  <property fmtid="{D5CDD505-2E9C-101B-9397-08002B2CF9AE}" pid="11" name="MSIP_Label_9fbde396-1a24-4c79-8edf-9254a0f35055_ActionId">
    <vt:lpwstr>827490e9-0ef4-4415-a533-9e10b2bfa74a</vt:lpwstr>
  </property>
  <property fmtid="{D5CDD505-2E9C-101B-9397-08002B2CF9AE}" pid="12" name="MSIP_Label_9fbde396-1a24-4c79-8edf-9254a0f35055_Enabled">
    <vt:lpwstr>True</vt:lpwstr>
  </property>
  <property fmtid="{D5CDD505-2E9C-101B-9397-08002B2CF9AE}" pid="13" name="MSIP_Label_9fbde396-1a24-4c79-8edf-9254a0f35055_Extended_MSFT_Method">
    <vt:lpwstr>Standard</vt:lpwstr>
  </property>
  <property fmtid="{D5CDD505-2E9C-101B-9397-08002B2CF9AE}" pid="14" name="MSIP_Label_9fbde396-1a24-4c79-8edf-9254a0f35055_Name">
    <vt:lpwstr>Confidential \ Microsoft Extended</vt:lpwstr>
  </property>
  <property fmtid="{D5CDD505-2E9C-101B-9397-08002B2CF9AE}" pid="15" name="MSIP_Label_9fbde396-1a24-4c79-8edf-9254a0f35055_Parent">
    <vt:lpwstr>55831d3e-97a5-4e73-94dd-5cde594a8a51</vt:lpwstr>
  </property>
  <property fmtid="{D5CDD505-2E9C-101B-9397-08002B2CF9AE}" pid="16" name="MSIP_Label_9fbde396-1a24-4c79-8edf-9254a0f35055_Removed">
    <vt:lpwstr>False</vt:lpwstr>
  </property>
  <property fmtid="{D5CDD505-2E9C-101B-9397-08002B2CF9AE}" pid="17" name="MSIP_Label_9fbde396-1a24-4c79-8edf-9254a0f35055_SetDate">
    <vt:lpwstr>2025-11-06T17:43:07Z</vt:lpwstr>
  </property>
  <property fmtid="{D5CDD505-2E9C-101B-9397-08002B2CF9AE}" pid="18" name="MSIP_Label_9fbde396-1a24-4c79-8edf-9254a0f35055_SiteId">
    <vt:lpwstr>72f988bf-86f1-41af-91ab-2d7cd011db47</vt:lpwstr>
  </property>
  <property fmtid="{D5CDD505-2E9C-101B-9397-08002B2CF9AE}" pid="19" name="MSIP_Label_c799a265-e452-471a-9f71-28c814d4acbc_ActionId">
    <vt:lpwstr>9f80473f-772b-4ea4-a38d-50f8b11e9d15</vt:lpwstr>
  </property>
  <property fmtid="{D5CDD505-2E9C-101B-9397-08002B2CF9AE}" pid="20" name="MSIP_Label_c799a265-e452-471a-9f71-28c814d4acbc_ContentBits">
    <vt:lpwstr>0</vt:lpwstr>
  </property>
  <property fmtid="{D5CDD505-2E9C-101B-9397-08002B2CF9AE}" pid="21" name="MSIP_Label_c799a265-e452-471a-9f71-28c814d4acbc_Enabled">
    <vt:lpwstr>True</vt:lpwstr>
  </property>
  <property fmtid="{D5CDD505-2E9C-101B-9397-08002B2CF9AE}" pid="22" name="MSIP_Label_c799a265-e452-471a-9f71-28c814d4acbc_Extended_MSFT_Method">
    <vt:lpwstr>Standard</vt:lpwstr>
  </property>
  <property fmtid="{D5CDD505-2E9C-101B-9397-08002B2CF9AE}" pid="23" name="MSIP_Label_c799a265-e452-471a-9f71-28c814d4acbc_Method">
    <vt:lpwstr>Standard</vt:lpwstr>
  </property>
  <property fmtid="{D5CDD505-2E9C-101B-9397-08002B2CF9AE}" pid="24" name="MSIP_Label_c799a265-e452-471a-9f71-28c814d4acbc_SiteId">
    <vt:lpwstr>45202dee-4088-4e8c-8ebd-c01f56740e8f</vt:lpwstr>
  </property>
  <property fmtid="{D5CDD505-2E9C-101B-9397-08002B2CF9AE}" pid="25" name="Producer">
    <vt:lpwstr>Microsoft® Word for Microsoft 365</vt:lpwstr>
  </property>
</Properties>
</file>