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d0003eb2844fec8aa0be9ffe62e76ed4ea23eb9"/>
    <w:p>
      <w:pPr>
        <w:pStyle w:val="Heading1"/>
      </w:pPr>
      <w:r>
        <w:t xml:space="preserve">Finance App Feasibility &amp; Risk Assessment Report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finance application market presents both significant opportunities and substantial challenges. While the technical barriers to building a finance app have decreased due to modern development tools and AI-assisted coding, achieving sustainable user growth and profitability remains difficult.</w:t>
      </w:r>
    </w:p>
    <w:p>
      <w:pPr>
        <w:pStyle w:val="BodyText"/>
      </w:pPr>
      <w:r>
        <w:t xml:space="preserve">This report evaluates the potential viability of launching a finance application, identifies major risks, and outlines the conditions required for success.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rket-opportunity"/>
    <w:p>
      <w:pPr>
        <w:pStyle w:val="Heading1"/>
      </w:pPr>
      <w:r>
        <w:t xml:space="preserve">1. Market Opportunity</w:t>
      </w:r>
    </w:p>
    <w:p>
      <w:pPr>
        <w:pStyle w:val="FirstParagraph"/>
      </w:pPr>
      <w:r>
        <w:t xml:space="preserve">The personal finance and financial management software market continues to grow globally due to:</w:t>
      </w:r>
    </w:p>
    <w:p>
      <w:pPr>
        <w:pStyle w:val="Compact"/>
        <w:numPr>
          <w:ilvl w:val="0"/>
          <w:numId w:val="1001"/>
        </w:numPr>
      </w:pPr>
      <w:r>
        <w:t xml:space="preserve">Increased smartphone adoption</w:t>
      </w:r>
    </w:p>
    <w:p>
      <w:pPr>
        <w:pStyle w:val="Compact"/>
        <w:numPr>
          <w:ilvl w:val="0"/>
          <w:numId w:val="1001"/>
        </w:numPr>
      </w:pPr>
      <w:r>
        <w:t xml:space="preserve">Digital payment growth</w:t>
      </w:r>
    </w:p>
    <w:p>
      <w:pPr>
        <w:pStyle w:val="Compact"/>
        <w:numPr>
          <w:ilvl w:val="0"/>
          <w:numId w:val="1001"/>
        </w:numPr>
      </w:pPr>
      <w:r>
        <w:t xml:space="preserve">Greater awareness of financial planning</w:t>
      </w:r>
    </w:p>
    <w:p>
      <w:pPr>
        <w:pStyle w:val="Compact"/>
        <w:numPr>
          <w:ilvl w:val="0"/>
          <w:numId w:val="1001"/>
        </w:numPr>
      </w:pPr>
      <w:r>
        <w:t xml:space="preserve">Demand for automation and AI-driven insights</w:t>
      </w:r>
    </w:p>
    <w:p>
      <w:pPr>
        <w:pStyle w:val="FirstParagraph"/>
      </w:pPr>
      <w:r>
        <w:t xml:space="preserve">Potential target segments include:</w:t>
      </w:r>
    </w:p>
    <w:p>
      <w:pPr>
        <w:pStyle w:val="Compact"/>
        <w:numPr>
          <w:ilvl w:val="0"/>
          <w:numId w:val="1002"/>
        </w:numPr>
      </w:pPr>
      <w:r>
        <w:t xml:space="preserve">Students</w:t>
      </w:r>
    </w:p>
    <w:p>
      <w:pPr>
        <w:pStyle w:val="Compact"/>
        <w:numPr>
          <w:ilvl w:val="0"/>
          <w:numId w:val="1002"/>
        </w:numPr>
      </w:pPr>
      <w:r>
        <w:t xml:space="preserve">Working professionals</w:t>
      </w:r>
    </w:p>
    <w:p>
      <w:pPr>
        <w:pStyle w:val="Compact"/>
        <w:numPr>
          <w:ilvl w:val="0"/>
          <w:numId w:val="1002"/>
        </w:numPr>
      </w:pPr>
      <w:r>
        <w:t xml:space="preserve">Freelancers</w:t>
      </w:r>
    </w:p>
    <w:p>
      <w:pPr>
        <w:pStyle w:val="Compact"/>
        <w:numPr>
          <w:ilvl w:val="0"/>
          <w:numId w:val="1002"/>
        </w:numPr>
      </w:pPr>
      <w:r>
        <w:t xml:space="preserve">Small business owners</w:t>
      </w:r>
    </w:p>
    <w:p>
      <w:pPr>
        <w:pStyle w:val="Compact"/>
        <w:numPr>
          <w:ilvl w:val="0"/>
          <w:numId w:val="1002"/>
        </w:numPr>
      </w:pPr>
      <w:r>
        <w:t xml:space="preserve">Investors</w:t>
      </w:r>
    </w:p>
    <w:p>
      <w:pPr>
        <w:pStyle w:val="Compact"/>
        <w:numPr>
          <w:ilvl w:val="0"/>
          <w:numId w:val="1002"/>
        </w:numPr>
      </w:pPr>
      <w:r>
        <w:t xml:space="preserve">Families</w:t>
      </w:r>
    </w:p>
    <w:p>
      <w:pPr>
        <w:pStyle w:val="FirstParagraph"/>
      </w:pPr>
      <w:r>
        <w:t xml:space="preserve">The opportunity exists, but competition is intense.</w:t>
      </w:r>
    </w:p>
    <w:p>
      <w:r>
        <w:pict>
          <v:rect style="width:0;height:1.5pt" o:hralign="center" o:hrstd="t" o:hr="t"/>
        </w:pict>
      </w:r>
    </w:p>
    <w:bookmarkEnd w:id="22"/>
    <w:bookmarkStart w:id="33" w:name="key-challenges"/>
    <w:p>
      <w:pPr>
        <w:pStyle w:val="Heading1"/>
      </w:pPr>
      <w:r>
        <w:t xml:space="preserve">2. Key Challenges</w:t>
      </w:r>
    </w:p>
    <w:bookmarkStart w:id="24" w:name="highly-competitive-market"/>
    <w:p>
      <w:pPr>
        <w:pStyle w:val="Heading2"/>
      </w:pPr>
      <w:r>
        <w:t xml:space="preserve">2.1 Highly Competitive Market</w:t>
      </w:r>
    </w:p>
    <w:p>
      <w:pPr>
        <w:pStyle w:val="FirstParagraph"/>
      </w:pPr>
      <w:r>
        <w:t xml:space="preserve">The market already contains numerous established solutions offering:</w:t>
      </w:r>
    </w:p>
    <w:p>
      <w:pPr>
        <w:pStyle w:val="Compact"/>
        <w:numPr>
          <w:ilvl w:val="0"/>
          <w:numId w:val="1003"/>
        </w:numPr>
      </w:pPr>
      <w:r>
        <w:t xml:space="preserve">Expense tracking</w:t>
      </w:r>
    </w:p>
    <w:p>
      <w:pPr>
        <w:pStyle w:val="Compact"/>
        <w:numPr>
          <w:ilvl w:val="0"/>
          <w:numId w:val="1003"/>
        </w:numPr>
      </w:pPr>
      <w:r>
        <w:t xml:space="preserve">Budget planning</w:t>
      </w:r>
    </w:p>
    <w:p>
      <w:pPr>
        <w:pStyle w:val="Compact"/>
        <w:numPr>
          <w:ilvl w:val="0"/>
          <w:numId w:val="1003"/>
        </w:numPr>
      </w:pPr>
      <w:r>
        <w:t xml:space="preserve">Investment monitoring</w:t>
      </w:r>
    </w:p>
    <w:p>
      <w:pPr>
        <w:pStyle w:val="Compact"/>
        <w:numPr>
          <w:ilvl w:val="0"/>
          <w:numId w:val="1003"/>
        </w:numPr>
      </w:pPr>
      <w:r>
        <w:t xml:space="preserve">Goal management</w:t>
      </w:r>
    </w:p>
    <w:p>
      <w:pPr>
        <w:pStyle w:val="Compact"/>
        <w:numPr>
          <w:ilvl w:val="0"/>
          <w:numId w:val="1003"/>
        </w:numPr>
      </w:pPr>
      <w:r>
        <w:t xml:space="preserve">Financial reporting</w:t>
      </w:r>
    </w:p>
    <w:p>
      <w:pPr>
        <w:pStyle w:val="FirstParagraph"/>
      </w:pPr>
      <w:r>
        <w:t xml:space="preserve">New entrants must provide a meaningful differentiation strategy rather than replicating existing functionality.</w:t>
      </w:r>
    </w:p>
    <w:bookmarkStart w:id="23" w:name="risk-level"/>
    <w:p>
      <w:pPr>
        <w:pStyle w:val="Heading3"/>
      </w:pPr>
      <w:r>
        <w:t xml:space="preserve">Risk Level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user-retention-challenges"/>
    <w:p>
      <w:pPr>
        <w:pStyle w:val="Heading2"/>
      </w:pPr>
      <w:r>
        <w:t xml:space="preserve">2.2 User Retention Challenges</w:t>
      </w:r>
    </w:p>
    <w:p>
      <w:pPr>
        <w:pStyle w:val="FirstParagraph"/>
      </w:pPr>
      <w:r>
        <w:t xml:space="preserve">Many users install finance applications but stop using them within days or weeks.</w:t>
      </w:r>
    </w:p>
    <w:p>
      <w:pPr>
        <w:pStyle w:val="BodyText"/>
      </w:pPr>
      <w:r>
        <w:t xml:space="preserve">Common reasons include:</w:t>
      </w:r>
    </w:p>
    <w:p>
      <w:pPr>
        <w:pStyle w:val="Compact"/>
        <w:numPr>
          <w:ilvl w:val="0"/>
          <w:numId w:val="1004"/>
        </w:numPr>
      </w:pPr>
      <w:r>
        <w:t xml:space="preserve">Manual data entry requirements</w:t>
      </w:r>
    </w:p>
    <w:p>
      <w:pPr>
        <w:pStyle w:val="Compact"/>
        <w:numPr>
          <w:ilvl w:val="0"/>
          <w:numId w:val="1004"/>
        </w:numPr>
      </w:pPr>
      <w:r>
        <w:t xml:space="preserve">Lack of immediate value</w:t>
      </w:r>
    </w:p>
    <w:p>
      <w:pPr>
        <w:pStyle w:val="Compact"/>
        <w:numPr>
          <w:ilvl w:val="0"/>
          <w:numId w:val="1004"/>
        </w:numPr>
      </w:pPr>
      <w:r>
        <w:t xml:space="preserve">Poor user experience</w:t>
      </w:r>
    </w:p>
    <w:p>
      <w:pPr>
        <w:pStyle w:val="Compact"/>
        <w:numPr>
          <w:ilvl w:val="0"/>
          <w:numId w:val="1004"/>
        </w:numPr>
      </w:pPr>
      <w:r>
        <w:t xml:space="preserve">Limited motivation to maintain financial records</w:t>
      </w:r>
    </w:p>
    <w:bookmarkStart w:id="25" w:name="risk-level-1"/>
    <w:p>
      <w:pPr>
        <w:pStyle w:val="Heading3"/>
      </w:pPr>
      <w:r>
        <w:t xml:space="preserve">Risk Level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ustomer-acquisition-costs"/>
    <w:p>
      <w:pPr>
        <w:pStyle w:val="Heading2"/>
      </w:pPr>
      <w:r>
        <w:t xml:space="preserve">2.3 Customer Acquisition Costs</w:t>
      </w:r>
    </w:p>
    <w:p>
      <w:pPr>
        <w:pStyle w:val="FirstParagraph"/>
      </w:pPr>
      <w:r>
        <w:t xml:space="preserve">Building the application is often easier than acquiring users.</w:t>
      </w:r>
    </w:p>
    <w:p>
      <w:pPr>
        <w:pStyle w:val="BodyText"/>
      </w:pPr>
      <w:r>
        <w:t xml:space="preserve">Potential marketing expenses include:</w:t>
      </w:r>
    </w:p>
    <w:p>
      <w:pPr>
        <w:pStyle w:val="Compact"/>
        <w:numPr>
          <w:ilvl w:val="0"/>
          <w:numId w:val="1005"/>
        </w:numPr>
      </w:pPr>
      <w:r>
        <w:t xml:space="preserve">Social media advertising</w:t>
      </w:r>
    </w:p>
    <w:p>
      <w:pPr>
        <w:pStyle w:val="Compact"/>
        <w:numPr>
          <w:ilvl w:val="0"/>
          <w:numId w:val="1005"/>
        </w:numPr>
      </w:pPr>
      <w:r>
        <w:t xml:space="preserve">Influencer marketing</w:t>
      </w:r>
    </w:p>
    <w:p>
      <w:pPr>
        <w:pStyle w:val="Compact"/>
        <w:numPr>
          <w:ilvl w:val="0"/>
          <w:numId w:val="1005"/>
        </w:numPr>
      </w:pPr>
      <w:r>
        <w:t xml:space="preserve">Search engine marketing</w:t>
      </w:r>
    </w:p>
    <w:p>
      <w:pPr>
        <w:pStyle w:val="Compact"/>
        <w:numPr>
          <w:ilvl w:val="0"/>
          <w:numId w:val="1005"/>
        </w:numPr>
      </w:pPr>
      <w:r>
        <w:t xml:space="preserve">Content creation</w:t>
      </w:r>
    </w:p>
    <w:p>
      <w:pPr>
        <w:pStyle w:val="Compact"/>
        <w:numPr>
          <w:ilvl w:val="0"/>
          <w:numId w:val="1005"/>
        </w:numPr>
      </w:pPr>
      <w:r>
        <w:t xml:space="preserve">Referral programs</w:t>
      </w:r>
    </w:p>
    <w:p>
      <w:pPr>
        <w:pStyle w:val="FirstParagraph"/>
      </w:pPr>
      <w:r>
        <w:t xml:space="preserve">Without a clear distribution strategy, user growth may be extremely limited.</w:t>
      </w:r>
    </w:p>
    <w:bookmarkStart w:id="27" w:name="risk-level-2"/>
    <w:p>
      <w:pPr>
        <w:pStyle w:val="Heading3"/>
      </w:pPr>
      <w:r>
        <w:t xml:space="preserve">Risk Level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onetization-difficulties"/>
    <w:p>
      <w:pPr>
        <w:pStyle w:val="Heading2"/>
      </w:pPr>
      <w:r>
        <w:t xml:space="preserve">2.4 Monetization Difficulties</w:t>
      </w:r>
    </w:p>
    <w:p>
      <w:pPr>
        <w:pStyle w:val="FirstParagraph"/>
      </w:pPr>
      <w:r>
        <w:t xml:space="preserve">Users frequently expect finance applications to be free.</w:t>
      </w:r>
    </w:p>
    <w:p>
      <w:pPr>
        <w:pStyle w:val="BodyText"/>
      </w:pPr>
      <w:r>
        <w:t xml:space="preserve">Revenue models may include:</w:t>
      </w:r>
    </w:p>
    <w:p>
      <w:pPr>
        <w:pStyle w:val="Compact"/>
        <w:numPr>
          <w:ilvl w:val="0"/>
          <w:numId w:val="1006"/>
        </w:numPr>
      </w:pPr>
      <w:r>
        <w:t xml:space="preserve">Subscriptions</w:t>
      </w:r>
    </w:p>
    <w:p>
      <w:pPr>
        <w:pStyle w:val="Compact"/>
        <w:numPr>
          <w:ilvl w:val="0"/>
          <w:numId w:val="1006"/>
        </w:numPr>
      </w:pPr>
      <w:r>
        <w:t xml:space="preserve">Premium features</w:t>
      </w:r>
    </w:p>
    <w:p>
      <w:pPr>
        <w:pStyle w:val="Compact"/>
        <w:numPr>
          <w:ilvl w:val="0"/>
          <w:numId w:val="1006"/>
        </w:numPr>
      </w:pPr>
      <w:r>
        <w:t xml:space="preserve">Business plans</w:t>
      </w:r>
    </w:p>
    <w:p>
      <w:pPr>
        <w:pStyle w:val="Compact"/>
        <w:numPr>
          <w:ilvl w:val="0"/>
          <w:numId w:val="1006"/>
        </w:numPr>
      </w:pPr>
      <w:r>
        <w:t xml:space="preserve">Financial partnerships</w:t>
      </w:r>
    </w:p>
    <w:p>
      <w:pPr>
        <w:pStyle w:val="Compact"/>
        <w:numPr>
          <w:ilvl w:val="0"/>
          <w:numId w:val="1006"/>
        </w:numPr>
      </w:pPr>
      <w:r>
        <w:t xml:space="preserve">Advertising</w:t>
      </w:r>
    </w:p>
    <w:p>
      <w:pPr>
        <w:pStyle w:val="FirstParagraph"/>
      </w:pPr>
      <w:r>
        <w:t xml:space="preserve">Converting free users into paying customers can be difficult.</w:t>
      </w:r>
    </w:p>
    <w:bookmarkStart w:id="29" w:name="risk-level-3"/>
    <w:p>
      <w:pPr>
        <w:pStyle w:val="Heading3"/>
      </w:pPr>
      <w:r>
        <w:t xml:space="preserve">Risk Level</w:t>
      </w:r>
    </w:p>
    <w:p>
      <w:pPr>
        <w:pStyle w:val="FirstParagraph"/>
      </w:pPr>
      <w:r>
        <w:t xml:space="preserve">Medium to High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egulatory-and-compliance-considerations"/>
    <w:p>
      <w:pPr>
        <w:pStyle w:val="Heading2"/>
      </w:pPr>
      <w:r>
        <w:t xml:space="preserve">2.5 Regulatory and Compliance Considerations</w:t>
      </w:r>
    </w:p>
    <w:p>
      <w:pPr>
        <w:pStyle w:val="FirstParagraph"/>
      </w:pPr>
      <w:r>
        <w:t xml:space="preserve">Additional complexity arises if the application includes:</w:t>
      </w:r>
    </w:p>
    <w:p>
      <w:pPr>
        <w:pStyle w:val="Compact"/>
        <w:numPr>
          <w:ilvl w:val="0"/>
          <w:numId w:val="1007"/>
        </w:numPr>
      </w:pPr>
      <w:r>
        <w:t xml:space="preserve">Bank account integrations</w:t>
      </w:r>
    </w:p>
    <w:p>
      <w:pPr>
        <w:pStyle w:val="Compact"/>
        <w:numPr>
          <w:ilvl w:val="0"/>
          <w:numId w:val="1007"/>
        </w:numPr>
      </w:pPr>
      <w:r>
        <w:t xml:space="preserve">Investment recommendations</w:t>
      </w:r>
    </w:p>
    <w:p>
      <w:pPr>
        <w:pStyle w:val="Compact"/>
        <w:numPr>
          <w:ilvl w:val="0"/>
          <w:numId w:val="1007"/>
        </w:numPr>
      </w:pPr>
      <w:r>
        <w:t xml:space="preserve">Lending services</w:t>
      </w:r>
    </w:p>
    <w:p>
      <w:pPr>
        <w:pStyle w:val="Compact"/>
        <w:numPr>
          <w:ilvl w:val="0"/>
          <w:numId w:val="1007"/>
        </w:numPr>
      </w:pPr>
      <w:r>
        <w:t xml:space="preserve">Credit scoring</w:t>
      </w:r>
    </w:p>
    <w:p>
      <w:pPr>
        <w:pStyle w:val="Compact"/>
        <w:numPr>
          <w:ilvl w:val="0"/>
          <w:numId w:val="1007"/>
        </w:numPr>
      </w:pPr>
      <w:r>
        <w:t xml:space="preserve">Tax advisory features</w:t>
      </w:r>
    </w:p>
    <w:p>
      <w:pPr>
        <w:pStyle w:val="FirstParagraph"/>
      </w:pPr>
      <w:r>
        <w:t xml:space="preserve">These areas may require additional compliance, legal review, and security controls.</w:t>
      </w:r>
    </w:p>
    <w:bookmarkStart w:id="31" w:name="risk-level-4"/>
    <w:p>
      <w:pPr>
        <w:pStyle w:val="Heading3"/>
      </w:pPr>
      <w:r>
        <w:t xml:space="preserve">Risk Level</w:t>
      </w:r>
    </w:p>
    <w:p>
      <w:pPr>
        <w:pStyle w:val="FirstParagraph"/>
      </w:pPr>
      <w:r>
        <w:t xml:space="preserve">Medium to High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5" w:name="risks-associated-with-ai-features"/>
    <w:p>
      <w:pPr>
        <w:pStyle w:val="Heading1"/>
      </w:pPr>
      <w:r>
        <w:t xml:space="preserve">3. Risks Associated with AI Features</w:t>
      </w:r>
    </w:p>
    <w:p>
      <w:pPr>
        <w:pStyle w:val="FirstParagraph"/>
      </w:pPr>
      <w:r>
        <w:t xml:space="preserve">Many new applications attempt to differentiate themselves using AI.</w:t>
      </w:r>
    </w:p>
    <w:p>
      <w:pPr>
        <w:pStyle w:val="BodyText"/>
      </w:pPr>
      <w:r>
        <w:t xml:space="preserve">However, AI-generated insights often provide limited practical value if they merely summarize existing spending patterns.</w:t>
      </w:r>
    </w:p>
    <w:p>
      <w:pPr>
        <w:pStyle w:val="BodyText"/>
      </w:pPr>
      <w:r>
        <w:t xml:space="preserve">Examples of low-value AI features:</w:t>
      </w:r>
    </w:p>
    <w:p>
      <w:pPr>
        <w:pStyle w:val="Compact"/>
        <w:numPr>
          <w:ilvl w:val="0"/>
          <w:numId w:val="1008"/>
        </w:numPr>
      </w:pPr>
      <w:r>
        <w:t xml:space="preserve">Generic spending summaries</w:t>
      </w:r>
    </w:p>
    <w:p>
      <w:pPr>
        <w:pStyle w:val="Compact"/>
        <w:numPr>
          <w:ilvl w:val="0"/>
          <w:numId w:val="1008"/>
        </w:numPr>
      </w:pPr>
      <w:r>
        <w:t xml:space="preserve">Basic budgeting suggestions</w:t>
      </w:r>
    </w:p>
    <w:p>
      <w:pPr>
        <w:pStyle w:val="Compact"/>
        <w:numPr>
          <w:ilvl w:val="0"/>
          <w:numId w:val="1008"/>
        </w:numPr>
      </w:pPr>
      <w:r>
        <w:t xml:space="preserve">Repetitive financial reminders</w:t>
      </w:r>
    </w:p>
    <w:p>
      <w:pPr>
        <w:pStyle w:val="FirstParagraph"/>
      </w:pPr>
      <w:r>
        <w:t xml:space="preserve">Examples of higher-value AI features:</w:t>
      </w:r>
    </w:p>
    <w:p>
      <w:pPr>
        <w:pStyle w:val="Compact"/>
        <w:numPr>
          <w:ilvl w:val="0"/>
          <w:numId w:val="1009"/>
        </w:numPr>
      </w:pPr>
      <w:r>
        <w:t xml:space="preserve">Cash flow forecasting</w:t>
      </w:r>
    </w:p>
    <w:p>
      <w:pPr>
        <w:pStyle w:val="Compact"/>
        <w:numPr>
          <w:ilvl w:val="0"/>
          <w:numId w:val="1009"/>
        </w:numPr>
      </w:pPr>
      <w:r>
        <w:t xml:space="preserve">Tax planning assistance</w:t>
      </w:r>
    </w:p>
    <w:p>
      <w:pPr>
        <w:pStyle w:val="Compact"/>
        <w:numPr>
          <w:ilvl w:val="0"/>
          <w:numId w:val="1009"/>
        </w:numPr>
      </w:pPr>
      <w:r>
        <w:t xml:space="preserve">Debt repayment optimization</w:t>
      </w:r>
    </w:p>
    <w:p>
      <w:pPr>
        <w:pStyle w:val="Compact"/>
        <w:numPr>
          <w:ilvl w:val="0"/>
          <w:numId w:val="1009"/>
        </w:numPr>
      </w:pPr>
      <w:r>
        <w:t xml:space="preserve">Personalized financial coaching</w:t>
      </w:r>
    </w:p>
    <w:p>
      <w:pPr>
        <w:pStyle w:val="Compact"/>
        <w:numPr>
          <w:ilvl w:val="0"/>
          <w:numId w:val="1009"/>
        </w:numPr>
      </w:pPr>
      <w:r>
        <w:t xml:space="preserve">Business finance analysis</w:t>
      </w:r>
    </w:p>
    <w:bookmarkStart w:id="34" w:name="risk-level-5"/>
    <w:p>
      <w:pPr>
        <w:pStyle w:val="Heading3"/>
      </w:pPr>
      <w:r>
        <w:t xml:space="preserve">Risk Level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robability-of-success-by-product-type"/>
    <w:p>
      <w:pPr>
        <w:pStyle w:val="Heading1"/>
      </w:pPr>
      <w:r>
        <w:t xml:space="preserve">4. Probability of Success by Product Type</w:t>
      </w:r>
    </w:p>
    <w:bookmarkStart w:id="36" w:name="generic-expense-tracker"/>
    <w:p>
      <w:pPr>
        <w:pStyle w:val="Heading2"/>
      </w:pPr>
      <w:r>
        <w:t xml:space="preserve">Generic Expense Tracker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0"/>
        </w:numPr>
      </w:pPr>
      <w:r>
        <w:t xml:space="preserve">Tracks spending</w:t>
      </w:r>
    </w:p>
    <w:p>
      <w:pPr>
        <w:pStyle w:val="Compact"/>
        <w:numPr>
          <w:ilvl w:val="0"/>
          <w:numId w:val="1010"/>
        </w:numPr>
      </w:pPr>
      <w:r>
        <w:t xml:space="preserve">Categorizes expenses</w:t>
      </w:r>
    </w:p>
    <w:p>
      <w:pPr>
        <w:pStyle w:val="Compact"/>
        <w:numPr>
          <w:ilvl w:val="0"/>
          <w:numId w:val="1010"/>
        </w:numPr>
      </w:pPr>
      <w:r>
        <w:t xml:space="preserve">Generates reports</w:t>
      </w:r>
    </w:p>
    <w:p>
      <w:pPr>
        <w:pStyle w:val="FirstParagraph"/>
      </w:pPr>
      <w:r>
        <w:t xml:space="preserve">Probability of meaningful commercial success:</w:t>
      </w:r>
      <w:r>
        <w:t xml:space="preserve"> </w:t>
      </w:r>
      <w:r>
        <w:t xml:space="preserve">Low</w:t>
      </w:r>
    </w:p>
    <w:p>
      <w:pPr>
        <w:pStyle w:val="BodyText"/>
      </w:pPr>
      <w:r>
        <w:t xml:space="preserve">Reason:</w:t>
      </w:r>
      <w:r>
        <w:t xml:space="preserve"> </w:t>
      </w:r>
      <w:r>
        <w:t xml:space="preserve">Strong competition and limited differentiation.</w:t>
      </w:r>
    </w:p>
    <w:p>
      <w:r>
        <w:pict>
          <v:rect style="width:0;height:1.5pt" o:hralign="center" o:hrstd="t" o:hr="t"/>
        </w:pict>
      </w:r>
    </w:p>
    <w:bookmarkEnd w:id="36"/>
    <w:bookmarkStart w:id="37" w:name="specialized-finance-application"/>
    <w:p>
      <w:pPr>
        <w:pStyle w:val="Heading2"/>
      </w:pPr>
      <w:r>
        <w:t xml:space="preserve">Specialized Finance Application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Freelancer finance management</w:t>
      </w:r>
    </w:p>
    <w:p>
      <w:pPr>
        <w:pStyle w:val="Compact"/>
        <w:numPr>
          <w:ilvl w:val="0"/>
          <w:numId w:val="1011"/>
        </w:numPr>
      </w:pPr>
      <w:r>
        <w:t xml:space="preserve">Small business finance dashboard</w:t>
      </w:r>
    </w:p>
    <w:p>
      <w:pPr>
        <w:pStyle w:val="Compact"/>
        <w:numPr>
          <w:ilvl w:val="0"/>
          <w:numId w:val="1011"/>
        </w:numPr>
      </w:pPr>
      <w:r>
        <w:t xml:space="preserve">Student budgeting platform</w:t>
      </w:r>
    </w:p>
    <w:p>
      <w:pPr>
        <w:pStyle w:val="Compact"/>
        <w:numPr>
          <w:ilvl w:val="0"/>
          <w:numId w:val="1011"/>
        </w:numPr>
      </w:pPr>
      <w:r>
        <w:t xml:space="preserve">AI-powered financial coaching</w:t>
      </w:r>
    </w:p>
    <w:p>
      <w:pPr>
        <w:pStyle w:val="FirstParagraph"/>
      </w:pPr>
      <w:r>
        <w:t xml:space="preserve">Probability of meaningful commercial success:</w:t>
      </w:r>
      <w:r>
        <w:t xml:space="preserve"> </w:t>
      </w:r>
      <w:r>
        <w:t xml:space="preserve">Moderate</w:t>
      </w:r>
    </w:p>
    <w:p>
      <w:pPr>
        <w:pStyle w:val="BodyText"/>
      </w:pPr>
      <w:r>
        <w:t xml:space="preserve">Reason:</w:t>
      </w:r>
      <w:r>
        <w:t xml:space="preserve"> </w:t>
      </w:r>
      <w:r>
        <w:t xml:space="preserve">Addresses a specific audience and problem.</w:t>
      </w:r>
    </w:p>
    <w:p>
      <w:r>
        <w:pict>
          <v:rect style="width:0;height:1.5pt" o:hralign="center" o:hrstd="t" o:hr="t"/>
        </w:pict>
      </w:r>
    </w:p>
    <w:bookmarkEnd w:id="37"/>
    <w:bookmarkStart w:id="38" w:name="business-finance-platform"/>
    <w:p>
      <w:pPr>
        <w:pStyle w:val="Heading2"/>
      </w:pPr>
      <w:r>
        <w:t xml:space="preserve">Business Finance Platform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Cash flow management</w:t>
      </w:r>
    </w:p>
    <w:p>
      <w:pPr>
        <w:pStyle w:val="Compact"/>
        <w:numPr>
          <w:ilvl w:val="0"/>
          <w:numId w:val="1012"/>
        </w:numPr>
      </w:pPr>
      <w:r>
        <w:t xml:space="preserve">Invoice tracking</w:t>
      </w:r>
    </w:p>
    <w:p>
      <w:pPr>
        <w:pStyle w:val="Compact"/>
        <w:numPr>
          <w:ilvl w:val="0"/>
          <w:numId w:val="1012"/>
        </w:numPr>
      </w:pPr>
      <w:r>
        <w:t xml:space="preserve">Profitability analysis</w:t>
      </w:r>
    </w:p>
    <w:p>
      <w:pPr>
        <w:pStyle w:val="Compact"/>
        <w:numPr>
          <w:ilvl w:val="0"/>
          <w:numId w:val="1012"/>
        </w:numPr>
      </w:pPr>
      <w:r>
        <w:t xml:space="preserve">Financial forecasting</w:t>
      </w:r>
    </w:p>
    <w:p>
      <w:pPr>
        <w:pStyle w:val="FirstParagraph"/>
      </w:pPr>
      <w:r>
        <w:t xml:space="preserve">Probability of meaningful commercial success:</w:t>
      </w:r>
      <w:r>
        <w:t xml:space="preserve"> </w:t>
      </w:r>
      <w:r>
        <w:t xml:space="preserve">Moderate to High</w:t>
      </w:r>
    </w:p>
    <w:p>
      <w:pPr>
        <w:pStyle w:val="BodyText"/>
      </w:pPr>
      <w:r>
        <w:t xml:space="preserve">Reason:</w:t>
      </w:r>
      <w:r>
        <w:t xml:space="preserve"> </w:t>
      </w:r>
      <w:r>
        <w:t xml:space="preserve">Businesses are generally more willing to pay for financial tools than consumers.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inancial-considerations"/>
    <w:p>
      <w:pPr>
        <w:pStyle w:val="Heading1"/>
      </w:pPr>
      <w:r>
        <w:t xml:space="preserve">5. Financial Considerations</w:t>
      </w:r>
    </w:p>
    <w:bookmarkStart w:id="40" w:name="self-built-mvp"/>
    <w:p>
      <w:pPr>
        <w:pStyle w:val="Heading2"/>
      </w:pPr>
      <w:r>
        <w:t xml:space="preserve">Self-Built MVP</w:t>
      </w:r>
    </w:p>
    <w:p>
      <w:pPr>
        <w:pStyle w:val="FirstParagraph"/>
      </w:pPr>
      <w:r>
        <w:t xml:space="preserve">Estimated Initial Investment:</w:t>
      </w:r>
    </w:p>
    <w:p>
      <w:pPr>
        <w:pStyle w:val="BodyText"/>
      </w:pPr>
      <w:r>
        <w:t xml:space="preserve">₹5,000 – ₹25,000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3"/>
        </w:numPr>
      </w:pPr>
      <w:r>
        <w:t xml:space="preserve">Hosting</w:t>
      </w:r>
    </w:p>
    <w:p>
      <w:pPr>
        <w:pStyle w:val="Compact"/>
        <w:numPr>
          <w:ilvl w:val="0"/>
          <w:numId w:val="1013"/>
        </w:numPr>
      </w:pPr>
      <w:r>
        <w:t xml:space="preserve">Domain</w:t>
      </w:r>
    </w:p>
    <w:p>
      <w:pPr>
        <w:pStyle w:val="Compact"/>
        <w:numPr>
          <w:ilvl w:val="0"/>
          <w:numId w:val="1013"/>
        </w:numPr>
      </w:pPr>
      <w:r>
        <w:t xml:space="preserve">Database</w:t>
      </w:r>
    </w:p>
    <w:p>
      <w:pPr>
        <w:pStyle w:val="Compact"/>
        <w:numPr>
          <w:ilvl w:val="0"/>
          <w:numId w:val="1013"/>
        </w:numPr>
      </w:pPr>
      <w:r>
        <w:t xml:space="preserve">Developer accounts</w:t>
      </w:r>
    </w:p>
    <w:p>
      <w:r>
        <w:pict>
          <v:rect style="width:0;height:1.5pt" o:hralign="center" o:hrstd="t" o:hr="t"/>
        </w:pict>
      </w:r>
    </w:p>
    <w:bookmarkEnd w:id="40"/>
    <w:bookmarkStart w:id="41" w:name="ai-enhanced-mvp"/>
    <w:p>
      <w:pPr>
        <w:pStyle w:val="Heading2"/>
      </w:pPr>
      <w:r>
        <w:t xml:space="preserve">AI-Enhanced MVP</w:t>
      </w:r>
    </w:p>
    <w:p>
      <w:pPr>
        <w:pStyle w:val="FirstParagraph"/>
      </w:pPr>
      <w:r>
        <w:t xml:space="preserve">Estimated Initial Investment:</w:t>
      </w:r>
    </w:p>
    <w:p>
      <w:pPr>
        <w:pStyle w:val="BodyText"/>
      </w:pPr>
      <w:r>
        <w:t xml:space="preserve">₹10,000 – ₹50,000+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4"/>
        </w:numPr>
      </w:pPr>
      <w:r>
        <w:t xml:space="preserve">AI API costs</w:t>
      </w:r>
    </w:p>
    <w:p>
      <w:pPr>
        <w:pStyle w:val="Compact"/>
        <w:numPr>
          <w:ilvl w:val="0"/>
          <w:numId w:val="1014"/>
        </w:numPr>
      </w:pPr>
      <w:r>
        <w:t xml:space="preserve">Additional infrastructure</w:t>
      </w:r>
    </w:p>
    <w:p>
      <w:pPr>
        <w:pStyle w:val="Compact"/>
        <w:numPr>
          <w:ilvl w:val="0"/>
          <w:numId w:val="1014"/>
        </w:numPr>
      </w:pPr>
      <w:r>
        <w:t xml:space="preserve">Monitoring tools</w:t>
      </w:r>
    </w:p>
    <w:p>
      <w:r>
        <w:pict>
          <v:rect style="width:0;height:1.5pt" o:hralign="center" o:hrstd="t" o:hr="t"/>
        </w:pict>
      </w:r>
    </w:p>
    <w:bookmarkEnd w:id="41"/>
    <w:bookmarkStart w:id="42" w:name="outsourced-development"/>
    <w:p>
      <w:pPr>
        <w:pStyle w:val="Heading2"/>
      </w:pPr>
      <w:r>
        <w:t xml:space="preserve">Outsourced Development</w:t>
      </w:r>
    </w:p>
    <w:p>
      <w:pPr>
        <w:pStyle w:val="FirstParagraph"/>
      </w:pPr>
      <w:r>
        <w:t xml:space="preserve">Estimated Cost:</w:t>
      </w:r>
    </w:p>
    <w:p>
      <w:pPr>
        <w:pStyle w:val="BodyText"/>
      </w:pPr>
      <w:r>
        <w:t xml:space="preserve">₹2,00,000 – ₹15,00,000+</w:t>
      </w:r>
    </w:p>
    <w:p>
      <w:pPr>
        <w:pStyle w:val="BodyText"/>
      </w:pPr>
      <w:r>
        <w:t xml:space="preserve">Depends on:</w:t>
      </w:r>
    </w:p>
    <w:p>
      <w:pPr>
        <w:pStyle w:val="Compact"/>
        <w:numPr>
          <w:ilvl w:val="0"/>
          <w:numId w:val="1015"/>
        </w:numPr>
      </w:pPr>
      <w:r>
        <w:t xml:space="preserve">Team size</w:t>
      </w:r>
    </w:p>
    <w:p>
      <w:pPr>
        <w:pStyle w:val="Compact"/>
        <w:numPr>
          <w:ilvl w:val="0"/>
          <w:numId w:val="1015"/>
        </w:numPr>
      </w:pPr>
      <w:r>
        <w:t xml:space="preserve">Scope</w:t>
      </w:r>
    </w:p>
    <w:p>
      <w:pPr>
        <w:pStyle w:val="Compact"/>
        <w:numPr>
          <w:ilvl w:val="0"/>
          <w:numId w:val="1015"/>
        </w:numPr>
      </w:pPr>
      <w:r>
        <w:t xml:space="preserve">Platform support</w:t>
      </w:r>
    </w:p>
    <w:p>
      <w:pPr>
        <w:pStyle w:val="Compact"/>
        <w:numPr>
          <w:ilvl w:val="0"/>
          <w:numId w:val="1015"/>
        </w:numPr>
      </w:pPr>
      <w:r>
        <w:t xml:space="preserve">AI functionality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recommended-validation-process"/>
    <w:p>
      <w:pPr>
        <w:pStyle w:val="Heading1"/>
      </w:pPr>
      <w:r>
        <w:t xml:space="preserve">6. Recommended Validation Process</w:t>
      </w:r>
    </w:p>
    <w:p>
      <w:pPr>
        <w:pStyle w:val="FirstParagraph"/>
      </w:pPr>
      <w:r>
        <w:t xml:space="preserve">Before building a full application:</w:t>
      </w:r>
    </w:p>
    <w:bookmarkStart w:id="44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Interview 20–30 potential users.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16"/>
        </w:numPr>
      </w:pPr>
      <w:r>
        <w:t xml:space="preserve">Understand pain points</w:t>
      </w:r>
    </w:p>
    <w:p>
      <w:pPr>
        <w:pStyle w:val="Compact"/>
        <w:numPr>
          <w:ilvl w:val="0"/>
          <w:numId w:val="1016"/>
        </w:numPr>
      </w:pPr>
      <w:r>
        <w:t xml:space="preserve">Identify current solutions</w:t>
      </w:r>
    </w:p>
    <w:p>
      <w:pPr>
        <w:pStyle w:val="Compact"/>
        <w:numPr>
          <w:ilvl w:val="0"/>
          <w:numId w:val="1016"/>
        </w:numPr>
      </w:pPr>
      <w:r>
        <w:t xml:space="preserve">Validate demand</w:t>
      </w:r>
    </w:p>
    <w:p>
      <w:r>
        <w:pict>
          <v:rect style="width:0;height:1.5pt" o:hralign="center" o:hrstd="t" o:hr="t"/>
        </w:pict>
      </w:r>
    </w:p>
    <w:bookmarkEnd w:id="44"/>
    <w:bookmarkStart w:id="45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Create a simple prototype.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17"/>
        </w:numPr>
      </w:pPr>
      <w:r>
        <w:t xml:space="preserve">Gather feedback</w:t>
      </w:r>
    </w:p>
    <w:p>
      <w:pPr>
        <w:pStyle w:val="Compact"/>
        <w:numPr>
          <w:ilvl w:val="0"/>
          <w:numId w:val="1017"/>
        </w:numPr>
      </w:pPr>
      <w:r>
        <w:t xml:space="preserve">Test usability</w:t>
      </w:r>
    </w:p>
    <w:p>
      <w:pPr>
        <w:pStyle w:val="Compact"/>
        <w:numPr>
          <w:ilvl w:val="0"/>
          <w:numId w:val="1017"/>
        </w:numPr>
      </w:pPr>
      <w:r>
        <w:t xml:space="preserve">Validate feature priorities</w:t>
      </w:r>
    </w:p>
    <w:p>
      <w:r>
        <w:pict>
          <v:rect style="width:0;height:1.5pt" o:hralign="center" o:hrstd="t" o:hr="t"/>
        </w:pict>
      </w:r>
    </w:p>
    <w:bookmarkEnd w:id="45"/>
    <w:bookmarkStart w:id="46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Build a Minimum Viable Product (MVP).</w:t>
      </w:r>
    </w:p>
    <w:p>
      <w:pPr>
        <w:pStyle w:val="BodyText"/>
      </w:pPr>
      <w:r>
        <w:t xml:space="preserve">Objectives:</w:t>
      </w:r>
    </w:p>
    <w:p>
      <w:pPr>
        <w:pStyle w:val="Compact"/>
        <w:numPr>
          <w:ilvl w:val="0"/>
          <w:numId w:val="1018"/>
        </w:numPr>
      </w:pPr>
      <w:r>
        <w:t xml:space="preserve">Test real-world usage</w:t>
      </w:r>
    </w:p>
    <w:p>
      <w:pPr>
        <w:pStyle w:val="Compact"/>
        <w:numPr>
          <w:ilvl w:val="0"/>
          <w:numId w:val="1018"/>
        </w:numPr>
      </w:pPr>
      <w:r>
        <w:t xml:space="preserve">Measure retention</w:t>
      </w:r>
    </w:p>
    <w:p>
      <w:pPr>
        <w:pStyle w:val="Compact"/>
        <w:numPr>
          <w:ilvl w:val="0"/>
          <w:numId w:val="1018"/>
        </w:numPr>
      </w:pPr>
      <w:r>
        <w:t xml:space="preserve">Collect behavioral data</w:t>
      </w:r>
    </w:p>
    <w:p>
      <w:r>
        <w:pict>
          <v:rect style="width:0;height:1.5pt" o:hralign="center" o:hrstd="t" o:hr="t"/>
        </w:pict>
      </w:r>
    </w:p>
    <w:bookmarkEnd w:id="46"/>
    <w:bookmarkStart w:id="47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Evaluate Metrics</w:t>
      </w:r>
    </w:p>
    <w:p>
      <w:pPr>
        <w:pStyle w:val="BodyText"/>
      </w:pPr>
      <w:r>
        <w:t xml:space="preserve">Key metrics:</w:t>
      </w:r>
    </w:p>
    <w:p>
      <w:pPr>
        <w:pStyle w:val="Compact"/>
        <w:numPr>
          <w:ilvl w:val="0"/>
          <w:numId w:val="1019"/>
        </w:numPr>
      </w:pPr>
      <w:r>
        <w:t xml:space="preserve">User retention</w:t>
      </w:r>
    </w:p>
    <w:p>
      <w:pPr>
        <w:pStyle w:val="Compact"/>
        <w:numPr>
          <w:ilvl w:val="0"/>
          <w:numId w:val="1019"/>
        </w:numPr>
      </w:pPr>
      <w:r>
        <w:t xml:space="preserve">Daily active users</w:t>
      </w:r>
    </w:p>
    <w:p>
      <w:pPr>
        <w:pStyle w:val="Compact"/>
        <w:numPr>
          <w:ilvl w:val="0"/>
          <w:numId w:val="1019"/>
        </w:numPr>
      </w:pPr>
      <w:r>
        <w:t xml:space="preserve">Monthly active users</w:t>
      </w:r>
    </w:p>
    <w:p>
      <w:pPr>
        <w:pStyle w:val="Compact"/>
        <w:numPr>
          <w:ilvl w:val="0"/>
          <w:numId w:val="1019"/>
        </w:numPr>
      </w:pPr>
      <w:r>
        <w:t xml:space="preserve">Customer acquisition cost</w:t>
      </w:r>
    </w:p>
    <w:p>
      <w:pPr>
        <w:pStyle w:val="Compact"/>
        <w:numPr>
          <w:ilvl w:val="0"/>
          <w:numId w:val="1019"/>
        </w:numPr>
      </w:pPr>
      <w:r>
        <w:t xml:space="preserve">Conversion rate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trategic-recommendation"/>
    <w:p>
      <w:pPr>
        <w:pStyle w:val="Heading1"/>
      </w:pPr>
      <w:r>
        <w:t xml:space="preserve">7. Strategic Recommendation</w:t>
      </w:r>
    </w:p>
    <w:p>
      <w:pPr>
        <w:pStyle w:val="FirstParagraph"/>
      </w:pPr>
      <w:r>
        <w:t xml:space="preserve">The strongest opportunity is not to build a general-purpose finance application.</w:t>
      </w:r>
    </w:p>
    <w:p>
      <w:pPr>
        <w:pStyle w:val="BodyText"/>
      </w:pPr>
      <w:r>
        <w:t xml:space="preserve">Instead, focus on:</w:t>
      </w:r>
    </w:p>
    <w:p>
      <w:pPr>
        <w:pStyle w:val="Compact"/>
        <w:numPr>
          <w:ilvl w:val="0"/>
          <w:numId w:val="1020"/>
        </w:numPr>
      </w:pPr>
      <w:r>
        <w:t xml:space="preserve">A specific user group</w:t>
      </w:r>
    </w:p>
    <w:p>
      <w:pPr>
        <w:pStyle w:val="Compact"/>
        <w:numPr>
          <w:ilvl w:val="0"/>
          <w:numId w:val="1020"/>
        </w:numPr>
      </w:pPr>
      <w:r>
        <w:t xml:space="preserve">A specific financial problem</w:t>
      </w:r>
    </w:p>
    <w:p>
      <w:pPr>
        <w:pStyle w:val="Compact"/>
        <w:numPr>
          <w:ilvl w:val="0"/>
          <w:numId w:val="1020"/>
        </w:numPr>
      </w:pPr>
      <w:r>
        <w:t xml:space="preserve">A measurable improvement over existing solutions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AI CFO for small businesses</w:t>
      </w:r>
    </w:p>
    <w:p>
      <w:pPr>
        <w:pStyle w:val="Compact"/>
        <w:numPr>
          <w:ilvl w:val="0"/>
          <w:numId w:val="1021"/>
        </w:numPr>
      </w:pPr>
      <w:r>
        <w:t xml:space="preserve">Freelancer tax and income management</w:t>
      </w:r>
    </w:p>
    <w:p>
      <w:pPr>
        <w:pStyle w:val="Compact"/>
        <w:numPr>
          <w:ilvl w:val="0"/>
          <w:numId w:val="1021"/>
        </w:numPr>
      </w:pPr>
      <w:r>
        <w:t xml:space="preserve">Student savings and budgeting platform</w:t>
      </w:r>
    </w:p>
    <w:p>
      <w:pPr>
        <w:pStyle w:val="Compact"/>
        <w:numPr>
          <w:ilvl w:val="0"/>
          <w:numId w:val="1021"/>
        </w:numPr>
      </w:pPr>
      <w:r>
        <w:t xml:space="preserve">Financial planning assistant for young professionals</w:t>
      </w:r>
    </w:p>
    <w:p>
      <w:pPr>
        <w:pStyle w:val="FirstParagraph"/>
      </w:pPr>
      <w:r>
        <w:t xml:space="preserve">A niche-focused solution generally offers a higher probability of user adoption and monetization.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Building a finance application is technically achievable with modest financial resources, especially for an individual developer using modern AI-assisted tools.</w:t>
      </w:r>
    </w:p>
    <w:p>
      <w:pPr>
        <w:pStyle w:val="BodyText"/>
      </w:pPr>
      <w:r>
        <w:t xml:space="preserve">However, the primary risks are not technical. The greatest challenges involve:</w:t>
      </w:r>
    </w:p>
    <w:p>
      <w:pPr>
        <w:pStyle w:val="Compact"/>
        <w:numPr>
          <w:ilvl w:val="0"/>
          <w:numId w:val="1022"/>
        </w:numPr>
      </w:pPr>
      <w:r>
        <w:t xml:space="preserve">Market competition</w:t>
      </w:r>
    </w:p>
    <w:p>
      <w:pPr>
        <w:pStyle w:val="Compact"/>
        <w:numPr>
          <w:ilvl w:val="0"/>
          <w:numId w:val="1022"/>
        </w:numPr>
      </w:pPr>
      <w:r>
        <w:t xml:space="preserve">User acquisition</w:t>
      </w:r>
    </w:p>
    <w:p>
      <w:pPr>
        <w:pStyle w:val="Compact"/>
        <w:numPr>
          <w:ilvl w:val="0"/>
          <w:numId w:val="1022"/>
        </w:numPr>
      </w:pPr>
      <w:r>
        <w:t xml:space="preserve">User retention</w:t>
      </w:r>
    </w:p>
    <w:p>
      <w:pPr>
        <w:pStyle w:val="Compact"/>
        <w:numPr>
          <w:ilvl w:val="0"/>
          <w:numId w:val="1022"/>
        </w:numPr>
      </w:pPr>
      <w:r>
        <w:t xml:space="preserve">Monetization</w:t>
      </w:r>
    </w:p>
    <w:p>
      <w:pPr>
        <w:pStyle w:val="FirstParagraph"/>
      </w:pPr>
      <w:r>
        <w:t xml:space="preserve">A generic finance application is unlikely to achieve significant traction without a unique value proposition.</w:t>
      </w:r>
    </w:p>
    <w:p>
      <w:pPr>
        <w:pStyle w:val="BodyText"/>
      </w:pPr>
      <w:r>
        <w:t xml:space="preserve">A focused solution addressing a specific financial pain point for a well-defined audience has a substantially greater chance of success.</w:t>
      </w:r>
    </w:p>
    <w:p>
      <w:pPr>
        <w:pStyle w:val="BodyText"/>
      </w:pPr>
      <w:r>
        <w:t xml:space="preserve">Overall Assessment:</w:t>
      </w:r>
    </w:p>
    <w:p>
      <w:pPr>
        <w:pStyle w:val="BodyText"/>
      </w:pPr>
      <w:r>
        <w:t xml:space="preserve">Technical Feasibility: High</w:t>
      </w:r>
    </w:p>
    <w:p>
      <w:pPr>
        <w:pStyle w:val="BodyText"/>
      </w:pPr>
      <w:r>
        <w:t xml:space="preserve">Market Difficulty: High</w:t>
      </w:r>
    </w:p>
    <w:p>
      <w:pPr>
        <w:pStyle w:val="BodyText"/>
      </w:pPr>
      <w:r>
        <w:t xml:space="preserve">Commercial Potential: Moderate (if niche-focused)</w:t>
      </w:r>
    </w:p>
    <w:p>
      <w:pPr>
        <w:pStyle w:val="BodyText"/>
      </w:pPr>
      <w:r>
        <w:t xml:space="preserve">Recommended Approach: Build a niche-specific MVP, validate demand early, and expand based on real user feedback.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2026-06-12T18:58:04Z</dcterms:created>
  <dcterms:modified xsi:type="dcterms:W3CDTF">2026-06-12T18:58:04Z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