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0"/>
        </w:rPr>
        <w:t>Should Universities Use Agentic AI Study Assistants?</w:t>
      </w:r>
    </w:p>
    <w:p>
      <w:pPr>
        <w:spacing w:after="360"/>
      </w:pPr>
      <w:r>
        <w:rPr>
          <w:rFonts w:ascii="Calibri" w:hAnsi="Calibri"/>
          <w:color w:val="595959"/>
          <w:sz w:val="20"/>
        </w:rPr>
        <w:t>Sana Rahman | Introduction to Computing | Demo assignment</w:t>
      </w:r>
    </w:p>
    <w:p>
      <w:pPr>
        <w:spacing w:after="160" w:line="276" w:lineRule="auto"/>
      </w:pPr>
      <w:r>
        <w:rPr>
          <w:rFonts w:ascii="Calibri" w:hAnsi="Calibri"/>
          <w:sz w:val="22"/>
        </w:rPr>
        <w:t>Universities should allow a limited agentic AI study assistant in introductory courses. Agentic AI can plan small steps, find sources, and ask students to check their own reasoning. It should support learning, not complete a student’s final work.</w:t>
      </w:r>
    </w:p>
    <w:p>
      <w:pPr>
        <w:spacing w:after="160" w:line="276" w:lineRule="auto"/>
      </w:pPr>
      <w:r>
        <w:rPr>
          <w:rFonts w:ascii="Calibri" w:hAnsi="Calibri"/>
          <w:sz w:val="22"/>
        </w:rPr>
        <w:t>First, the assistant can make difficult work less overwhelming. For example, a student who is stuck on a programming task could receive a three-step plan: identify the error, read the relevant course note, and test one fix. The assistant should show where its information came from instead of giving an unexplained answer.</w:t>
      </w:r>
    </w:p>
    <w:p>
      <w:pPr>
        <w:spacing w:after="160" w:line="276" w:lineRule="auto"/>
      </w:pPr>
      <w:r>
        <w:rPr>
          <w:rFonts w:ascii="Calibri" w:hAnsi="Calibri"/>
          <w:sz w:val="22"/>
        </w:rPr>
        <w:t>However, there are real risks. Students may rely on the tool too much, accept an incorrect answer, or share private course data. Universities should set boundaries: the assistant must not write final submissions, it must show sources and uncertainty, and teachers should be able to review an activity record when needed.</w:t>
      </w:r>
    </w:p>
    <w:p>
      <w:pPr>
        <w:spacing w:after="160" w:line="276" w:lineRule="auto"/>
      </w:pPr>
      <w:r>
        <w:rPr>
          <w:rFonts w:ascii="Calibri" w:hAnsi="Calibri"/>
          <w:sz w:val="22"/>
        </w:rPr>
        <w:t>Some people argue that universities should ban agentic AI because rules are easier to enforce that way. I disagree. A complete ban may push use outside the classroom, where teachers cannot guide it. A transparent, limited pilot is fairer because students can learn responsible use and teachers can see what support was given.</w:t>
      </w:r>
    </w:p>
    <w:p>
      <w:pPr>
        <w:spacing w:after="160" w:line="276" w:lineRule="auto"/>
      </w:pPr>
      <w:r>
        <w:rPr>
          <w:rFonts w:ascii="Calibri" w:hAnsi="Calibri"/>
          <w:sz w:val="22"/>
        </w:rPr>
        <w:t>In conclusion, a university should test agentic AI with a small pilot. It should measure whether students participate more, make fewer repeated mistakes, and still explain their own work in a short viva. Teachers should keep the final decision about grades and feedback.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87878"/>
        <w:sz w:val="18"/>
      </w:rPr>
      <w:t>Demo assignment - fictional content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