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Dakota Coppage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Software Engineer II</w:t>
      </w: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Wilmington, DE  |  dakotakcoppage@me.com  |  </w:t>
      </w:r>
      <w:hyperlink w:history="1" r:id="rIda08vkvufnueyhp4haw-rg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linkedin.com/in/dkc86</w:t>
        </w:r>
      </w:hyperlink>
      <w:r>
        <w:rPr>
          <w:rFonts w:ascii="Arial" w:cs="Arial" w:eastAsia="Arial" w:hAnsi="Arial"/>
          <w:sz w:val="20"/>
          <w:szCs w:val="20"/>
        </w:rPr>
        <w:t xml:space="preserve">  |  </w:t>
      </w:r>
      <w:hyperlink w:history="1" r:id="rIdzqyveelmf2c0k6-x5go1a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github.com/devvJS</w:t>
        </w:r>
      </w:hyperlink>
      <w:r>
        <w:rPr>
          <w:rFonts w:ascii="Arial" w:cs="Arial" w:eastAsia="Arial" w:hAnsi="Arial"/>
          <w:sz w:val="20"/>
          <w:szCs w:val="20"/>
        </w:rPr>
        <w:t xml:space="preserve">  |  </w:t>
      </w:r>
      <w:hyperlink w:history="1" r:id="rIda04ncmdyzyha6sz2zsc3p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npmjs.com/~devvjs</w:t>
        </w:r>
      </w:hyperlink>
    </w:p>
    <w:p>
      <w:pPr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spacing w:val="20"/>
          <w:sz w:val="24"/>
          <w:szCs w:val="24"/>
        </w:rPr>
        <w:t xml:space="preserve">PROFESSIONAL SUMMARY</w:t>
      </w:r>
    </w:p>
    <w:p>
      <w:p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Software Engineer II at JPMorgan Chase with 4+ years of full-stack development experience building production web applications, internal tools, and developer-facing CLIs. Proficient in JavaScript, TypeScript, React, Node.js, and Ruby on Rails, with hands-on work across CI/CD pipelines, containerized deployments (Docker), and AI-assisted development workflows. Self-directed builder shipping multiple production indie projects spanning web, mobile, and CLI tooling. Owner-operator background brings a product mindset, strong ownership, and customer focus to every engineering decision.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spacing w:val="20"/>
          <w:sz w:val="24"/>
          <w:szCs w:val="24"/>
        </w:rPr>
        <w:t xml:space="preserve">TECHNICAL SKILLS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JavaScript, TypeScript, Ruby, HTML5, CSS3, SQL, Bash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Frameworks &amp; Libraries: </w:t>
      </w:r>
      <w:r>
        <w:rPr>
          <w:rFonts w:ascii="Arial" w:cs="Arial" w:eastAsia="Arial" w:hAnsi="Arial"/>
          <w:sz w:val="20"/>
          <w:szCs w:val="20"/>
        </w:rPr>
        <w:t xml:space="preserve">React, Redux, Next.js, Node.js, Express, Ruby on Rails, React Native, Expo, Tailwind CSS, Styled Components, Bootstrap, Semantic UI, Framer Motion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Cloud, DevOps &amp; Tooling: </w:t>
      </w:r>
      <w:r>
        <w:rPr>
          <w:rFonts w:ascii="Arial" w:cs="Arial" w:eastAsia="Arial" w:hAnsi="Arial"/>
          <w:sz w:val="20"/>
          <w:szCs w:val="20"/>
        </w:rPr>
        <w:t xml:space="preserve">Docker, CI/CD, Git, GitHub Actions, Gitflow, Vercel, AWS, Linux/WSL/Ubuntu, npm, Jest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 &amp; Backend: </w:t>
      </w:r>
      <w:r>
        <w:rPr>
          <w:rFonts w:ascii="Arial" w:cs="Arial" w:eastAsia="Arial" w:hAnsi="Arial"/>
          <w:sz w:val="20"/>
          <w:szCs w:val="20"/>
        </w:rPr>
        <w:t xml:space="preserve">PostgreSQL, SQLite, Supabase, Sanity, REST APIs, OAuth, Stripe, Webhooks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&amp; Developer Tooling: </w:t>
      </w:r>
      <w:r>
        <w:rPr>
          <w:rFonts w:ascii="Arial" w:cs="Arial" w:eastAsia="Arial" w:hAnsi="Arial"/>
          <w:sz w:val="20"/>
          <w:szCs w:val="20"/>
        </w:rPr>
        <w:t xml:space="preserve">Anthropic Claude API, Claude Code, Gemini CLI, OpenAI Codex, prompt engineering, MCP servers, agentic workflows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Practices: </w:t>
      </w:r>
      <w:r>
        <w:rPr>
          <w:rFonts w:ascii="Arial" w:cs="Arial" w:eastAsia="Arial" w:hAnsi="Arial"/>
          <w:sz w:val="20"/>
          <w:szCs w:val="20"/>
        </w:rPr>
        <w:t xml:space="preserve">Agile/Scrum, code review, unit &amp; integration testing, accessibility (WCAG), responsive design, technical documentation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spacing w:val="20"/>
          <w:sz w:val="24"/>
          <w:szCs w:val="24"/>
        </w:rPr>
        <w:t xml:space="preserve">PROFESSIONAL EXPERIENCE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 Engineer II</w:t>
      </w:r>
      <w:r>
        <w:rPr>
          <w:rFonts w:ascii="Arial" w:cs="Arial" w:eastAsia="Arial" w:hAnsi="Arial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JPMorgan Chase &amp; Co.</w:t>
      </w:r>
      <w:r>
        <w:rPr>
          <w:rFonts w:ascii="Arial" w:cs="Arial" w:eastAsia="Arial" w:hAnsi="Arial"/>
          <w:sz w:val="20"/>
          <w:szCs w:val="20"/>
        </w:rPr>
        <w:t xml:space="preserve">  |  Wilmington, DE  |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January 2025 – Present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Develop and maintain production features across full-stack web applications serving internal business lines, contributing to roadmap planning and technical design reviews.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Collaborate with cross-functional teams (product, design, QA) to deliver features within Agile sprint cycles, participating in code review and pair programming to maintain code quality.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Apply CI/CD best practices and containerized deployment workflows (Docker) to ship changes safely, repeatably, and with minimal disruption to downstream consumers.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 Engineer</w:t>
      </w:r>
      <w:r>
        <w:rPr>
          <w:rFonts w:ascii="Arial" w:cs="Arial" w:eastAsia="Arial" w:hAnsi="Arial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JPMorgan Chase &amp; Co.</w:t>
      </w:r>
      <w:r>
        <w:rPr>
          <w:rFonts w:ascii="Arial" w:cs="Arial" w:eastAsia="Arial" w:hAnsi="Arial"/>
          <w:sz w:val="20"/>
          <w:szCs w:val="20"/>
        </w:rPr>
        <w:t xml:space="preserve">  |  Wilmington, DE  |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September 2022 – January 2025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Built and maintained React-based front-end features and Node.js services as part of enterprise-scale applications used across internal teams.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Authored unit and integration tests, performed code reviews, and partnered with senior engineers on architectural decisions to improve maintainability and performance.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Promoted to Software Engineer II in January 2025 in recognition of consistent delivery, technical growth, and increased ownership of production systems.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Junior Software Developer</w:t>
      </w:r>
      <w:r>
        <w:rPr>
          <w:rFonts w:ascii="Arial" w:cs="Arial" w:eastAsia="Arial" w:hAnsi="Arial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BDSA</w:t>
      </w:r>
      <w:r>
        <w:rPr>
          <w:rFonts w:ascii="Arial" w:cs="Arial" w:eastAsia="Arial" w:hAnsi="Arial"/>
          <w:sz w:val="20"/>
          <w:szCs w:val="20"/>
        </w:rPr>
        <w:t xml:space="preserve">  |  Remote (Colorado, US)  |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January 2022 – June 2022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Developed an internal data-processing application focused on user-friendly workflows and operational efficiency for back-office data review.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Worked across the stack (React on the front end, REST APIs on the back end) and contributed to feature specifications and QA cycles.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 / Master Barber</w:t>
      </w:r>
      <w:r>
        <w:rPr>
          <w:rFonts w:ascii="Arial" w:cs="Arial" w:eastAsia="Arial" w:hAnsi="Arial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True Barber Co.</w:t>
      </w:r>
      <w:r>
        <w:rPr>
          <w:rFonts w:ascii="Arial" w:cs="Arial" w:eastAsia="Arial" w:hAnsi="Arial"/>
          <w:sz w:val="20"/>
          <w:szCs w:val="20"/>
        </w:rPr>
        <w:t xml:space="preserve">  |  Denver, CO  |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August 2012 – January 2022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Founded and operated an independent service business for 9+ years; managed P&amp;L, scheduling, marketing, and a recurring client base. Transferable ownership, communication, and customer-focused problem-solving experience that informs product and engineering decisions today.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spacing w:val="20"/>
          <w:sz w:val="24"/>
          <w:szCs w:val="24"/>
        </w:rPr>
        <w:t xml:space="preserve">SELECTED PROJECTS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groundup-cli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AI-powered Node.js CLI that takes developers from empty folder to scaffolded, deployed project via an interview-first workflow</w:t>
      </w:r>
      <w:r>
        <w:rPr>
          <w:rFonts w:ascii="Arial" w:cs="Arial" w:eastAsia="Arial" w:hAnsi="Arial"/>
          <w:sz w:val="20"/>
          <w:szCs w:val="20"/>
        </w:rPr>
        <w:t xml:space="preserve">  (</w:t>
      </w:r>
      <w:hyperlink w:history="1" r:id="rIdwvhbfow7_fepjh1v-ca8h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npmjs.com/package/groundup-cli</w:t>
        </w:r>
      </w:hyperlink>
      <w:r>
        <w:rPr>
          <w:rFonts w:ascii="Arial" w:cs="Arial" w:eastAsia="Arial" w:hAnsi="Arial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Published to npm; integrated multi-provider AI (Anthropic Claude, Google Gemini, OpenAI Codex) with live API validation and a single-source-of-truth model registry; ships a 'groundup update-models' command for ongoing model maintenance.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Designed and implemented a full pipeline (interview, build, deploy) with per-phase Git snapshots, approval gates, retry-with-feedback loops, and abort/resume via persisted session state.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Built a Vercel deploy stage with framework auto-detection and graceful fallback to manual steps; established a Gitflow release process with squash merges, prereleases, and beta tags on npm.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megs.me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Production e-commerce site for an independent artist; Next.js / TypeScript / Tailwind on Sanity, Stripe, Printful, and Shippo</w:t>
      </w:r>
      <w:r>
        <w:rPr>
          <w:rFonts w:ascii="Arial" w:cs="Arial" w:eastAsia="Arial" w:hAnsi="Arial"/>
          <w:sz w:val="20"/>
          <w:szCs w:val="20"/>
        </w:rPr>
        <w:t xml:space="preserve">  (</w:t>
      </w:r>
      <w:hyperlink w:history="1" r:id="rIdu3570yxk3cluu8wbei0us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megs.me</w:t>
        </w:r>
      </w:hyperlink>
      <w:r>
        <w:rPr>
          <w:rFonts w:ascii="Arial" w:cs="Arial" w:eastAsia="Arial" w:hAnsi="Arial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Designed and built end-to-end: headless CMS, checkout, on-demand fulfillment integration, transactional email (Resend), and a three-mode site config (coming-soon / live / maintenance) deployed on Vercel.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bükmark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Cross-platform mobile app for bookstore discovery; React Native (Expo SDK 54) with Mapbox, Supabase, RevenueCat, and Zustand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Built brand system, authentication flow, and an interactive map experience covered by 99 passing tests; configured EAS Build for distribution; styled with NativeWind.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Night Borrower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Arial" w:cs="Arial" w:eastAsia="Arial" w:hAnsi="Arial"/>
          <w:sz w:val="20"/>
          <w:szCs w:val="20"/>
        </w:rPr>
        <w:t xml:space="preserve">Solo Unity HDRP psychological-horror game with companion Next.js promotional site (Framer Motion) deployed on Vercel</w:t>
      </w:r>
      <w:r>
        <w:rPr>
          <w:rFonts w:ascii="Arial" w:cs="Arial" w:eastAsia="Arial" w:hAnsi="Arial"/>
          <w:sz w:val="20"/>
          <w:szCs w:val="20"/>
        </w:rPr>
        <w:t xml:space="preserve">  (</w:t>
      </w:r>
      <w:hyperlink w:history="1" r:id="rIdsrquy9ncbhj-k77ky093k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thenightborrower.com</w:t>
        </w:r>
      </w:hyperlink>
      <w:r>
        <w:rPr>
          <w:rFonts w:ascii="Arial" w:cs="Arial" w:eastAsia="Arial" w:hAnsi="Arial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0"/>
          <w:szCs w:val="20"/>
        </w:rPr>
        <w:t xml:space="preserve">Designed event-driven game architecture (static event bus, slot-based positioning, delta-compressed JSON saves) and shipped a production marketing site with devlog accordion and wishlist flows.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spacing w:val="20"/>
          <w:sz w:val="24"/>
          <w:szCs w:val="24"/>
        </w:rPr>
        <w:t xml:space="preserve">EDUCATION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Science, Computer Science</w:t>
      </w:r>
      <w:r>
        <w:rPr>
          <w:rFonts w:ascii="Arial" w:cs="Arial" w:eastAsia="Arial" w:hAnsi="Arial"/>
          <w:sz w:val="20"/>
          <w:szCs w:val="20"/>
        </w:rPr>
        <w:t xml:space="preserve">, Southern New Hampshire University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(2026 – Present)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 Engineering Immersive</w:t>
      </w:r>
      <w:r>
        <w:rPr>
          <w:rFonts w:ascii="Arial" w:cs="Arial" w:eastAsia="Arial" w:hAnsi="Arial"/>
          <w:sz w:val="20"/>
          <w:szCs w:val="20"/>
        </w:rPr>
        <w:t xml:space="preserve">, Flatiron School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(2020 – 2021)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08vkvufnueyhp4haw-rg" Type="http://schemas.openxmlformats.org/officeDocument/2006/relationships/hyperlink" Target="https://linkedin.com/in/dkc86" TargetMode="External"/><Relationship Id="rIdzqyveelmf2c0k6-x5go1a" Type="http://schemas.openxmlformats.org/officeDocument/2006/relationships/hyperlink" Target="https://github.com/devvJS" TargetMode="External"/><Relationship Id="rIda04ncmdyzyha6sz2zsc3p" Type="http://schemas.openxmlformats.org/officeDocument/2006/relationships/hyperlink" Target="https://www.npmjs.com/~devvjs" TargetMode="External"/><Relationship Id="rIdwvhbfow7_fepjh1v-ca8h" Type="http://schemas.openxmlformats.org/officeDocument/2006/relationships/hyperlink" Target="https://npmjs.com/package/groundup-cli" TargetMode="External"/><Relationship Id="rIdu3570yxk3cluu8wbei0us" Type="http://schemas.openxmlformats.org/officeDocument/2006/relationships/hyperlink" Target="https://megs.me" TargetMode="External"/><Relationship Id="rIdsrquy9ncbhj-k77ky093k" Type="http://schemas.openxmlformats.org/officeDocument/2006/relationships/hyperlink" Target="https://thenightborrower.co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Dakota Coppage Resume</dc:title>
  <dc:creator>Dakota Coppage</dc:creator>
  <cp:lastModifiedBy>Un-named</cp:lastModifiedBy>
  <cp:revision>1</cp:revision>
  <dcterms:created xsi:type="dcterms:W3CDTF">2026-04-27T01:42:18.580Z</dcterms:created>
  <dcterms:modified xsi:type="dcterms:W3CDTF">2026-04-27T01:42:18.582Z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