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99126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991265"/>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696098"/>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696098"/>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901440"/>
            <wp:docPr id="2139412772" name="Picture 2139412772"/>
            <wp:cNvGraphicFramePr>
              <a:graphicFrameLocks noChangeAspect="1"/>
            </wp:cNvGraphicFramePr>
            <a:graphic>
              <a:graphicData uri="http://schemas.openxmlformats.org/drawingml/2006/picture">
                <pic:pic>
                  <pic:nvPicPr>
                    <pic:cNvPr id="0" name="USE_CASE_DIAGRAM_HD.png"/>
                    <pic:cNvPicPr/>
                  </pic:nvPicPr>
                  <pic:blipFill>
                    <a:blip r:embed="rId14"/>
                    <a:stretch>
                      <a:fillRect/>
                    </a:stretch>
                  </pic:blipFill>
                  <pic:spPr>
                    <a:xfrm>
                      <a:off x="0" y="0"/>
                      <a:ext cx="5852160" cy="3901440"/>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