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9f8f8" w:val="clear"/>
        <w:spacing w:after="0" w:before="0" w:lineRule="auto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pfhy9eigv654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Layout Website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ageBreakBefore w:val="0"/>
        <w:shd w:fill="f9f8f8" w:val="clear"/>
        <w:spacing w:before="0" w:lineRule="auto"/>
        <w:rPr>
          <w:rFonts w:ascii="Roboto" w:cs="Roboto" w:eastAsia="Roboto" w:hAnsi="Roboto"/>
          <w:b w:val="1"/>
          <w:color w:val="b0b0b0"/>
          <w:sz w:val="26"/>
          <w:szCs w:val="26"/>
        </w:rPr>
      </w:pPr>
      <w:bookmarkStart w:colFirst="0" w:colLast="0" w:name="_cwk2313ioeg" w:id="1"/>
      <w:bookmarkEnd w:id="1"/>
      <w:r w:rsidDel="00000000" w:rsidR="00000000" w:rsidRPr="00000000">
        <w:rPr>
          <w:rFonts w:ascii="Roboto" w:cs="Roboto" w:eastAsia="Roboto" w:hAnsi="Roboto"/>
          <w:b w:val="1"/>
          <w:color w:val="b0b0b0"/>
          <w:sz w:val="26"/>
          <w:szCs w:val="26"/>
          <w:rtl w:val="0"/>
        </w:rPr>
        <w:t xml:space="preserve">HTML Tag Untuk Membagi Layout Website</w:t>
      </w:r>
    </w:p>
    <w:p w:rsidR="00000000" w:rsidDel="00000000" w:rsidP="00000000" w:rsidRDefault="00000000" w:rsidRPr="00000000" w14:paraId="00000003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Pada sesi kali ini, kita akan membahas layout dari suatu website.</w:t>
      </w:r>
    </w:p>
    <w:p w:rsidR="00000000" w:rsidDel="00000000" w:rsidP="00000000" w:rsidRDefault="00000000" w:rsidRPr="00000000" w14:paraId="00000004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Layout suatu website biasanya terdiri dari: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Header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Navigation bar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Main Content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Footer</w:t>
      </w:r>
    </w:p>
    <w:p w:rsidR="00000000" w:rsidDel="00000000" w:rsidP="00000000" w:rsidRDefault="00000000" w:rsidRPr="00000000" w14:paraId="00000009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Jika diilustrasikan, layout website kurang lebih akan terlihat seperti ini:</w:t>
      </w:r>
    </w:p>
    <w:p w:rsidR="00000000" w:rsidDel="00000000" w:rsidP="00000000" w:rsidRDefault="00000000" w:rsidRPr="00000000" w14:paraId="0000000A">
      <w:pPr>
        <w:pageBreakBefore w:val="0"/>
        <w:shd w:fill="f9f8f8" w:val="clear"/>
        <w:spacing w:after="240" w:lineRule="auto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3686175" cy="494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Sebelum adanya HTML5, penentuan layout pada halaman website hanya menggunakan tag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dan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&lt;span&gt;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dan dibantu dengan attribute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atau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untuk memperjelas element header, section, main, dan lain-lain. Namun di HTML5, layout pada website lebih </w:t>
      </w:r>
      <w:r w:rsidDel="00000000" w:rsidR="00000000" w:rsidRPr="00000000">
        <w:rPr>
          <w:rFonts w:ascii="Roboto" w:cs="Roboto" w:eastAsia="Roboto" w:hAnsi="Roboto"/>
          <w:i w:val="1"/>
          <w:color w:val="333333"/>
          <w:rtl w:val="0"/>
        </w:rPr>
        <w:t xml:space="preserve">diperjelas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dengan element tertentu, sehingga memudahkan programmer untuk membaca kode. Penjelasan element ini dinamakan semantic element.</w:t>
      </w:r>
    </w:p>
    <w:p w:rsidR="00000000" w:rsidDel="00000000" w:rsidP="00000000" w:rsidRDefault="00000000" w:rsidRPr="00000000" w14:paraId="0000000C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Semantic element menjelaskan tujuan dari element tersebut kepada browser dan pemrogram lain yang membaca kodenya. Semantic element tidak mempengaruhi tampilan dari halaman web, itu adalah fungsi dari CSS.</w:t>
      </w:r>
    </w:p>
    <w:p w:rsidR="00000000" w:rsidDel="00000000" w:rsidP="00000000" w:rsidRDefault="00000000" w:rsidRPr="00000000" w14:paraId="0000000D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Supaya lebih jelas, berikut bandingkan non-semantic element (pada HTML4) dengan semantic element (pada HTML5):</w:t>
      </w:r>
    </w:p>
    <w:p w:rsidR="00000000" w:rsidDel="00000000" w:rsidP="00000000" w:rsidRDefault="00000000" w:rsidRPr="00000000" w14:paraId="0000000E">
      <w:pPr>
        <w:pageBreakBefore w:val="0"/>
        <w:shd w:fill="f9f8f8" w:val="clear"/>
        <w:spacing w:after="240" w:lineRule="auto"/>
        <w:jc w:val="center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</w:rPr>
        <w:drawing>
          <wp:inline distB="114300" distT="114300" distL="114300" distR="114300">
            <wp:extent cx="5943600" cy="3187700"/>
            <wp:effectExtent b="0" l="0" r="0" t="0"/>
            <wp:docPr descr="Semantic VS Non-Semantic" id="2" name="image2.png"/>
            <a:graphic>
              <a:graphicData uri="http://schemas.openxmlformats.org/drawingml/2006/picture">
                <pic:pic>
                  <pic:nvPicPr>
                    <pic:cNvPr descr="Semantic VS Non-Semantic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Berikut adalah beberapa contoh dari semantic element: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&lt;section&gt;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menandakan bagian dalam sebuah halaman web.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&lt;header&gt;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merupakan bagian tajuk dari sebuah halaman web.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&lt;footer&gt;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merupakan bagian halaman web yang terletak di bagian bawah konten utama.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&lt;article&gt;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menandakan sebuah blok teks yang isinya independen terhadap element lain dalam halaman web.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&lt;nav&gt;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adalah bagian yang berisi tautan navigasi utama. Kalian mungkin sering melihat menu navigasi yang berisi tautan ke halaman "Beranda", "Kontak kami", "Galeri", dan lain-lain.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&lt;aside&gt;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adalah bagian di samping konten utama. Kontennya sebaiknya berhubungan dengan element di sebelahnya.</w:t>
      </w:r>
    </w:p>
    <w:p w:rsidR="00000000" w:rsidDel="00000000" w:rsidP="00000000" w:rsidRDefault="00000000" w:rsidRPr="00000000" w14:paraId="00000016">
      <w:pPr>
        <w:pageBreakBefore w:val="0"/>
        <w:shd w:fill="f9f8f8" w:val="clear"/>
        <w:spacing w:after="240" w:lineRule="auto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Contoh Penggunaan: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Welcome to My Page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nav digunakan untuk tautan navigasi utama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 href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"./home"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 href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"./signup"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 href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"./login"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Log In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header adalah bagian tajuk dari sebuah halaman web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This is my website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Please login to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5f2f0" w:val="clear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aside adalah bagian samping konten utama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   Hello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anonymous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 href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5f2f0" w:val="clear"/>
          <w:rtl w:val="0"/>
        </w:rPr>
        <w:t xml:space="preserve">"./terms"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Terms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Policy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aside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article menandakan sebuah blok teks yang isinya independen terhadap element lain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section menandakan bagian dalam sebuah halaman web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   Lorem Ipsum is simply dummy text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5f2f0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the printing and typesetting industry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   Lorem Ipsum has been the industry's standard dummy text ever since the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5f2f0" w:val="clear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when an unknown printer took a galley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5f2f0" w:val="clear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type and scrambled it to make a type specimen book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It has survived not only five centuries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but also the leap into electronic typesetting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remaining essentially unchanged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5f2f0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footer merupakan bagian halaman web di bawah konten utama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5f2f0" w:val="clear"/>
          <w:rtl w:val="0"/>
        </w:rPr>
        <w:t xml:space="preserve">2020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Copyright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nsolas" w:cs="Consolas" w:eastAsia="Consolas" w:hAnsi="Consolas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9f8f8" w:val="clear"/>
        <w:spacing w:after="100" w:before="100" w:line="360" w:lineRule="auto"/>
        <w:rPr>
          <w:rFonts w:ascii="Consolas" w:cs="Consolas" w:eastAsia="Consolas" w:hAnsi="Consolas"/>
          <w:color w:val="9a6e3a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5f2f0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