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1173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0" w:after="720"/>
        <w:jc w:val="center"/>
      </w:pPr>
      <w:r>
        <w:rPr>
          <w:rFonts w:ascii="Liberation Serif" w:hAnsi="Liberation Serif"/>
          <w:b/>
          <w:color w:val="000000"/>
          <w:sz w:val="40"/>
        </w:rPr>
        <w:t>Asignación de viviendas en cooperativas: una plataforma web y móvil de autogestión</w:t>
      </w:r>
    </w:p>
    <w:p>
      <w:pPr>
        <w:spacing w:before="160" w:after="480"/>
        <w:jc w:val="center"/>
      </w:pPr>
      <w:r>
        <w:rPr>
          <w:rFonts w:ascii="Liberation Serif" w:hAnsi="Liberation Serif"/>
          <w:b w:val="0"/>
          <w:color w:val="000000"/>
          <w:sz w:val="22"/>
        </w:rPr>
        <w:t>Informe de Proyecto de Grado presentado por</w:t>
      </w:r>
    </w:p>
    <w:p>
      <w:pPr>
        <w:spacing w:before="0" w:after="480"/>
        <w:jc w:val="center"/>
      </w:pPr>
      <w:r>
        <w:rPr>
          <w:rFonts w:ascii="Liberation Serif" w:hAnsi="Liberation Serif"/>
          <w:b w:val="0"/>
          <w:color w:val="000000"/>
          <w:sz w:val="28"/>
        </w:rPr>
        <w:t>Diego Barreiro Indart</w:t>
      </w:r>
    </w:p>
    <w:p>
      <w:pPr>
        <w:spacing w:before="0" w:after="960"/>
        <w:jc w:val="center"/>
      </w:pPr>
      <w:r>
        <w:rPr>
          <w:rFonts w:ascii="Liberation Serif" w:hAnsi="Liberation Serif"/>
          <w:b w:val="0"/>
          <w:color w:val="000000"/>
          <w:sz w:val="20"/>
        </w:rPr>
        <w:t>en cumplimiento parcial de los requerimientos para la graduación de la carrera de Ingeniería en Computación de Facultad de Ingeniería de la Universidad de la República</w:t>
      </w:r>
    </w:p>
    <w:p>
      <w:pPr>
        <w:spacing w:before="0" w:after="240"/>
        <w:jc w:val="center"/>
      </w:pPr>
      <w:r>
        <w:rPr>
          <w:rFonts w:ascii="Liberation Serif" w:hAnsi="Liberation Serif"/>
          <w:b w:val="0"/>
          <w:color w:val="000000"/>
          <w:sz w:val="22"/>
        </w:rPr>
        <w:t>Supervisor</w:t>
      </w:r>
    </w:p>
    <w:p>
      <w:pPr>
        <w:spacing w:before="0" w:after="1440"/>
        <w:jc w:val="center"/>
      </w:pPr>
      <w:r>
        <w:rPr>
          <w:rFonts w:ascii="Liberation Serif" w:hAnsi="Liberation Serif"/>
          <w:b w:val="0"/>
          <w:color w:val="000000"/>
          <w:sz w:val="24"/>
        </w:rPr>
        <w:t>Héctor Cancela</w:t>
      </w:r>
    </w:p>
    <w:p>
      <w:pPr>
        <w:spacing w:before="0" w:after="0"/>
        <w:jc w:val="center"/>
      </w:pPr>
      <w:r>
        <w:rPr>
          <w:rFonts w:ascii="Liberation Serif" w:hAnsi="Liberation Serif"/>
          <w:b w:val="0"/>
          <w:color w:val="000000"/>
          <w:sz w:val="22"/>
        </w:rPr>
        <w:t>Montevideo, julio de 2026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