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805" w:rsidRPr="00F0357B" w:rsidRDefault="002F3805" w:rsidP="00F0357B">
      <w:pPr>
        <w:pStyle w:val="PargrafodaLista"/>
        <w:numPr>
          <w:ilvl w:val="0"/>
          <w:numId w:val="3"/>
        </w:numPr>
        <w:spacing w:line="200" w:lineRule="exact"/>
        <w:rPr>
          <w:sz w:val="20"/>
          <w:szCs w:val="20"/>
        </w:rPr>
      </w:pPr>
    </w:p>
    <w:p w:rsidR="002F3805" w:rsidRDefault="002F3805">
      <w:pPr>
        <w:spacing w:line="200" w:lineRule="exact"/>
        <w:rPr>
          <w:sz w:val="20"/>
          <w:szCs w:val="20"/>
        </w:rPr>
      </w:pPr>
    </w:p>
    <w:p w:rsidR="002F3805" w:rsidRDefault="002F3805">
      <w:pPr>
        <w:spacing w:line="200" w:lineRule="exact"/>
        <w:rPr>
          <w:sz w:val="20"/>
          <w:szCs w:val="20"/>
        </w:rPr>
      </w:pPr>
    </w:p>
    <w:p w:rsidR="002F3805" w:rsidRDefault="002F3805">
      <w:pPr>
        <w:spacing w:before="18" w:line="200" w:lineRule="exact"/>
        <w:rPr>
          <w:sz w:val="20"/>
          <w:szCs w:val="20"/>
        </w:rPr>
      </w:pPr>
    </w:p>
    <w:p w:rsidR="002F3805" w:rsidRPr="005D2B30" w:rsidRDefault="005D2B30">
      <w:pPr>
        <w:spacing w:before="5"/>
        <w:ind w:left="1020"/>
        <w:rPr>
          <w:lang w:val="pt-BR"/>
        </w:rPr>
      </w:pPr>
      <w:r w:rsidRPr="005D2B30">
        <w:rPr>
          <w:rFonts w:ascii="Baskerville Old Face" w:eastAsia="Baskerville Old Face" w:hAnsi="Baskerville Old Face" w:cs="Baskerville Old Face"/>
          <w:sz w:val="44"/>
          <w:szCs w:val="44"/>
          <w:lang w:val="pt-BR"/>
        </w:rPr>
        <w:t>Anne Caroline Oliveira do Amaral</w:t>
      </w:r>
    </w:p>
    <w:p w:rsidR="002F3805" w:rsidRPr="005D2B30" w:rsidRDefault="005D2B30">
      <w:pPr>
        <w:pStyle w:val="Corpodetexto"/>
        <w:spacing w:before="40" w:line="273" w:lineRule="auto"/>
        <w:ind w:left="1020" w:right="3005"/>
        <w:rPr>
          <w:lang w:val="pt-BR"/>
        </w:rPr>
      </w:pPr>
      <w:r w:rsidRPr="005D2B30">
        <w:rPr>
          <w:rFonts w:ascii="Times New Roman" w:eastAsia="Times New Roman" w:hAnsi="Times New Roman" w:cs="Times New Roman"/>
          <w:lang w:val="pt-BR"/>
        </w:rPr>
        <w:t>Quadra 35 Lote 30, apto 201</w:t>
      </w:r>
      <w:r w:rsidRPr="005D2B30">
        <w:rPr>
          <w:rFonts w:ascii="Times New Roman" w:eastAsia="Times New Roman" w:hAnsi="Times New Roman" w:cs="Times New Roman"/>
          <w:spacing w:val="1"/>
          <w:lang w:val="pt-BR"/>
        </w:rPr>
        <w:t xml:space="preserve"> / </w:t>
      </w:r>
      <w:r w:rsidRPr="005D2B30">
        <w:rPr>
          <w:rFonts w:ascii="Times New Roman" w:eastAsia="Times New Roman" w:hAnsi="Times New Roman" w:cs="Times New Roman"/>
          <w:spacing w:val="-3"/>
          <w:lang w:val="pt-BR"/>
        </w:rPr>
        <w:t>Jardim Brasília</w:t>
      </w:r>
      <w:r w:rsidRPr="005D2B30">
        <w:rPr>
          <w:rFonts w:ascii="Times New Roman" w:eastAsia="Times New Roman" w:hAnsi="Times New Roman" w:cs="Times New Roman"/>
          <w:lang w:val="pt-BR"/>
        </w:rPr>
        <w:t xml:space="preserve"> –</w:t>
      </w:r>
      <w:r w:rsidRPr="005D2B30">
        <w:rPr>
          <w:rFonts w:ascii="Times New Roman" w:eastAsia="Times New Roman" w:hAnsi="Times New Roman" w:cs="Times New Roman"/>
          <w:spacing w:val="-1"/>
          <w:lang w:val="pt-BR"/>
        </w:rPr>
        <w:t xml:space="preserve"> </w:t>
      </w:r>
      <w:r w:rsidRPr="005D2B30">
        <w:rPr>
          <w:rFonts w:ascii="Times New Roman" w:eastAsia="Times New Roman" w:hAnsi="Times New Roman" w:cs="Times New Roman"/>
          <w:lang w:val="pt-BR"/>
        </w:rPr>
        <w:t xml:space="preserve">Águas Lindas de </w:t>
      </w:r>
      <w:proofErr w:type="gramStart"/>
      <w:r w:rsidRPr="005D2B30">
        <w:rPr>
          <w:rFonts w:ascii="Times New Roman" w:eastAsia="Times New Roman" w:hAnsi="Times New Roman" w:cs="Times New Roman"/>
          <w:lang w:val="pt-BR"/>
        </w:rPr>
        <w:t>Goiás  E-mail</w:t>
      </w:r>
      <w:proofErr w:type="gramEnd"/>
      <w:r w:rsidRPr="005D2B30">
        <w:rPr>
          <w:rFonts w:ascii="Times New Roman" w:eastAsia="Times New Roman" w:hAnsi="Times New Roman" w:cs="Times New Roman"/>
          <w:lang w:val="pt-BR"/>
        </w:rPr>
        <w:t>:</w:t>
      </w:r>
      <w:r w:rsidRPr="005D2B30">
        <w:rPr>
          <w:rFonts w:ascii="Times New Roman" w:eastAsia="Times New Roman" w:hAnsi="Times New Roman" w:cs="Times New Roman"/>
          <w:spacing w:val="-1"/>
          <w:lang w:val="pt-BR"/>
        </w:rPr>
        <w:t xml:space="preserve"> </w:t>
      </w:r>
      <w:hyperlink r:id="rId5">
        <w:r w:rsidRPr="00F0357B">
          <w:rPr>
            <w:rStyle w:val="LinkdaInternet"/>
            <w:rFonts w:ascii="Times New Roman" w:eastAsia="Times New Roman" w:hAnsi="Times New Roman" w:cs="Times New Roman"/>
            <w:lang w:val="pt-BR"/>
          </w:rPr>
          <w:t>C</w:t>
        </w:r>
      </w:hyperlink>
      <w:r w:rsidRPr="005D2B30">
        <w:rPr>
          <w:rFonts w:ascii="Times New Roman" w:eastAsia="Times New Roman" w:hAnsi="Times New Roman" w:cs="Times New Roman"/>
          <w:lang w:val="pt-BR"/>
        </w:rPr>
        <w:t>arolineoliveirasales@gmail.com</w:t>
      </w:r>
    </w:p>
    <w:p w:rsidR="002F3805" w:rsidRPr="00F0357B" w:rsidRDefault="005D2B30">
      <w:pPr>
        <w:pStyle w:val="Corpodetexto"/>
        <w:spacing w:before="1"/>
        <w:ind w:left="1247" w:hanging="227"/>
        <w:rPr>
          <w:lang w:val="pt-BR"/>
        </w:rPr>
      </w:pPr>
      <w:r w:rsidRPr="00F0357B">
        <w:rPr>
          <w:rFonts w:ascii="Times New Roman" w:eastAsia="Times New Roman" w:hAnsi="Times New Roman" w:cs="Times New Roman"/>
          <w:lang w:val="pt-BR"/>
        </w:rPr>
        <w:t>Telefone:</w:t>
      </w:r>
      <w:r w:rsidRPr="00F0357B">
        <w:rPr>
          <w:rFonts w:ascii="Times New Roman" w:eastAsia="Times New Roman" w:hAnsi="Times New Roman" w:cs="Times New Roman"/>
          <w:spacing w:val="-1"/>
          <w:lang w:val="pt-BR"/>
        </w:rPr>
        <w:t xml:space="preserve"> </w:t>
      </w:r>
      <w:r w:rsidRPr="00F0357B">
        <w:rPr>
          <w:rFonts w:ascii="Times New Roman" w:eastAsia="Times New Roman" w:hAnsi="Times New Roman" w:cs="Times New Roman"/>
          <w:lang w:val="pt-BR"/>
        </w:rPr>
        <w:t>(61) 99176-0778</w:t>
      </w:r>
      <w:r w:rsidR="00F0357B">
        <w:rPr>
          <w:rFonts w:ascii="Times New Roman" w:eastAsia="Times New Roman" w:hAnsi="Times New Roman" w:cs="Times New Roman"/>
          <w:lang w:val="pt-BR"/>
        </w:rPr>
        <w:t xml:space="preserve"> – (61) 98180-3042</w:t>
      </w:r>
      <w:bookmarkStart w:id="0" w:name="_GoBack"/>
      <w:bookmarkEnd w:id="0"/>
    </w:p>
    <w:p w:rsidR="002F3805" w:rsidRPr="00F0357B" w:rsidRDefault="002F3805">
      <w:pPr>
        <w:pStyle w:val="Corpodetexto"/>
        <w:spacing w:before="1"/>
        <w:ind w:left="1247" w:hanging="227"/>
        <w:rPr>
          <w:rFonts w:ascii="Times New Roman" w:eastAsia="Times New Roman" w:hAnsi="Times New Roman" w:cs="Times New Roman"/>
          <w:lang w:val="pt-BR"/>
        </w:rPr>
      </w:pPr>
    </w:p>
    <w:p w:rsidR="002F3805" w:rsidRPr="00F0357B" w:rsidRDefault="005D2B30">
      <w:pPr>
        <w:pStyle w:val="Seo"/>
        <w:spacing w:line="312" w:lineRule="auto"/>
        <w:ind w:left="1020"/>
        <w:rPr>
          <w:rFonts w:ascii="Georgia" w:hAnsi="Georgia" w:cs="Georgia"/>
          <w:lang w:val="pt-BR"/>
        </w:rPr>
      </w:pPr>
      <w:r w:rsidRPr="00F0357B">
        <w:rPr>
          <w:rFonts w:ascii="Georgia" w:hAnsi="Georgia" w:cs="Georgia"/>
          <w:lang w:val="pt-BR"/>
        </w:rPr>
        <w:t>Objetivos</w:t>
      </w:r>
    </w:p>
    <w:p w:rsidR="002F3805" w:rsidRPr="005D2B30" w:rsidRDefault="005D2B30">
      <w:pPr>
        <w:pStyle w:val="TextodaSubseo"/>
        <w:spacing w:line="312" w:lineRule="auto"/>
        <w:ind w:left="1020"/>
        <w:rPr>
          <w:lang w:val="pt-BR"/>
        </w:rPr>
      </w:pPr>
      <w:r w:rsidRPr="005D2B30">
        <w:rPr>
          <w:rStyle w:val="TextodoEspaoReservado"/>
          <w:rFonts w:ascii="Calibri" w:hAnsi="Calibri"/>
          <w:color w:val="000000"/>
          <w:lang w:val="pt-BR"/>
        </w:rPr>
        <w:t>Profissional extremamente competente, comprometida e comunicativa. E</w:t>
      </w:r>
      <w:r w:rsidRPr="005D2B30">
        <w:rPr>
          <w:rStyle w:val="TextodoEspaoReservado"/>
          <w:rFonts w:ascii="Calibri" w:hAnsi="Calibri"/>
          <w:color w:val="000000"/>
          <w:highlight w:val="white"/>
          <w:lang w:val="pt-BR"/>
        </w:rPr>
        <w:t>stou à procura de novos desafios profissionais buscando uma efetivação no mercado, visando o desenvolvimento de um todo o trabalho e claro, gerando resultados na vaga oferecida pela empresa.</w:t>
      </w:r>
    </w:p>
    <w:p w:rsidR="002F3805" w:rsidRDefault="005D2B30">
      <w:pPr>
        <w:pStyle w:val="Seo"/>
        <w:spacing w:line="312" w:lineRule="auto"/>
        <w:ind w:left="1020"/>
        <w:rPr>
          <w:rFonts w:ascii="Georgia" w:hAnsi="Georgia" w:cs="Georgia"/>
        </w:rPr>
      </w:pPr>
      <w:proofErr w:type="spellStart"/>
      <w:r>
        <w:rPr>
          <w:rFonts w:ascii="Georgia" w:hAnsi="Georgia" w:cs="Georgia"/>
        </w:rPr>
        <w:t>Formação</w:t>
      </w:r>
      <w:proofErr w:type="spellEnd"/>
    </w:p>
    <w:p w:rsidR="002F3805" w:rsidRPr="005D2B30" w:rsidRDefault="005D2B30" w:rsidP="005D2B30">
      <w:pPr>
        <w:pStyle w:val="Commarcadores"/>
        <w:spacing w:line="312" w:lineRule="auto"/>
        <w:ind w:left="1020" w:hanging="340"/>
        <w:rPr>
          <w:rFonts w:ascii="Calibri" w:hAnsi="Calibri"/>
          <w:lang w:val="pt-BR"/>
        </w:rPr>
      </w:pPr>
      <w:r w:rsidRPr="005D2B30">
        <w:rPr>
          <w:rFonts w:ascii="Calibri" w:hAnsi="Calibri"/>
          <w:lang w:val="pt-BR"/>
        </w:rPr>
        <w:t xml:space="preserve">Ensino Superior – Bacharelado em </w:t>
      </w:r>
      <w:r>
        <w:rPr>
          <w:rFonts w:ascii="Calibri" w:hAnsi="Calibri"/>
          <w:lang w:val="pt-BR"/>
        </w:rPr>
        <w:t>Gestão Financeira</w:t>
      </w:r>
      <w:r w:rsidRPr="005D2B30">
        <w:rPr>
          <w:rFonts w:ascii="Calibri" w:hAnsi="Calibri"/>
          <w:lang w:val="pt-BR"/>
        </w:rPr>
        <w:t xml:space="preserve"> - Em Andament</w:t>
      </w:r>
      <w:r>
        <w:rPr>
          <w:rFonts w:ascii="Calibri" w:hAnsi="Calibri"/>
          <w:lang w:val="pt-BR"/>
        </w:rPr>
        <w:t>o</w:t>
      </w:r>
      <w:r w:rsidRPr="005D2B30">
        <w:rPr>
          <w:rFonts w:ascii="Calibri" w:hAnsi="Calibri"/>
          <w:lang w:val="pt-BR"/>
        </w:rPr>
        <w:br/>
        <w:t>Faculdade</w:t>
      </w:r>
      <w:r>
        <w:rPr>
          <w:rFonts w:ascii="Calibri" w:hAnsi="Calibri"/>
          <w:lang w:val="pt-BR"/>
        </w:rPr>
        <w:t xml:space="preserve"> Estácio de Sá</w:t>
      </w:r>
      <w:r w:rsidRPr="005D2B30">
        <w:rPr>
          <w:rFonts w:ascii="Calibri" w:hAnsi="Calibri"/>
          <w:lang w:val="pt-BR"/>
        </w:rPr>
        <w:br/>
        <w:t xml:space="preserve">Previsão de Conclusão: </w:t>
      </w:r>
      <w:proofErr w:type="gramStart"/>
      <w:r w:rsidRPr="005D2B30">
        <w:rPr>
          <w:rFonts w:ascii="Calibri" w:hAnsi="Calibri"/>
          <w:lang w:val="pt-BR"/>
        </w:rPr>
        <w:t>Julho</w:t>
      </w:r>
      <w:proofErr w:type="gramEnd"/>
      <w:r w:rsidRPr="005D2B30">
        <w:rPr>
          <w:rFonts w:ascii="Calibri" w:hAnsi="Calibri"/>
          <w:lang w:val="pt-BR"/>
        </w:rPr>
        <w:t>/</w:t>
      </w:r>
      <w:r>
        <w:rPr>
          <w:rFonts w:ascii="Calibri" w:hAnsi="Calibri"/>
          <w:lang w:val="pt-BR"/>
        </w:rPr>
        <w:t>2020</w:t>
      </w:r>
    </w:p>
    <w:p w:rsidR="002F3805" w:rsidRDefault="005D2B30">
      <w:pPr>
        <w:pStyle w:val="Seo"/>
        <w:spacing w:line="312" w:lineRule="auto"/>
        <w:ind w:left="1020"/>
        <w:rPr>
          <w:rFonts w:ascii="Georgia" w:hAnsi="Georgia" w:cs="Georgia"/>
        </w:rPr>
      </w:pPr>
      <w:proofErr w:type="spellStart"/>
      <w:r>
        <w:rPr>
          <w:rFonts w:ascii="Georgia" w:hAnsi="Georgia" w:cs="Georgia"/>
        </w:rPr>
        <w:t>Experiência</w:t>
      </w:r>
      <w:proofErr w:type="spellEnd"/>
    </w:p>
    <w:p w:rsidR="005D2B30" w:rsidRDefault="005D2B30" w:rsidP="005D2B30"/>
    <w:p w:rsidR="005D2B30" w:rsidRPr="005D2B30" w:rsidRDefault="005D2B30" w:rsidP="005D2B30">
      <w:pPr>
        <w:pStyle w:val="Commarcadores"/>
        <w:spacing w:line="312" w:lineRule="auto"/>
        <w:ind w:left="1020" w:hanging="340"/>
        <w:rPr>
          <w:lang w:val="pt-BR"/>
        </w:rPr>
      </w:pPr>
      <w:r w:rsidRPr="005D2B30">
        <w:rPr>
          <w:b/>
          <w:bCs/>
          <w:lang w:val="pt-BR"/>
        </w:rPr>
        <w:t xml:space="preserve">Cargo Recepcionista – </w:t>
      </w:r>
      <w:proofErr w:type="gramStart"/>
      <w:r>
        <w:rPr>
          <w:b/>
          <w:bCs/>
          <w:lang w:val="pt-BR"/>
        </w:rPr>
        <w:t>Julho</w:t>
      </w:r>
      <w:proofErr w:type="gramEnd"/>
      <w:r>
        <w:rPr>
          <w:b/>
          <w:bCs/>
          <w:lang w:val="pt-BR"/>
        </w:rPr>
        <w:t xml:space="preserve"> de 2018</w:t>
      </w:r>
      <w:r w:rsidRPr="005D2B30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/ Atual</w:t>
      </w:r>
    </w:p>
    <w:p w:rsidR="005D2B30" w:rsidRPr="005D2B30" w:rsidRDefault="005D2B30" w:rsidP="005D2B30">
      <w:pPr>
        <w:pStyle w:val="Commarcadores"/>
        <w:numPr>
          <w:ilvl w:val="0"/>
          <w:numId w:val="0"/>
        </w:numPr>
        <w:spacing w:line="312" w:lineRule="auto"/>
        <w:ind w:left="1040"/>
        <w:rPr>
          <w:i/>
          <w:iCs/>
          <w:lang w:val="pt-BR"/>
        </w:rPr>
      </w:pPr>
      <w:r>
        <w:rPr>
          <w:i/>
          <w:iCs/>
          <w:lang w:val="pt-BR"/>
        </w:rPr>
        <w:t xml:space="preserve">Clínica </w:t>
      </w:r>
      <w:proofErr w:type="spellStart"/>
      <w:r>
        <w:rPr>
          <w:i/>
          <w:iCs/>
          <w:lang w:val="pt-BR"/>
        </w:rPr>
        <w:t>Multi</w:t>
      </w:r>
      <w:proofErr w:type="spellEnd"/>
      <w:r>
        <w:rPr>
          <w:i/>
          <w:iCs/>
          <w:lang w:val="pt-BR"/>
        </w:rPr>
        <w:t xml:space="preserve"> Master</w:t>
      </w:r>
    </w:p>
    <w:p w:rsidR="005D2B30" w:rsidRPr="005D2B30" w:rsidRDefault="005D2B30" w:rsidP="005D2B30">
      <w:pPr>
        <w:pStyle w:val="Commarcadores"/>
        <w:numPr>
          <w:ilvl w:val="0"/>
          <w:numId w:val="0"/>
        </w:numPr>
        <w:spacing w:line="312" w:lineRule="auto"/>
        <w:ind w:left="1040"/>
        <w:rPr>
          <w:lang w:val="pt-BR"/>
        </w:rPr>
      </w:pPr>
      <w:r w:rsidRPr="005D2B30">
        <w:rPr>
          <w:lang w:val="pt-BR"/>
        </w:rPr>
        <w:t>Principais responsabilidades: Atendimento ao cliente, autorização</w:t>
      </w:r>
      <w:r>
        <w:rPr>
          <w:lang w:val="pt-BR"/>
        </w:rPr>
        <w:t xml:space="preserve"> e emissão de guias</w:t>
      </w:r>
      <w:r w:rsidRPr="005D2B30">
        <w:rPr>
          <w:lang w:val="pt-BR"/>
        </w:rPr>
        <w:t xml:space="preserve"> para exames</w:t>
      </w:r>
      <w:r>
        <w:rPr>
          <w:lang w:val="pt-BR"/>
        </w:rPr>
        <w:t xml:space="preserve"> e consultas ambulatoriais</w:t>
      </w:r>
      <w:r w:rsidRPr="005D2B30">
        <w:rPr>
          <w:lang w:val="pt-BR"/>
        </w:rPr>
        <w:t xml:space="preserve"> em sites de convênios, atendimento telefônico, fechamento de </w:t>
      </w:r>
      <w:r>
        <w:rPr>
          <w:lang w:val="pt-BR"/>
        </w:rPr>
        <w:t>guia</w:t>
      </w:r>
      <w:r w:rsidRPr="005D2B30">
        <w:rPr>
          <w:lang w:val="pt-BR"/>
        </w:rPr>
        <w:t xml:space="preserve"> antes de envio ao faturamento.</w:t>
      </w:r>
    </w:p>
    <w:p w:rsidR="002F3805" w:rsidRPr="005D2B30" w:rsidRDefault="005D2B30">
      <w:pPr>
        <w:pStyle w:val="Commarcadores"/>
        <w:spacing w:line="312" w:lineRule="auto"/>
        <w:ind w:left="1020" w:hanging="340"/>
        <w:rPr>
          <w:lang w:val="pt-BR"/>
        </w:rPr>
      </w:pPr>
      <w:r w:rsidRPr="005D2B30">
        <w:rPr>
          <w:b/>
          <w:bCs/>
          <w:lang w:val="pt-BR"/>
        </w:rPr>
        <w:t xml:space="preserve">Cargo Recepcionista – </w:t>
      </w:r>
      <w:proofErr w:type="gramStart"/>
      <w:r w:rsidRPr="005D2B30">
        <w:rPr>
          <w:b/>
          <w:bCs/>
          <w:lang w:val="pt-BR"/>
        </w:rPr>
        <w:t>Dezembro</w:t>
      </w:r>
      <w:proofErr w:type="gramEnd"/>
      <w:r w:rsidRPr="005D2B30">
        <w:rPr>
          <w:b/>
          <w:bCs/>
          <w:lang w:val="pt-BR"/>
        </w:rPr>
        <w:t xml:space="preserve"> de 2017 a Abril de 2018</w:t>
      </w:r>
    </w:p>
    <w:p w:rsidR="002F3805" w:rsidRPr="005D2B30" w:rsidRDefault="005D2B30">
      <w:pPr>
        <w:pStyle w:val="Commarcadores"/>
        <w:numPr>
          <w:ilvl w:val="0"/>
          <w:numId w:val="0"/>
        </w:numPr>
        <w:spacing w:line="312" w:lineRule="auto"/>
        <w:ind w:left="1040"/>
        <w:rPr>
          <w:i/>
          <w:iCs/>
          <w:lang w:val="pt-BR"/>
        </w:rPr>
      </w:pPr>
      <w:r w:rsidRPr="005D2B30">
        <w:rPr>
          <w:i/>
          <w:iCs/>
          <w:lang w:val="pt-BR"/>
        </w:rPr>
        <w:t>Laboratório Santa Paula</w:t>
      </w:r>
    </w:p>
    <w:p w:rsidR="002F3805" w:rsidRPr="005D2B30" w:rsidRDefault="005D2B30">
      <w:pPr>
        <w:pStyle w:val="Commarcadores"/>
        <w:numPr>
          <w:ilvl w:val="0"/>
          <w:numId w:val="0"/>
        </w:numPr>
        <w:spacing w:line="312" w:lineRule="auto"/>
        <w:ind w:left="1040"/>
        <w:rPr>
          <w:lang w:val="pt-BR"/>
        </w:rPr>
      </w:pPr>
      <w:r w:rsidRPr="005D2B30">
        <w:rPr>
          <w:lang w:val="pt-BR"/>
        </w:rPr>
        <w:t xml:space="preserve">Principais responsabilidades: Atendimento ao cliente, autorização para exames laboratoriais em sites de convênios, orçamentos, atendimento telefônico, fechamento de </w:t>
      </w:r>
      <w:r>
        <w:rPr>
          <w:lang w:val="pt-BR"/>
        </w:rPr>
        <w:t>guia</w:t>
      </w:r>
      <w:r w:rsidRPr="005D2B30">
        <w:rPr>
          <w:lang w:val="pt-BR"/>
        </w:rPr>
        <w:t xml:space="preserve"> antes de envio ao faturamento.</w:t>
      </w:r>
    </w:p>
    <w:p w:rsidR="002F3805" w:rsidRPr="005D2B30" w:rsidRDefault="005D2B30">
      <w:pPr>
        <w:pStyle w:val="Commarcadores"/>
        <w:spacing w:line="312" w:lineRule="auto"/>
        <w:ind w:left="1020" w:hanging="340"/>
        <w:rPr>
          <w:lang w:val="pt-BR"/>
        </w:rPr>
      </w:pPr>
      <w:r w:rsidRPr="005D2B30">
        <w:rPr>
          <w:b/>
          <w:bCs/>
          <w:lang w:val="pt-BR"/>
        </w:rPr>
        <w:t xml:space="preserve">Cargo: Vendedora (Freelancer) – </w:t>
      </w:r>
      <w:proofErr w:type="gramStart"/>
      <w:r w:rsidRPr="005D2B30">
        <w:rPr>
          <w:b/>
          <w:bCs/>
          <w:lang w:val="pt-BR"/>
        </w:rPr>
        <w:t>Agosto</w:t>
      </w:r>
      <w:proofErr w:type="gramEnd"/>
      <w:r w:rsidRPr="005D2B30">
        <w:rPr>
          <w:b/>
          <w:bCs/>
          <w:lang w:val="pt-BR"/>
        </w:rPr>
        <w:t xml:space="preserve"> de 2017</w:t>
      </w:r>
      <w:r w:rsidRPr="005D2B30">
        <w:rPr>
          <w:lang w:val="pt-BR"/>
        </w:rPr>
        <w:br/>
      </w:r>
      <w:r w:rsidRPr="005D2B30">
        <w:rPr>
          <w:i/>
          <w:iCs/>
          <w:lang w:val="pt-BR"/>
        </w:rPr>
        <w:t>Lojas Riachuelo</w:t>
      </w:r>
      <w:r w:rsidRPr="005D2B30">
        <w:rPr>
          <w:lang w:val="pt-BR"/>
        </w:rPr>
        <w:br/>
        <w:t>Principais responsabilidades: Abordagem ao cliente, oferecimento de produtos e serviços da loja, organização da sessão.</w:t>
      </w:r>
    </w:p>
    <w:p w:rsidR="002F3805" w:rsidRPr="005D2B30" w:rsidRDefault="005D2B30">
      <w:pPr>
        <w:pStyle w:val="Commarcadores"/>
        <w:tabs>
          <w:tab w:val="left" w:pos="1075"/>
        </w:tabs>
        <w:spacing w:line="312" w:lineRule="auto"/>
        <w:ind w:left="1020" w:hanging="340"/>
        <w:rPr>
          <w:lang w:val="pt-BR"/>
        </w:rPr>
      </w:pPr>
      <w:r w:rsidRPr="005D2B30">
        <w:rPr>
          <w:b/>
          <w:bCs/>
          <w:lang w:val="pt-BR"/>
        </w:rPr>
        <w:t xml:space="preserve">Cargo: Recepcionista – </w:t>
      </w:r>
      <w:proofErr w:type="gramStart"/>
      <w:r w:rsidRPr="005D2B30">
        <w:rPr>
          <w:b/>
          <w:bCs/>
          <w:lang w:val="pt-BR"/>
        </w:rPr>
        <w:t>Março</w:t>
      </w:r>
      <w:proofErr w:type="gramEnd"/>
      <w:r w:rsidRPr="005D2B30">
        <w:rPr>
          <w:b/>
          <w:bCs/>
          <w:lang w:val="pt-BR"/>
        </w:rPr>
        <w:t xml:space="preserve"> de 2016 a Março de 2017</w:t>
      </w:r>
      <w:r w:rsidRPr="005D2B30">
        <w:rPr>
          <w:b/>
          <w:bCs/>
          <w:lang w:val="pt-BR"/>
        </w:rPr>
        <w:br/>
      </w:r>
      <w:r w:rsidRPr="005D2B30">
        <w:rPr>
          <w:i/>
          <w:iCs/>
          <w:lang w:val="pt-BR"/>
        </w:rPr>
        <w:t>Hospital Santa Lúcia</w:t>
      </w:r>
      <w:r w:rsidRPr="005D2B30">
        <w:rPr>
          <w:lang w:val="pt-BR"/>
        </w:rPr>
        <w:br/>
        <w:t xml:space="preserve">Principais responsabilidades: </w:t>
      </w:r>
      <w:bookmarkStart w:id="1" w:name="docs-internal-guid-ff7ee6b0-a5a3-3305-40"/>
      <w:bookmarkEnd w:id="1"/>
      <w:r w:rsidRPr="005D2B30">
        <w:rPr>
          <w:rFonts w:ascii="Calibri" w:hAnsi="Calibri"/>
          <w:color w:val="000000"/>
          <w:lang w:val="pt-BR"/>
        </w:rPr>
        <w:t>Atendimento ao cliente, autorização para procedimentos e consulta em sites de convênios, atendimento telefônico, fechamento de prontuário antes de envio ao faturamento.</w:t>
      </w:r>
      <w:r w:rsidRPr="005D2B30">
        <w:rPr>
          <w:rFonts w:ascii="Calibri" w:hAnsi="Calibri"/>
          <w:lang w:val="pt-BR"/>
        </w:rPr>
        <w:t xml:space="preserve"> </w:t>
      </w:r>
    </w:p>
    <w:p w:rsidR="002F3805" w:rsidRPr="005D2B30" w:rsidRDefault="005D2B30">
      <w:pPr>
        <w:pStyle w:val="Commarcadores"/>
        <w:spacing w:line="312" w:lineRule="auto"/>
        <w:ind w:left="1020" w:hanging="340"/>
        <w:rPr>
          <w:lang w:val="pt-BR"/>
        </w:rPr>
      </w:pPr>
      <w:r w:rsidRPr="005D2B30">
        <w:rPr>
          <w:b/>
          <w:bCs/>
          <w:lang w:val="pt-BR"/>
        </w:rPr>
        <w:t xml:space="preserve">Cargo: Operador de Telemarketing – </w:t>
      </w:r>
      <w:proofErr w:type="gramStart"/>
      <w:r w:rsidRPr="005D2B30">
        <w:rPr>
          <w:b/>
          <w:bCs/>
          <w:lang w:val="pt-BR"/>
        </w:rPr>
        <w:t>Maio</w:t>
      </w:r>
      <w:proofErr w:type="gramEnd"/>
      <w:r w:rsidRPr="005D2B30">
        <w:rPr>
          <w:b/>
          <w:bCs/>
          <w:lang w:val="pt-BR"/>
        </w:rPr>
        <w:t xml:space="preserve"> de 2015 a Outubro de 20016</w:t>
      </w:r>
      <w:r w:rsidRPr="005D2B30">
        <w:rPr>
          <w:lang w:val="pt-BR"/>
        </w:rPr>
        <w:br/>
      </w:r>
      <w:r w:rsidRPr="005D2B30">
        <w:rPr>
          <w:i/>
          <w:iCs/>
          <w:lang w:val="pt-BR"/>
        </w:rPr>
        <w:t>Alma Viva do Brasil</w:t>
      </w:r>
      <w:r w:rsidRPr="005D2B30">
        <w:rPr>
          <w:lang w:val="pt-BR"/>
        </w:rPr>
        <w:br/>
        <w:t xml:space="preserve">Principais responsabilidades: </w:t>
      </w:r>
      <w:proofErr w:type="spellStart"/>
      <w:r w:rsidRPr="005D2B30">
        <w:rPr>
          <w:lang w:val="pt-BR"/>
        </w:rPr>
        <w:t>Call</w:t>
      </w:r>
      <w:proofErr w:type="spellEnd"/>
      <w:r w:rsidRPr="005D2B30">
        <w:rPr>
          <w:lang w:val="pt-BR"/>
        </w:rPr>
        <w:t xml:space="preserve"> center </w:t>
      </w:r>
      <w:proofErr w:type="spellStart"/>
      <w:r w:rsidRPr="005D2B30">
        <w:rPr>
          <w:lang w:val="pt-BR"/>
        </w:rPr>
        <w:t>repectivo</w:t>
      </w:r>
      <w:proofErr w:type="spellEnd"/>
      <w:r w:rsidRPr="005D2B30">
        <w:rPr>
          <w:lang w:val="pt-BR"/>
        </w:rPr>
        <w:t>, canal de negociação de resgate e venda de capitalização;</w:t>
      </w:r>
    </w:p>
    <w:p w:rsidR="002F3805" w:rsidRPr="005D2B30" w:rsidRDefault="005D2B30" w:rsidP="005D2B30">
      <w:pPr>
        <w:pStyle w:val="Commarcadores"/>
        <w:spacing w:line="312" w:lineRule="auto"/>
        <w:ind w:left="1020" w:hanging="340"/>
        <w:rPr>
          <w:lang w:val="pt-BR"/>
        </w:rPr>
      </w:pPr>
      <w:r w:rsidRPr="005D2B30">
        <w:rPr>
          <w:b/>
          <w:bCs/>
          <w:lang w:val="pt-BR"/>
        </w:rPr>
        <w:t xml:space="preserve">Cargo: Atendente – </w:t>
      </w:r>
      <w:proofErr w:type="gramStart"/>
      <w:r w:rsidRPr="005D2B30">
        <w:rPr>
          <w:b/>
          <w:bCs/>
          <w:lang w:val="pt-BR"/>
        </w:rPr>
        <w:t>Maio</w:t>
      </w:r>
      <w:proofErr w:type="gramEnd"/>
      <w:r w:rsidRPr="005D2B30">
        <w:rPr>
          <w:b/>
          <w:bCs/>
          <w:lang w:val="pt-BR"/>
        </w:rPr>
        <w:t xml:space="preserve"> de 2013 a Julho de 2013</w:t>
      </w:r>
      <w:r w:rsidRPr="005D2B30">
        <w:rPr>
          <w:lang w:val="pt-BR"/>
        </w:rPr>
        <w:br/>
      </w:r>
      <w:r w:rsidRPr="005D2B30">
        <w:rPr>
          <w:i/>
          <w:iCs/>
          <w:lang w:val="pt-BR"/>
        </w:rPr>
        <w:t>Drogaria Rosário</w:t>
      </w:r>
      <w:r w:rsidRPr="005D2B30">
        <w:rPr>
          <w:lang w:val="pt-BR"/>
        </w:rPr>
        <w:br/>
        <w:t>Principais responsabilidades: Atendimento ao cliente, entrega de produtos, organização e limpeza do ambiente.</w:t>
      </w:r>
    </w:p>
    <w:sectPr w:rsidR="002F3805" w:rsidRPr="005D2B30">
      <w:pgSz w:w="11906" w:h="16838"/>
      <w:pgMar w:top="380" w:right="580" w:bottom="280" w:left="1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37C4B"/>
    <w:multiLevelType w:val="hybridMultilevel"/>
    <w:tmpl w:val="5B8CA33A"/>
    <w:lvl w:ilvl="0" w:tplc="F56A77C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774F67E3"/>
    <w:multiLevelType w:val="multilevel"/>
    <w:tmpl w:val="5A5A91B2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cs="Wingdings 3" w:hint="default"/>
        <w:caps w:val="0"/>
        <w:smallCaps w:val="0"/>
        <w:strike w:val="0"/>
        <w:dstrike w:val="0"/>
        <w:outline w:val="0"/>
        <w:shadow w:val="0"/>
        <w:vanish w:val="0"/>
        <w:color w:val="628BAD"/>
        <w:position w:val="0"/>
        <w:sz w:val="22"/>
        <w:vertAlign w:val="baseli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B8609AB"/>
    <w:multiLevelType w:val="multilevel"/>
    <w:tmpl w:val="1548E47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3805"/>
    <w:rsid w:val="002F3805"/>
    <w:rsid w:val="005D2B30"/>
    <w:rsid w:val="00F0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22435"/>
  <w15:docId w15:val="{A555BB62-210E-4C79-AAB4-0F96263B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Baskerville Old Face" w:eastAsia="Wingdings" w:hAnsi="Baskerville Old Face"/>
      <w:sz w:val="22"/>
      <w:szCs w:val="22"/>
    </w:rPr>
  </w:style>
  <w:style w:type="character" w:customStyle="1" w:styleId="ListLabel2">
    <w:name w:val="ListLabel 2"/>
    <w:qFormat/>
    <w:rPr>
      <w:rFonts w:ascii="Baskerville Old Face" w:eastAsia="Wingdings" w:hAnsi="Baskerville Old Face"/>
      <w:sz w:val="20"/>
      <w:szCs w:val="22"/>
    </w:rPr>
  </w:style>
  <w:style w:type="character" w:customStyle="1" w:styleId="ListLabel3">
    <w:name w:val="ListLabel 3"/>
    <w:qFormat/>
    <w:rPr>
      <w:rFonts w:ascii="Baskerville Old Face" w:eastAsia="Wingdings" w:hAnsi="Baskerville Old Face"/>
      <w:sz w:val="20"/>
      <w:szCs w:val="22"/>
    </w:rPr>
  </w:style>
  <w:style w:type="character" w:customStyle="1" w:styleId="ListLabel4">
    <w:name w:val="ListLabel 4"/>
    <w:qFormat/>
    <w:rPr>
      <w:rFonts w:ascii="Baskerville Old Face" w:eastAsia="Wingdings" w:hAnsi="Baskerville Old Face"/>
      <w:sz w:val="20"/>
      <w:szCs w:val="22"/>
    </w:rPr>
  </w:style>
  <w:style w:type="character" w:customStyle="1" w:styleId="ListLabel5">
    <w:name w:val="ListLabel 5"/>
    <w:qFormat/>
    <w:rPr>
      <w:rFonts w:ascii="Baskerville Old Face" w:eastAsia="Wingdings" w:hAnsi="Baskerville Old Face"/>
      <w:sz w:val="20"/>
      <w:szCs w:val="22"/>
    </w:rPr>
  </w:style>
  <w:style w:type="character" w:customStyle="1" w:styleId="ListLabel6">
    <w:name w:val="ListLabel 6"/>
    <w:qFormat/>
    <w:rPr>
      <w:rFonts w:ascii="Baskerville Old Face" w:eastAsia="Wingdings" w:hAnsi="Baskerville Old Face"/>
      <w:sz w:val="22"/>
      <w:szCs w:val="22"/>
    </w:rPr>
  </w:style>
  <w:style w:type="character" w:customStyle="1" w:styleId="ListLabel7">
    <w:name w:val="ListLabel 7"/>
    <w:qFormat/>
    <w:rPr>
      <w:rFonts w:ascii="Baskerville Old Face" w:eastAsia="Wingdings" w:hAnsi="Baskerville Old Face"/>
      <w:sz w:val="22"/>
      <w:szCs w:val="22"/>
    </w:rPr>
  </w:style>
  <w:style w:type="character" w:customStyle="1" w:styleId="ListLabel8">
    <w:name w:val="ListLabel 8"/>
    <w:qFormat/>
    <w:rPr>
      <w:rFonts w:ascii="Baskerville Old Face" w:eastAsia="Wingdings" w:hAnsi="Baskerville Old Face"/>
      <w:sz w:val="22"/>
      <w:szCs w:val="22"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WW8Num1z0">
    <w:name w:val="WW8Num1z0"/>
    <w:qFormat/>
    <w:rPr>
      <w:rFonts w:ascii="Wingdings 3" w:hAnsi="Wingdings 3" w:cs="Wingdings 3"/>
      <w:caps w:val="0"/>
      <w:smallCaps w:val="0"/>
      <w:strike w:val="0"/>
      <w:dstrike w:val="0"/>
      <w:outline w:val="0"/>
      <w:shadow w:val="0"/>
      <w:vanish w:val="0"/>
      <w:color w:val="628BAD"/>
      <w:position w:val="0"/>
      <w:sz w:val="22"/>
      <w:vertAlign w:val="baseline"/>
    </w:rPr>
  </w:style>
  <w:style w:type="character" w:styleId="TextodoEspaoReservado">
    <w:name w:val="Placeholder Text"/>
    <w:qFormat/>
    <w:rPr>
      <w:color w:val="80808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uiPriority w:val="1"/>
    <w:qFormat/>
    <w:pPr>
      <w:ind w:left="1705"/>
    </w:pPr>
    <w:rPr>
      <w:rFonts w:ascii="Baskerville Old Face" w:eastAsia="Baskerville Old Face" w:hAnsi="Baskerville Old Face"/>
      <w:sz w:val="24"/>
      <w:szCs w:val="24"/>
    </w:r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ommarcadores">
    <w:name w:val="List Bullet"/>
    <w:basedOn w:val="Normal"/>
    <w:qFormat/>
    <w:pPr>
      <w:numPr>
        <w:numId w:val="1"/>
      </w:numPr>
      <w:spacing w:after="120"/>
      <w:contextualSpacing/>
    </w:pPr>
  </w:style>
  <w:style w:type="paragraph" w:customStyle="1" w:styleId="Seo">
    <w:name w:val="Seção"/>
    <w:basedOn w:val="Normal"/>
    <w:next w:val="Normal"/>
    <w:qFormat/>
    <w:pPr>
      <w:spacing w:after="120"/>
      <w:contextualSpacing/>
    </w:pPr>
    <w:rPr>
      <w:rFonts w:ascii="Bookman Old Style" w:hAnsi="Bookman Old Style" w:cs="Bookman Old Style"/>
      <w:b/>
      <w:bCs/>
      <w:color w:val="808080"/>
      <w:sz w:val="24"/>
      <w:szCs w:val="24"/>
    </w:rPr>
  </w:style>
  <w:style w:type="paragraph" w:customStyle="1" w:styleId="TextodaSubseo">
    <w:name w:val="Texto da Subseção"/>
    <w:basedOn w:val="Normal"/>
    <w:qFormat/>
    <w:pPr>
      <w:spacing w:after="320"/>
      <w:contextualSpacing/>
    </w:pPr>
  </w:style>
  <w:style w:type="numbering" w:customStyle="1" w:styleId="WW8Num1">
    <w:name w:val="WW8Num1"/>
    <w:qFormat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xempl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319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dc:description/>
  <cp:lastModifiedBy>Recepção 01</cp:lastModifiedBy>
  <cp:revision>3</cp:revision>
  <dcterms:created xsi:type="dcterms:W3CDTF">2015-04-15T03:00:00Z</dcterms:created>
  <dcterms:modified xsi:type="dcterms:W3CDTF">2018-09-12T16:51:00Z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2014-06-03T00:00:00Z</vt:filetime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2015-04-15T00:00:00Z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